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8C1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</w:p>
    <w:p w14:paraId="44E32D5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40CA90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B43811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B247056"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84"/>
          <w:szCs w:val="84"/>
          <w:lang w:eastAsia="zh-CN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醴陵市殡仪馆</w:t>
      </w:r>
    </w:p>
    <w:p w14:paraId="0F26BF0D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202</w:t>
      </w:r>
      <w:r>
        <w:rPr>
          <w:rFonts w:hint="eastAsia" w:eastAsia="方正小标宋简体"/>
          <w:bCs/>
          <w:sz w:val="84"/>
          <w:szCs w:val="84"/>
          <w:lang w:val="en-US" w:eastAsia="zh-CN"/>
        </w:rPr>
        <w:t>5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02D9618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CE8FE7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FBFA80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AF8572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4D5093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48621D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F18BD6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DCEAC9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54BFFC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0ECE56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BDD632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3AB0C1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AFDD03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CF622E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C7FB27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325623E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25D3723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2201709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3703D9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078D588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3D42170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2DFD75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28ADE87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08D572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28234A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6ABE45D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5210F42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2C0F6E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46374A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58A11D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429835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030878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26C5C8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0DB2BDD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2258BF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7149084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4FD108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3A65FB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7E39225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425352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 w14:paraId="0318706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 w14:paraId="57A5AA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 w14:paraId="5501FB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BC28D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39002F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 w14:paraId="328B162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  <w:lang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 w14:paraId="551BD93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  <w:lang w:eastAsia="zh-CN"/>
        </w:rPr>
        <w:t>八</w:t>
      </w:r>
      <w:r>
        <w:rPr>
          <w:rFonts w:hAnsi="仿宋_GB2312" w:eastAsia="仿宋_GB2312"/>
          <w:sz w:val="32"/>
          <w:szCs w:val="32"/>
        </w:rPr>
        <w:t>）一般</w:t>
      </w:r>
      <w:r>
        <w:rPr>
          <w:rFonts w:hint="eastAsia" w:hAnsi="仿宋_GB2312" w:eastAsia="仿宋_GB2312"/>
          <w:sz w:val="32"/>
          <w:szCs w:val="32"/>
          <w:lang w:eastAsia="zh-CN"/>
        </w:rPr>
        <w:t>公共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eastAsia="zh-CN"/>
        </w:rPr>
        <w:t>基本</w:t>
      </w:r>
      <w:r>
        <w:rPr>
          <w:rFonts w:hAnsi="仿宋_GB2312" w:eastAsia="仿宋_GB2312"/>
          <w:sz w:val="32"/>
          <w:szCs w:val="32"/>
        </w:rPr>
        <w:t>支出表</w:t>
      </w:r>
    </w:p>
    <w:p w14:paraId="3FA457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  <w:lang w:eastAsia="zh-CN"/>
        </w:rPr>
        <w:t>九</w:t>
      </w:r>
      <w:r>
        <w:rPr>
          <w:rFonts w:hAnsi="仿宋_GB2312" w:eastAsia="仿宋_GB2312"/>
          <w:sz w:val="32"/>
          <w:szCs w:val="32"/>
        </w:rPr>
        <w:t>）工资福利（政府预算）</w:t>
      </w:r>
    </w:p>
    <w:p w14:paraId="5ABA6C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  <w:lang w:eastAsia="zh-CN"/>
        </w:rPr>
        <w:t>十</w:t>
      </w:r>
      <w:r>
        <w:rPr>
          <w:rFonts w:hAnsi="仿宋_GB2312" w:eastAsia="仿宋_GB2312"/>
          <w:sz w:val="32"/>
          <w:szCs w:val="32"/>
        </w:rPr>
        <w:t>）工资福利</w:t>
      </w:r>
      <w:r>
        <w:rPr>
          <w:rFonts w:hint="eastAsia" w:hAnsi="仿宋_GB2312" w:eastAsia="仿宋_GB2312"/>
          <w:sz w:val="32"/>
          <w:szCs w:val="32"/>
          <w:lang w:eastAsia="zh-CN"/>
        </w:rPr>
        <w:t>（政府预算）</w:t>
      </w:r>
    </w:p>
    <w:p w14:paraId="75349A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一</w:t>
      </w:r>
      <w:r>
        <w:rPr>
          <w:rFonts w:hAnsi="仿宋_GB2312" w:eastAsia="仿宋_GB2312"/>
          <w:sz w:val="32"/>
          <w:szCs w:val="32"/>
        </w:rPr>
        <w:t>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BF49B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二</w:t>
      </w:r>
      <w:r>
        <w:rPr>
          <w:rFonts w:hAnsi="仿宋_GB2312" w:eastAsia="仿宋_GB2312"/>
          <w:sz w:val="32"/>
          <w:szCs w:val="32"/>
        </w:rPr>
        <w:t>）个人家庭</w:t>
      </w:r>
    </w:p>
    <w:p w14:paraId="12C99F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三</w:t>
      </w:r>
      <w:r>
        <w:rPr>
          <w:rFonts w:hAnsi="仿宋_GB2312" w:eastAsia="仿宋_GB2312"/>
          <w:sz w:val="32"/>
          <w:szCs w:val="32"/>
        </w:rPr>
        <w:t>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19E1B58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四</w:t>
      </w:r>
      <w:r>
        <w:rPr>
          <w:rFonts w:hAnsi="仿宋_GB2312" w:eastAsia="仿宋_GB2312"/>
          <w:sz w:val="32"/>
          <w:szCs w:val="32"/>
        </w:rPr>
        <w:t>）商品服务</w:t>
      </w:r>
    </w:p>
    <w:p w14:paraId="5CDE19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五</w:t>
      </w:r>
      <w:r>
        <w:rPr>
          <w:rFonts w:hAnsi="仿宋_GB2312" w:eastAsia="仿宋_GB2312"/>
          <w:sz w:val="32"/>
          <w:szCs w:val="32"/>
        </w:rPr>
        <w:t>）三公经费</w:t>
      </w:r>
    </w:p>
    <w:p w14:paraId="23ABB1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六</w:t>
      </w:r>
      <w:r>
        <w:rPr>
          <w:rFonts w:hAnsi="仿宋_GB2312" w:eastAsia="仿宋_GB2312"/>
          <w:sz w:val="32"/>
          <w:szCs w:val="32"/>
        </w:rPr>
        <w:t>）政府性基金</w:t>
      </w:r>
    </w:p>
    <w:p w14:paraId="74109C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七</w:t>
      </w:r>
      <w:r>
        <w:rPr>
          <w:rFonts w:hAnsi="仿宋_GB2312" w:eastAsia="仿宋_GB2312"/>
          <w:sz w:val="32"/>
          <w:szCs w:val="32"/>
        </w:rPr>
        <w:t>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1EBDEC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八</w:t>
      </w:r>
      <w:r>
        <w:rPr>
          <w:rFonts w:hAnsi="仿宋_GB2312" w:eastAsia="仿宋_GB2312"/>
          <w:sz w:val="32"/>
          <w:szCs w:val="32"/>
        </w:rPr>
        <w:t>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23B3F9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九</w:t>
      </w:r>
      <w:r>
        <w:rPr>
          <w:rFonts w:hAnsi="仿宋_GB2312" w:eastAsia="仿宋_GB2312"/>
          <w:sz w:val="32"/>
          <w:szCs w:val="32"/>
        </w:rPr>
        <w:t>）国有资本经营预算</w:t>
      </w:r>
    </w:p>
    <w:p w14:paraId="75BC17B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  <w:lang w:eastAsia="zh-CN"/>
        </w:rPr>
        <w:t>二</w:t>
      </w:r>
      <w:r>
        <w:rPr>
          <w:rFonts w:hAnsi="仿宋_GB2312" w:eastAsia="仿宋_GB2312"/>
          <w:sz w:val="32"/>
          <w:szCs w:val="32"/>
        </w:rPr>
        <w:t>十）财政专户管理资金</w:t>
      </w:r>
    </w:p>
    <w:p w14:paraId="103FC1D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一</w:t>
      </w:r>
      <w:r>
        <w:rPr>
          <w:rFonts w:hAnsi="仿宋_GB2312" w:eastAsia="仿宋_GB2312"/>
          <w:sz w:val="32"/>
          <w:szCs w:val="32"/>
        </w:rPr>
        <w:t>）专项清单</w:t>
      </w:r>
    </w:p>
    <w:p w14:paraId="7590E5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二</w:t>
      </w:r>
      <w:r>
        <w:rPr>
          <w:rFonts w:hAnsi="仿宋_GB2312" w:eastAsia="仿宋_GB2312"/>
          <w:sz w:val="32"/>
          <w:szCs w:val="32"/>
        </w:rPr>
        <w:t>）项目支出绩效目标表</w:t>
      </w:r>
    </w:p>
    <w:p w14:paraId="223CD40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322885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3C7BCB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01B98328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E86339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醴陵市殡仪馆</w:t>
      </w: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29F132A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63F9ED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一、部门职能职责</w:t>
      </w:r>
    </w:p>
    <w:p w14:paraId="330CAC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Style w:val="16"/>
          <w:rFonts w:hint="eastAsia" w:ascii="仿宋" w:hAnsi="仿宋" w:eastAsia="仿宋_GB2312"/>
          <w:sz w:val="32"/>
          <w:szCs w:val="32"/>
        </w:rPr>
        <w:t>提供殡仪服务、殡葬礼仪服务、遗体处置服务、遗体火化、骨灰安葬安放服务、丧葬用品服务</w:t>
      </w:r>
      <w:r>
        <w:rPr>
          <w:rFonts w:hint="eastAsia" w:ascii="仿宋" w:hAnsi="Times New Roman" w:eastAsia="仿宋_GB2312" w:cs="仿宋"/>
          <w:sz w:val="32"/>
          <w:szCs w:val="32"/>
        </w:rPr>
        <w:t>。</w:t>
      </w:r>
    </w:p>
    <w:p w14:paraId="3F22EF4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3A6FEE3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本单位为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醴陵市民政</w:t>
      </w:r>
      <w:r>
        <w:rPr>
          <w:rFonts w:hint="eastAsia" w:ascii="仿宋" w:hAnsi="仿宋" w:eastAsia="仿宋_GB2312" w:cs="仿宋"/>
          <w:sz w:val="32"/>
          <w:szCs w:val="32"/>
        </w:rPr>
        <w:t>局下属二级预算单位，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属于公益</w:t>
      </w:r>
      <w:r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类事业单位，共有编制人数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人，实有人数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。</w:t>
      </w:r>
    </w:p>
    <w:p w14:paraId="771C24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3E32E7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24C5A0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四、部门收支总体情况</w:t>
      </w:r>
    </w:p>
    <w:p w14:paraId="076EC92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醴陵市殡仪馆</w:t>
      </w:r>
      <w:r>
        <w:rPr>
          <w:rFonts w:hint="eastAsia" w:eastAsia="仿宋_GB2312"/>
          <w:color w:val="auto"/>
          <w:sz w:val="32"/>
          <w:szCs w:val="32"/>
        </w:rPr>
        <w:t>公开的部门预算为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本单位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收入包括一般公共预算收入；支出既包括保障</w:t>
      </w:r>
      <w:r>
        <w:rPr>
          <w:rFonts w:hint="eastAsia" w:eastAsia="仿宋_GB2312"/>
          <w:sz w:val="32"/>
          <w:szCs w:val="32"/>
          <w:lang w:eastAsia="zh-CN"/>
        </w:rPr>
        <w:t>本</w:t>
      </w:r>
      <w:r>
        <w:rPr>
          <w:rFonts w:eastAsia="仿宋_GB2312"/>
          <w:sz w:val="32"/>
          <w:szCs w:val="32"/>
        </w:rPr>
        <w:t>单位基本运行的经费，也包括</w:t>
      </w:r>
      <w:r>
        <w:rPr>
          <w:rFonts w:hint="eastAsia" w:eastAsia="仿宋_GB2312"/>
          <w:sz w:val="32"/>
          <w:szCs w:val="32"/>
          <w:lang w:eastAsia="zh-CN"/>
        </w:rPr>
        <w:t>无名尸</w:t>
      </w:r>
      <w:r>
        <w:rPr>
          <w:rFonts w:eastAsia="仿宋_GB2312"/>
          <w:sz w:val="32"/>
          <w:szCs w:val="32"/>
        </w:rPr>
        <w:t>专项经费。（详见附表）</w:t>
      </w:r>
    </w:p>
    <w:p w14:paraId="063DF5A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1473.63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1473.63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53BE1D5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_GB2312" w:cs="仿宋"/>
          <w:sz w:val="32"/>
          <w:szCs w:val="32"/>
        </w:rPr>
        <w:t>年年初预算数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1473.63</w:t>
      </w:r>
      <w:r>
        <w:rPr>
          <w:rFonts w:hint="eastAsia" w:ascii="仿宋" w:hAnsi="仿宋" w:eastAsia="仿宋_GB2312" w:cs="仿宋"/>
          <w:sz w:val="32"/>
          <w:szCs w:val="32"/>
        </w:rPr>
        <w:t>万元，其中，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社会保障和就业支出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1459.44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万元、卫生健康支出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3.81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  <w:t>、住房保障支出</w:t>
      </w:r>
      <w:r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  <w:t>10.38万元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。</w:t>
      </w:r>
    </w:p>
    <w:p w14:paraId="583A59B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135.41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40.03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19.76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17.32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社会保障缴费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12.34</w:t>
      </w:r>
      <w:r>
        <w:rPr>
          <w:rFonts w:hint="eastAsia"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卫生健康支出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3.81万元，</w:t>
      </w:r>
      <w:r>
        <w:rPr>
          <w:rFonts w:hint="eastAsia" w:eastAsia="仿宋_GB2312"/>
          <w:color w:val="000000"/>
          <w:sz w:val="32"/>
          <w:szCs w:val="32"/>
        </w:rPr>
        <w:t>住房公积金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10.38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其他工资福利支出</w:t>
      </w:r>
      <w:r>
        <w:rPr>
          <w:rFonts w:hint="eastAsia" w:eastAsia="仿宋_GB2312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对个人和家庭的补助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万元、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31.78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</w:rPr>
        <w:t>、工作性专项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等。</w:t>
      </w:r>
    </w:p>
    <w:p w14:paraId="0EFBF91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hint="default" w:ascii="仿宋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eastAsia="仿宋_GB2312"/>
          <w:b/>
          <w:color w:val="000000"/>
          <w:sz w:val="32"/>
          <w:szCs w:val="32"/>
        </w:rPr>
        <w:t>2.项目支出</w:t>
      </w:r>
      <w:r>
        <w:rPr>
          <w:rFonts w:hint="eastAsia" w:eastAsia="仿宋_GB2312"/>
          <w:b/>
          <w:color w:val="auto"/>
          <w:sz w:val="32"/>
          <w:szCs w:val="32"/>
        </w:rPr>
        <w:t>（其他运转类+特定目标类）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1338.22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本单位特定目标类为殡葬事业专项支出，年初预算数为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1338.22万元。</w:t>
      </w:r>
    </w:p>
    <w:p w14:paraId="77908D0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1473.63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其中基本支出比上年增加</w:t>
      </w:r>
      <w:r>
        <w:rPr>
          <w:rFonts w:hint="eastAsia" w:eastAsia="仿宋_GB2312"/>
          <w:sz w:val="32"/>
          <w:szCs w:val="32"/>
          <w:lang w:val="en-US" w:eastAsia="zh-CN"/>
        </w:rPr>
        <w:t>49.07万元，项目支出</w:t>
      </w:r>
      <w:r>
        <w:rPr>
          <w:rFonts w:eastAsia="仿宋_GB2312"/>
          <w:sz w:val="32"/>
          <w:szCs w:val="32"/>
        </w:rPr>
        <w:t>比上年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219.22万元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增加的</w:t>
      </w:r>
      <w:r>
        <w:rPr>
          <w:rFonts w:eastAsia="仿宋_GB2312"/>
          <w:color w:val="auto"/>
          <w:sz w:val="32"/>
          <w:szCs w:val="32"/>
        </w:rPr>
        <w:t>主要原因是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人员增加，殡葬服务业务增加，相应的费用也增加。</w:t>
      </w:r>
    </w:p>
    <w:p w14:paraId="1AC200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7250AC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1473.63</w:t>
      </w:r>
      <w:r>
        <w:rPr>
          <w:rFonts w:eastAsia="仿宋_GB2312"/>
          <w:sz w:val="32"/>
          <w:szCs w:val="32"/>
        </w:rPr>
        <w:t>万元，具体安排如下：</w:t>
      </w:r>
    </w:p>
    <w:p w14:paraId="7D5785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3F8C901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103.63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40.03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19.76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17.32</w:t>
      </w:r>
      <w:r>
        <w:rPr>
          <w:rFonts w:eastAsia="仿宋_GB2312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社会保障缴费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12.34</w:t>
      </w:r>
      <w:r>
        <w:rPr>
          <w:rFonts w:hint="eastAsia"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卫生健康支出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3.81万元，</w:t>
      </w:r>
      <w:r>
        <w:rPr>
          <w:rFonts w:hint="eastAsia" w:eastAsia="仿宋_GB2312"/>
          <w:color w:val="000000"/>
          <w:sz w:val="32"/>
          <w:szCs w:val="32"/>
        </w:rPr>
        <w:t>住房公积金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10.38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15860E1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2、公用类支出。202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31.78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其中福利费</w:t>
      </w:r>
      <w:r>
        <w:rPr>
          <w:rFonts w:hint="eastAsia" w:eastAsia="仿宋_GB2312"/>
          <w:sz w:val="32"/>
          <w:szCs w:val="32"/>
          <w:lang w:val="en-US" w:eastAsia="zh-CN"/>
        </w:rPr>
        <w:t>2.6万元，工会经费1.73万元，维修（护）费1万元，电费19.95万元，办公费3.5万元，水费3万元等。</w:t>
      </w:r>
    </w:p>
    <w:p w14:paraId="630F90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（二）项目支出</w:t>
      </w:r>
      <w:r>
        <w:rPr>
          <w:rFonts w:hint="eastAsia" w:eastAsia="楷体_GB2312"/>
          <w:bCs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年年初预算数为1338.22万元，是指单位为完成特定行政工作任务或事业发展目标而发生的支出，包括有关事业发展专项、基本建设支出、资本性支出等。其中</w:t>
      </w:r>
    </w:p>
    <w:p w14:paraId="28D709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49C9E2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2、特定目标类支出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2025年年初预算数为1338.22万元，主要用于殡葬专项支出。</w:t>
      </w:r>
    </w:p>
    <w:p w14:paraId="388B4CD0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政</w:t>
      </w:r>
      <w:r>
        <w:rPr>
          <w:rFonts w:eastAsia="黑体"/>
          <w:sz w:val="32"/>
          <w:szCs w:val="32"/>
        </w:rPr>
        <w:t>府性基金预算支出</w:t>
      </w:r>
    </w:p>
    <w:p w14:paraId="585E21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bCs/>
          <w:color w:val="auto"/>
          <w:sz w:val="32"/>
          <w:szCs w:val="32"/>
        </w:rPr>
        <w:t>年度本部门无政府性基金预算安排的支出</w:t>
      </w:r>
    </w:p>
    <w:p w14:paraId="72F6D7C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76BB54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  <w:lang w:eastAsia="zh-CN"/>
        </w:rPr>
        <w:t>部门</w:t>
      </w:r>
      <w:r>
        <w:rPr>
          <w:rFonts w:eastAsia="楷体_GB2312"/>
          <w:bCs/>
          <w:sz w:val="32"/>
          <w:szCs w:val="32"/>
        </w:rPr>
        <w:t>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  <w:lang w:val="en-US" w:eastAsia="zh-CN"/>
        </w:rPr>
        <w:t>31.78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C9BE45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3E130EE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2158.4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  <w:lang w:eastAsia="zh-CN"/>
        </w:rPr>
        <w:t>、特种专业技术用车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4辆</w:t>
      </w:r>
      <w:r>
        <w:rPr>
          <w:rFonts w:eastAsia="仿宋_GB2312"/>
          <w:sz w:val="32"/>
          <w:szCs w:val="32"/>
        </w:rPr>
        <w:t>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1473.63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135.41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1338.22</w:t>
      </w:r>
      <w:r>
        <w:rPr>
          <w:rFonts w:eastAsia="仿宋_GB2312"/>
          <w:sz w:val="32"/>
          <w:szCs w:val="32"/>
        </w:rPr>
        <w:t>万元（详见附表）。 </w:t>
      </w:r>
    </w:p>
    <w:p w14:paraId="1E74B03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color w:val="auto"/>
          <w:sz w:val="32"/>
          <w:szCs w:val="32"/>
        </w:rPr>
        <w:t>本单位无公共财政拨款三公经费预算，所有“三公”经费均为自有资金安排</w:t>
      </w:r>
      <w:r>
        <w:rPr>
          <w:rFonts w:hint="eastAsia" w:eastAsia="仿宋_GB2312"/>
          <w:color w:val="FF0000"/>
          <w:sz w:val="32"/>
          <w:szCs w:val="32"/>
          <w:lang w:eastAsia="zh-CN"/>
        </w:rPr>
        <w:t>。</w:t>
      </w:r>
    </w:p>
    <w:p w14:paraId="7E28A39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04FF296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年本单位无公共财政拨款</w:t>
      </w:r>
      <w:r>
        <w:rPr>
          <w:rFonts w:hint="eastAsia" w:eastAsia="仿宋_GB2312"/>
          <w:color w:val="auto"/>
          <w:sz w:val="32"/>
          <w:szCs w:val="32"/>
          <w:lang w:eastAsia="zh-CN"/>
        </w:rPr>
        <w:t>会议</w:t>
      </w:r>
      <w:r>
        <w:rPr>
          <w:rFonts w:eastAsia="仿宋_GB2312"/>
          <w:color w:val="auto"/>
          <w:sz w:val="32"/>
          <w:szCs w:val="32"/>
        </w:rPr>
        <w:t>费预算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4C011F5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年本单位无公共财政拨款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培训费</w:t>
      </w:r>
      <w:r>
        <w:rPr>
          <w:rFonts w:eastAsia="仿宋_GB2312"/>
          <w:color w:val="auto"/>
          <w:sz w:val="32"/>
          <w:szCs w:val="32"/>
        </w:rPr>
        <w:t>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388E593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楷体_GB2312"/>
          <w:b w:val="0"/>
          <w:bCs w:val="0"/>
          <w:sz w:val="32"/>
          <w:szCs w:val="32"/>
          <w:lang w:val="en-US" w:eastAsia="zh-CN"/>
        </w:rPr>
      </w:pPr>
      <w:r>
        <w:rPr>
          <w:rFonts w:eastAsia="楷体_GB2312"/>
          <w:b w:val="0"/>
          <w:bCs w:val="0"/>
          <w:sz w:val="32"/>
          <w:szCs w:val="32"/>
        </w:rPr>
        <w:t>其他事项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>:</w:t>
      </w:r>
    </w:p>
    <w:p w14:paraId="5E94B9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本单位202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年预算未安排一般公共预算基本支出表--人员经费(对个人和家庭的补助)(按部门及政府预算经济分类)的预算；本单位202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年预算未安排政府性基金收支预算和专户收支预算。本单位无门户网站，已在政府网站统一公开。</w:t>
      </w:r>
    </w:p>
    <w:p w14:paraId="2E547B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4BF5B88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554616D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4789F84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1129912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04DA06F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49C869C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6ECECE2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ABEA3">
    <w:pPr>
      <w:pStyle w:val="9"/>
      <w:framePr w:wrap="around" w:vAnchor="text" w:hAnchor="margin" w:xAlign="outside" w:y="1"/>
      <w:rPr>
        <w:rStyle w:val="14"/>
        <w:rFonts w:ascii="宋体"/>
        <w:sz w:val="28"/>
        <w:szCs w:val="28"/>
      </w:rPr>
    </w:pPr>
    <w:r>
      <w:rPr>
        <w:rStyle w:val="14"/>
        <w:rFonts w:hint="eastAsia" w:ascii="宋体"/>
        <w:color w:val="FFFFFF"/>
        <w:sz w:val="28"/>
        <w:szCs w:val="28"/>
      </w:rPr>
      <w:t>—</w:t>
    </w:r>
    <w:r>
      <w:rPr>
        <w:rStyle w:val="14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4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4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4"/>
        <w:rFonts w:hint="eastAsia" w:ascii="宋体"/>
        <w:sz w:val="28"/>
        <w:szCs w:val="28"/>
      </w:rPr>
      <w:t xml:space="preserve"> —</w:t>
    </w:r>
    <w:r>
      <w:rPr>
        <w:rStyle w:val="14"/>
        <w:rFonts w:hint="eastAsia" w:ascii="宋体"/>
        <w:color w:val="FFFFFF"/>
        <w:sz w:val="28"/>
        <w:szCs w:val="28"/>
      </w:rPr>
      <w:t>—</w:t>
    </w:r>
  </w:p>
  <w:p w14:paraId="5E29ECAB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40085">
    <w:pPr>
      <w:pStyle w:val="9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 xml:space="preserve"> </w:t>
    </w:r>
    <w:r>
      <w:fldChar w:fldCharType="end"/>
    </w:r>
  </w:p>
  <w:p w14:paraId="72E20496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172DB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D3134"/>
    <w:multiLevelType w:val="singleLevel"/>
    <w:tmpl w:val="3C8D3134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597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2OGU3NWU0NTZmMDgyMDVhN2NiZWZmYTQwYTA1NTU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E2B1B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03B1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241A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13329"/>
    <w:rsid w:val="00921151"/>
    <w:rsid w:val="00964BEA"/>
    <w:rsid w:val="009B79D0"/>
    <w:rsid w:val="009E3264"/>
    <w:rsid w:val="009F6947"/>
    <w:rsid w:val="00A00F31"/>
    <w:rsid w:val="00A01ED1"/>
    <w:rsid w:val="00A10BFD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11F6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1BB7C9A"/>
    <w:rsid w:val="020D6941"/>
    <w:rsid w:val="037405E1"/>
    <w:rsid w:val="03E07A24"/>
    <w:rsid w:val="06A0349B"/>
    <w:rsid w:val="075F6EB2"/>
    <w:rsid w:val="13947AD3"/>
    <w:rsid w:val="158A2658"/>
    <w:rsid w:val="159F4A3B"/>
    <w:rsid w:val="16AE3DBA"/>
    <w:rsid w:val="16B14386"/>
    <w:rsid w:val="1871248E"/>
    <w:rsid w:val="19037FE5"/>
    <w:rsid w:val="1AFD5B77"/>
    <w:rsid w:val="1BB13D28"/>
    <w:rsid w:val="1C095DC3"/>
    <w:rsid w:val="1C0D687B"/>
    <w:rsid w:val="1C1C77F0"/>
    <w:rsid w:val="1D35335A"/>
    <w:rsid w:val="1D7F02EE"/>
    <w:rsid w:val="1D8F3C53"/>
    <w:rsid w:val="1E5932A8"/>
    <w:rsid w:val="2165505F"/>
    <w:rsid w:val="233B6AD4"/>
    <w:rsid w:val="24227894"/>
    <w:rsid w:val="2BA030C2"/>
    <w:rsid w:val="2BD433D6"/>
    <w:rsid w:val="2E7F7CB6"/>
    <w:rsid w:val="308062FD"/>
    <w:rsid w:val="31D245A1"/>
    <w:rsid w:val="32A9256B"/>
    <w:rsid w:val="32AE6AA0"/>
    <w:rsid w:val="3330097C"/>
    <w:rsid w:val="35540762"/>
    <w:rsid w:val="35DB20FA"/>
    <w:rsid w:val="36952654"/>
    <w:rsid w:val="36BB1984"/>
    <w:rsid w:val="37154BA5"/>
    <w:rsid w:val="37DA1C37"/>
    <w:rsid w:val="39E529B5"/>
    <w:rsid w:val="3A5510BC"/>
    <w:rsid w:val="3A55415D"/>
    <w:rsid w:val="3CF864FD"/>
    <w:rsid w:val="3D823F0E"/>
    <w:rsid w:val="3E1C4D32"/>
    <w:rsid w:val="400A5BB6"/>
    <w:rsid w:val="40426D63"/>
    <w:rsid w:val="4060496F"/>
    <w:rsid w:val="40E372B7"/>
    <w:rsid w:val="42C4798B"/>
    <w:rsid w:val="4496707C"/>
    <w:rsid w:val="4B10309B"/>
    <w:rsid w:val="4B4B72D8"/>
    <w:rsid w:val="4BAD15EE"/>
    <w:rsid w:val="4C1F1C7B"/>
    <w:rsid w:val="4CF55F1E"/>
    <w:rsid w:val="4E3F2145"/>
    <w:rsid w:val="4E442D26"/>
    <w:rsid w:val="51593E0B"/>
    <w:rsid w:val="519B63B5"/>
    <w:rsid w:val="53021ACF"/>
    <w:rsid w:val="541A704A"/>
    <w:rsid w:val="54846CD3"/>
    <w:rsid w:val="58F2629D"/>
    <w:rsid w:val="5C3F77E0"/>
    <w:rsid w:val="5C4200CE"/>
    <w:rsid w:val="5C79326A"/>
    <w:rsid w:val="5DFB707D"/>
    <w:rsid w:val="60025ECE"/>
    <w:rsid w:val="612A51A9"/>
    <w:rsid w:val="61D14593"/>
    <w:rsid w:val="67236729"/>
    <w:rsid w:val="680E1037"/>
    <w:rsid w:val="691F2659"/>
    <w:rsid w:val="6AF66E49"/>
    <w:rsid w:val="6D8D2B4F"/>
    <w:rsid w:val="6DE273CB"/>
    <w:rsid w:val="74824FCD"/>
    <w:rsid w:val="7627167B"/>
    <w:rsid w:val="76E316D1"/>
    <w:rsid w:val="791752BB"/>
    <w:rsid w:val="79846B4B"/>
    <w:rsid w:val="79D34806"/>
    <w:rsid w:val="7BD80ACC"/>
    <w:rsid w:val="7C4C19A1"/>
    <w:rsid w:val="7E270383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1"/>
    <w:pPr>
      <w:jc w:val="center"/>
      <w:outlineLvl w:val="2"/>
    </w:pPr>
    <w:rPr>
      <w:rFonts w:ascii="宋体" w:hAnsi="宋体" w:cs="宋体"/>
      <w:b/>
      <w:bCs/>
      <w:sz w:val="25"/>
      <w:szCs w:val="25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4">
    <w:name w:val="page number"/>
    <w:basedOn w:val="13"/>
    <w:autoRedefine/>
    <w:qFormat/>
    <w:uiPriority w:val="0"/>
  </w:style>
  <w:style w:type="character" w:customStyle="1" w:styleId="15">
    <w:name w:val="日期 字符"/>
    <w:basedOn w:val="13"/>
    <w:link w:val="7"/>
    <w:qFormat/>
    <w:uiPriority w:val="0"/>
    <w:rPr>
      <w:rFonts w:eastAsia="宋体"/>
      <w:kern w:val="2"/>
      <w:sz w:val="21"/>
      <w:szCs w:val="24"/>
    </w:rPr>
  </w:style>
  <w:style w:type="character" w:customStyle="1" w:styleId="16">
    <w:name w:val="20"/>
    <w:basedOn w:val="13"/>
    <w:autoRedefine/>
    <w:unhideWhenUsed/>
    <w:qFormat/>
    <w:uiPriority w:val="0"/>
    <w:rPr>
      <w:rFonts w:hint="eastAsia" w:asci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9</Pages>
  <Words>2705</Words>
  <Characters>2963</Characters>
  <Lines>25</Lines>
  <Paragraphs>7</Paragraphs>
  <TotalTime>39</TotalTime>
  <ScaleCrop>false</ScaleCrop>
  <LinksUpToDate>false</LinksUpToDate>
  <CharactersWithSpaces>2969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Administrator</cp:lastModifiedBy>
  <cp:lastPrinted>2024-05-06T03:11:00Z</cp:lastPrinted>
  <dcterms:modified xsi:type="dcterms:W3CDTF">2025-04-16T02:38:03Z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B55A517EA46F4604A061529025353281_13</vt:lpwstr>
  </property>
  <property fmtid="{D5CDD505-2E9C-101B-9397-08002B2CF9AE}" pid="4" name="KSOTemplateDocerSaveRecord">
    <vt:lpwstr>eyJoZGlkIjoiN2M2OGU3NWU0NTZmMDgyMDVhN2NiZWZmYTQwYTA1NTUifQ==</vt:lpwstr>
  </property>
</Properties>
</file>