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90BDD">
      <w:pPr>
        <w:keepNext w:val="0"/>
        <w:keepLines w:val="0"/>
        <w:pageBreakBefore w:val="0"/>
        <w:widowControl w:val="0"/>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8"/>
          <w:szCs w:val="22"/>
        </w:rPr>
      </w:pPr>
      <w:r>
        <w:rPr>
          <w:rFonts w:hint="eastAsia" w:ascii="楷体_GB2312" w:hAnsi="楷体_GB2312" w:eastAsia="楷体_GB2312" w:cs="楷体_GB2312"/>
          <w:b/>
          <w:bCs/>
          <w:sz w:val="28"/>
          <w:szCs w:val="22"/>
        </w:rPr>
        <w:t>通讯员：刘洋、王云桓</w:t>
      </w:r>
    </w:p>
    <w:p w14:paraId="3A768BFF">
      <w:pPr>
        <w:keepNext w:val="0"/>
        <w:keepLines w:val="0"/>
        <w:pageBreakBefore w:val="0"/>
        <w:widowControl w:val="0"/>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28"/>
          <w:szCs w:val="22"/>
        </w:rPr>
      </w:pPr>
    </w:p>
    <w:p w14:paraId="75F3DE7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攸县税务</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青春与时代同行</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成长与关怀相伴</w:t>
      </w:r>
    </w:p>
    <w:p w14:paraId="0C94357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lang w:eastAsia="zh-CN"/>
        </w:rPr>
      </w:pPr>
    </w:p>
    <w:p w14:paraId="268DCC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仿宋_GB2312"/>
          <w:lang w:eastAsia="zh-CN"/>
        </w:rPr>
      </w:pPr>
      <w:r>
        <w:rPr>
          <w:rFonts w:hint="eastAsia" w:eastAsia="仿宋_GB2312"/>
          <w:lang w:eastAsia="zh-CN"/>
        </w:rPr>
        <w:drawing>
          <wp:inline distT="0" distB="0" distL="114300" distR="114300">
            <wp:extent cx="5266690" cy="3511550"/>
            <wp:effectExtent l="0" t="0" r="10160" b="12700"/>
            <wp:docPr id="1" name="图片 1" descr="M22A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22A0333"/>
                    <pic:cNvPicPr>
                      <a:picLocks noChangeAspect="1"/>
                    </pic:cNvPicPr>
                  </pic:nvPicPr>
                  <pic:blipFill>
                    <a:blip r:embed="rId6"/>
                    <a:stretch>
                      <a:fillRect/>
                    </a:stretch>
                  </pic:blipFill>
                  <pic:spPr>
                    <a:xfrm>
                      <a:off x="0" y="0"/>
                      <a:ext cx="5266690" cy="3511550"/>
                    </a:xfrm>
                    <a:prstGeom prst="rect">
                      <a:avLst/>
                    </a:prstGeom>
                  </pic:spPr>
                </pic:pic>
              </a:graphicData>
            </a:graphic>
          </wp:inline>
        </w:drawing>
      </w:r>
      <w:bookmarkStart w:id="0" w:name="_GoBack"/>
      <w:bookmarkEnd w:id="0"/>
    </w:p>
    <w:p w14:paraId="54C1CF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b/>
          <w:bCs/>
          <w:sz w:val="28"/>
          <w:szCs w:val="22"/>
          <w:lang w:eastAsia="zh-CN"/>
        </w:rPr>
      </w:pPr>
      <w:r>
        <w:rPr>
          <w:rFonts w:hint="eastAsia" w:ascii="楷体_GB2312" w:hAnsi="楷体_GB2312" w:eastAsia="楷体_GB2312" w:cs="楷体_GB2312"/>
          <w:b/>
          <w:bCs/>
          <w:sz w:val="28"/>
          <w:szCs w:val="22"/>
          <w:lang w:eastAsia="zh-CN"/>
        </w:rPr>
        <w:t>（青年座谈会现场）</w:t>
      </w:r>
    </w:p>
    <w:p w14:paraId="16EE9597">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5月13日，国家税务总局攸县税务局围绕“青春与时代同行·成长与关怀相伴”主题召开青年干部座谈会</w:t>
      </w:r>
      <w:r>
        <w:rPr>
          <w:rFonts w:hint="eastAsia"/>
          <w:lang w:eastAsia="zh-CN"/>
        </w:rPr>
        <w:t>，与青年干部面对面交流、共话未来发展。</w:t>
      </w:r>
      <w:r>
        <w:rPr>
          <w:rFonts w:hint="eastAsia"/>
        </w:rPr>
        <w:t>株洲市税务局团工委书记程海峰，攸县税务局党委书记、局长王行启参加座谈并讲话，市局办公室、县局领导班子部分成员及青年干部出席</w:t>
      </w:r>
      <w:r>
        <w:rPr>
          <w:rFonts w:hint="eastAsia"/>
          <w:lang w:eastAsia="zh-CN"/>
        </w:rPr>
        <w:t>座谈会</w:t>
      </w:r>
      <w:r>
        <w:rPr>
          <w:rFonts w:hint="eastAsia"/>
        </w:rPr>
        <w:t>。</w:t>
      </w:r>
    </w:p>
    <w:p w14:paraId="42E664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b w:val="0"/>
          <w:bCs w:val="0"/>
          <w:strike/>
          <w:dstrike w:val="0"/>
          <w:highlight w:val="none"/>
          <w:u w:val="none"/>
          <w:lang w:val="en-US" w:eastAsia="zh-CN"/>
        </w:rPr>
      </w:pPr>
      <w:r>
        <w:rPr>
          <w:rFonts w:hint="eastAsia"/>
          <w:b w:val="0"/>
          <w:bCs w:val="0"/>
          <w:strike/>
          <w:dstrike w:val="0"/>
          <w:highlight w:val="none"/>
          <w:u w:val="none"/>
          <w:lang w:val="en-US" w:eastAsia="zh-CN"/>
        </w:rPr>
        <w:drawing>
          <wp:inline distT="0" distB="0" distL="114300" distR="114300">
            <wp:extent cx="5248275" cy="3556000"/>
            <wp:effectExtent l="0" t="0" r="9525" b="6350"/>
            <wp:docPr id="4" name="图片 4" descr="f49b5d0600c0618d04a89df42c5f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9b5d0600c0618d04a89df42c5f61e"/>
                    <pic:cNvPicPr>
                      <a:picLocks noChangeAspect="1"/>
                    </pic:cNvPicPr>
                  </pic:nvPicPr>
                  <pic:blipFill>
                    <a:blip r:embed="rId7"/>
                    <a:stretch>
                      <a:fillRect/>
                    </a:stretch>
                  </pic:blipFill>
                  <pic:spPr>
                    <a:xfrm>
                      <a:off x="0" y="0"/>
                      <a:ext cx="5248275" cy="3556000"/>
                    </a:xfrm>
                    <a:prstGeom prst="rect">
                      <a:avLst/>
                    </a:prstGeom>
                  </pic:spPr>
                </pic:pic>
              </a:graphicData>
            </a:graphic>
          </wp:inline>
        </w:drawing>
      </w:r>
    </w:p>
    <w:p w14:paraId="38FE0F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trike/>
          <w:dstrike w:val="0"/>
          <w:highlight w:val="none"/>
          <w:u w:val="none"/>
          <w:lang w:val="en-US" w:eastAsia="zh-CN"/>
        </w:rPr>
      </w:pPr>
      <w:r>
        <w:rPr>
          <w:rFonts w:hint="eastAsia" w:ascii="楷体_GB2312" w:hAnsi="楷体_GB2312" w:eastAsia="楷体_GB2312" w:cs="楷体_GB2312"/>
          <w:b/>
          <w:bCs/>
          <w:sz w:val="28"/>
          <w:szCs w:val="22"/>
          <w:lang w:eastAsia="zh-CN"/>
        </w:rPr>
        <w:t>（程海峰勉励青年干部）</w:t>
      </w:r>
    </w:p>
    <w:p w14:paraId="2BF2493D">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“多学多思多悟，心正路正身正，同向同担同行，税务青年要成长为有理想、敢担当、能吃苦、肯奋斗的时代新青年”</w:t>
      </w:r>
      <w:r>
        <w:rPr>
          <w:rFonts w:hint="eastAsia"/>
          <w:lang w:eastAsia="zh-CN"/>
        </w:rPr>
        <w:t>。座谈会现场，</w:t>
      </w:r>
      <w:r>
        <w:rPr>
          <w:rFonts w:hint="eastAsia"/>
        </w:rPr>
        <w:t>株洲市税务局团工委书记程海峰</w:t>
      </w:r>
      <w:r>
        <w:rPr>
          <w:rFonts w:hint="eastAsia"/>
          <w:lang w:eastAsia="zh-CN"/>
        </w:rPr>
        <w:t>充分肯定攸县税务局青年干部朝气蓬勃、锐意进取的精气神，鼓励大家</w:t>
      </w:r>
      <w:r>
        <w:rPr>
          <w:rFonts w:hint="eastAsia"/>
        </w:rPr>
        <w:t>守岗尽责、挺膺担当</w:t>
      </w:r>
      <w:r>
        <w:rPr>
          <w:rFonts w:hint="eastAsia"/>
          <w:lang w:eastAsia="zh-CN"/>
        </w:rPr>
        <w:t>，并结合自身成长经历与大家亲切交流，为青年干部提灯引路。</w:t>
      </w:r>
    </w:p>
    <w:p w14:paraId="04E8DE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eastAsia="zh-CN"/>
        </w:rPr>
      </w:pPr>
    </w:p>
    <w:p w14:paraId="5EB93D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drawing>
          <wp:inline distT="0" distB="0" distL="114300" distR="114300">
            <wp:extent cx="5248275" cy="3823335"/>
            <wp:effectExtent l="0" t="0" r="9525" b="5715"/>
            <wp:docPr id="2" name="图片 2" descr="930acd86688ce430f81efc5f7ad7b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0acd86688ce430f81efc5f7ad7bd6"/>
                    <pic:cNvPicPr>
                      <a:picLocks noChangeAspect="1"/>
                    </pic:cNvPicPr>
                  </pic:nvPicPr>
                  <pic:blipFill>
                    <a:blip r:embed="rId8"/>
                    <a:stretch>
                      <a:fillRect/>
                    </a:stretch>
                  </pic:blipFill>
                  <pic:spPr>
                    <a:xfrm>
                      <a:off x="0" y="0"/>
                      <a:ext cx="5248275" cy="3823335"/>
                    </a:xfrm>
                    <a:prstGeom prst="rect">
                      <a:avLst/>
                    </a:prstGeom>
                  </pic:spPr>
                </pic:pic>
              </a:graphicData>
            </a:graphic>
          </wp:inline>
        </w:drawing>
      </w:r>
    </w:p>
    <w:p w14:paraId="43DCE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b/>
          <w:bCs/>
          <w:sz w:val="28"/>
          <w:szCs w:val="22"/>
          <w:lang w:eastAsia="zh-CN"/>
        </w:rPr>
      </w:pPr>
      <w:r>
        <w:rPr>
          <w:rFonts w:hint="eastAsia" w:ascii="楷体_GB2312" w:hAnsi="楷体_GB2312" w:eastAsia="楷体_GB2312" w:cs="楷体_GB2312"/>
          <w:b/>
          <w:bCs/>
          <w:sz w:val="28"/>
          <w:szCs w:val="22"/>
          <w:lang w:eastAsia="zh-CN"/>
        </w:rPr>
        <w:t>（王行启向青年干部提出要求）</w:t>
      </w:r>
    </w:p>
    <w:p w14:paraId="61C80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“‘既要搭台子，更要暖日子’是县局党委</w:t>
      </w:r>
      <w:r>
        <w:rPr>
          <w:rFonts w:hint="eastAsia" w:ascii="仿宋_GB2312" w:hAnsi="仿宋_GB2312" w:cs="仿宋_GB2312"/>
          <w:sz w:val="32"/>
          <w:szCs w:val="32"/>
          <w:lang w:val="en-US" w:eastAsia="zh-CN"/>
        </w:rPr>
        <w:t>培育</w:t>
      </w:r>
      <w:r>
        <w:rPr>
          <w:rFonts w:hint="eastAsia" w:ascii="仿宋_GB2312" w:hAnsi="仿宋_GB2312" w:cs="仿宋_GB2312"/>
          <w:sz w:val="32"/>
          <w:szCs w:val="32"/>
          <w:lang w:eastAsia="zh-CN"/>
        </w:rPr>
        <w:t>青年干部一以贯之的原则和理念”。会上，攸县税务局党委书记、局长王行启表示，</w:t>
      </w:r>
      <w:r>
        <w:rPr>
          <w:rFonts w:hint="eastAsia" w:ascii="仿宋_GB2312" w:hAnsi="仿宋_GB2312" w:cs="仿宋_GB2312"/>
          <w:sz w:val="32"/>
          <w:szCs w:val="32"/>
          <w:lang w:val="en-US" w:eastAsia="zh-CN"/>
        </w:rPr>
        <w:t>今天的交流会既是“加油站”，更是“发令枪”，希望攸县税务局广大青年干部们能够在此次交流中有所收获，更要把所学所思转化为实际行动，用心用情用态度用行动为攸县税务局“强基工程”贡献青春力量。</w:t>
      </w:r>
    </w:p>
    <w:p w14:paraId="76555B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cs="仿宋_GB2312"/>
          <w:sz w:val="32"/>
          <w:szCs w:val="32"/>
          <w:lang w:val="en-US" w:eastAsia="zh-CN"/>
        </w:rPr>
      </w:pPr>
      <w:r>
        <w:rPr>
          <w:rFonts w:hint="eastAsia"/>
          <w:lang w:eastAsia="zh-CN"/>
        </w:rPr>
        <w:drawing>
          <wp:inline distT="0" distB="0" distL="114300" distR="114300">
            <wp:extent cx="5266690" cy="3511550"/>
            <wp:effectExtent l="0" t="0" r="10160" b="12700"/>
            <wp:docPr id="5" name="图片 5" descr="5f8806bc157f69a089914a789670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8806bc157f69a089914a789670ac8"/>
                    <pic:cNvPicPr>
                      <a:picLocks noChangeAspect="1"/>
                    </pic:cNvPicPr>
                  </pic:nvPicPr>
                  <pic:blipFill>
                    <a:blip r:embed="rId9"/>
                    <a:stretch>
                      <a:fillRect/>
                    </a:stretch>
                  </pic:blipFill>
                  <pic:spPr>
                    <a:xfrm>
                      <a:off x="0" y="0"/>
                      <a:ext cx="5266690" cy="3511550"/>
                    </a:xfrm>
                    <a:prstGeom prst="rect">
                      <a:avLst/>
                    </a:prstGeom>
                  </pic:spPr>
                </pic:pic>
              </a:graphicData>
            </a:graphic>
          </wp:inline>
        </w:drawing>
      </w:r>
    </w:p>
    <w:p w14:paraId="6CA778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楷体_GB2312" w:hAnsi="楷体_GB2312" w:eastAsia="楷体_GB2312" w:cs="楷体_GB2312"/>
          <w:b/>
          <w:bCs/>
          <w:sz w:val="28"/>
          <w:szCs w:val="22"/>
          <w:lang w:val="en-US" w:eastAsia="zh-CN"/>
        </w:rPr>
      </w:pPr>
      <w:r>
        <w:rPr>
          <w:rFonts w:hint="eastAsia" w:ascii="楷体_GB2312" w:hAnsi="楷体_GB2312" w:eastAsia="楷体_GB2312" w:cs="楷体_GB2312"/>
          <w:b/>
          <w:bCs/>
          <w:sz w:val="28"/>
          <w:szCs w:val="22"/>
          <w:lang w:val="en-US" w:eastAsia="zh-CN"/>
        </w:rPr>
        <w:t>（青年干部分享自身体会）</w:t>
      </w:r>
    </w:p>
    <w:p w14:paraId="56D3C7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扎根‘强基工程’，锤炼征管本领，贡献青年力量”“在工作中看到了一群众志成城、舍我其谁、脚踏实地的青年伙伴……”座谈会上，青年干部们畅所欲言，结合自身岗位实际分享所见所思所学所悟，有人金句不断，眼中闪着灼灼光芒；有人倾身聆听，频频点头应和，现场笑声与掌声此起彼伏，气氛热闹非凡。</w:t>
      </w:r>
    </w:p>
    <w:p w14:paraId="38615156">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lang w:eastAsia="zh-CN"/>
        </w:rPr>
        <w:t>近年来，</w:t>
      </w:r>
      <w:r>
        <w:rPr>
          <w:rFonts w:hint="eastAsia"/>
        </w:rPr>
        <w:t>攸县税务局</w:t>
      </w:r>
      <w:r>
        <w:rPr>
          <w:rFonts w:hint="eastAsia"/>
          <w:lang w:eastAsia="zh-CN"/>
        </w:rPr>
        <w:t>不断加强人才队伍建设和梯队建设，</w:t>
      </w:r>
      <w:r>
        <w:rPr>
          <w:rFonts w:hint="eastAsia"/>
        </w:rPr>
        <w:t>积极落实青年培育计划</w:t>
      </w:r>
      <w:r>
        <w:rPr>
          <w:rFonts w:hint="eastAsia"/>
          <w:lang w:eastAsia="zh-CN"/>
        </w:rPr>
        <w:t>，通过邀请企业财务专家、资深税务干部等进入青年夜校，打造“内＋外”“老带新”的青年干部培养新模式，提升青年干部业务能力和实践能力，</w:t>
      </w:r>
      <w:r>
        <w:rPr>
          <w:rFonts w:hint="eastAsia"/>
        </w:rPr>
        <w:t>鼓励优秀年轻干部在“强基”一线创优争先、成长成才</w:t>
      </w:r>
      <w:r>
        <w:rPr>
          <w:rFonts w:hint="eastAsia"/>
          <w:lang w:eastAsia="zh-CN"/>
        </w:rPr>
        <w:t>。</w:t>
      </w:r>
    </w:p>
    <w:p w14:paraId="17291BC8">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lang w:eastAsia="zh-CN"/>
        </w:rPr>
        <w:t>这次座谈会，既是一次青年担当的风采展示，更是凝聚青年共识的使命对话。青年干部纷纷表示，将以此次座谈会为契机，进一步提升政治素养、业务能力和实践水平，以更加饱满的热情和扎实的作风投入到深入实施数字化转型条件下的税费征管“强基工程”中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13C6F"/>
    <w:rsid w:val="01311D17"/>
    <w:rsid w:val="027125E7"/>
    <w:rsid w:val="04E010E8"/>
    <w:rsid w:val="07FD39AD"/>
    <w:rsid w:val="085307CF"/>
    <w:rsid w:val="0DE2422E"/>
    <w:rsid w:val="0F7756E1"/>
    <w:rsid w:val="11535CDA"/>
    <w:rsid w:val="12D1335A"/>
    <w:rsid w:val="182E54E3"/>
    <w:rsid w:val="20C20786"/>
    <w:rsid w:val="25F27417"/>
    <w:rsid w:val="2A75478E"/>
    <w:rsid w:val="2F2D4028"/>
    <w:rsid w:val="34D13DAF"/>
    <w:rsid w:val="388F3AA5"/>
    <w:rsid w:val="3A0466F8"/>
    <w:rsid w:val="3A282FB0"/>
    <w:rsid w:val="3E246184"/>
    <w:rsid w:val="421E7CE0"/>
    <w:rsid w:val="47D90A91"/>
    <w:rsid w:val="49045903"/>
    <w:rsid w:val="4F1A0BCA"/>
    <w:rsid w:val="55384597"/>
    <w:rsid w:val="62477485"/>
    <w:rsid w:val="64713C6F"/>
    <w:rsid w:val="676576C6"/>
    <w:rsid w:val="68746DBE"/>
    <w:rsid w:val="68FB09C9"/>
    <w:rsid w:val="6A4D243B"/>
    <w:rsid w:val="6B6932A5"/>
    <w:rsid w:val="6FD40F09"/>
    <w:rsid w:val="711B3E88"/>
    <w:rsid w:val="74A30465"/>
    <w:rsid w:val="798E5438"/>
    <w:rsid w:val="7C8F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878</Words>
  <Characters>879</Characters>
  <Lines>0</Lines>
  <Paragraphs>0</Paragraphs>
  <TotalTime>3</TotalTime>
  <ScaleCrop>false</ScaleCrop>
  <LinksUpToDate>false</LinksUpToDate>
  <CharactersWithSpaces>880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2025-05-14T07:03:00Z</dcterms:created>
  <dc:creator>晚舟</dc:creator>
  <cp:lastModifiedBy>晚舟</cp:lastModifiedBy>
  <cp:lastPrinted>2025-05-14T08:15:00Z</cp:lastPrinted>
  <dcterms:modified xsi:type="dcterms:W3CDTF">2025-05-30T00:48:40Z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B76F88C329DC4D7C8BCCBE6E75AF500B_13</vt:lpwstr>
  </property>
  <property fmtid="{D5CDD505-2E9C-101B-9397-08002B2CF9AE}" pid="4" name="KSOTemplateDocerSaveRecord">
    <vt:lpwstr>eyJoZGlkIjoiMzU4ZDAxNWU2MDc0N2YzZmVmZmEwMDc1ZDRiN2I4MmYiLCJ1c2VySWQiOiI2NjU2MTExODYifQ==</vt:lpwstr>
  </property>
</Properties>
</file>