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90EB0">
      <w:pPr>
        <w:spacing w:line="58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醴陵市2025年上级补助收入明细</w:t>
      </w:r>
    </w:p>
    <w:p w14:paraId="55260E65">
      <w:pPr>
        <w:spacing w:line="58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</w:pPr>
    </w:p>
    <w:p w14:paraId="6445D638">
      <w:pPr>
        <w:spacing w:line="580" w:lineRule="exact"/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一、税收返还和转移支付情况</w:t>
      </w:r>
    </w:p>
    <w:p w14:paraId="74185B31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202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eastAsia="仿宋_GB2312"/>
          <w:color w:val="000000"/>
          <w:sz w:val="32"/>
          <w:szCs w:val="32"/>
        </w:rPr>
        <w:t>年，醴陵市税收返还和转移支付预算</w:t>
      </w:r>
      <w:r>
        <w:rPr>
          <w:rFonts w:hint="eastAsia" w:eastAsia="仿宋_GB2312"/>
          <w:color w:val="000000"/>
          <w:sz w:val="32"/>
          <w:szCs w:val="32"/>
        </w:rPr>
        <w:t>3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eastAsia="仿宋_GB2312"/>
          <w:color w:val="000000"/>
          <w:sz w:val="32"/>
          <w:szCs w:val="32"/>
        </w:rPr>
        <w:t>.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eastAsia="仿宋_GB2312"/>
          <w:color w:val="000000"/>
          <w:sz w:val="32"/>
          <w:szCs w:val="32"/>
        </w:rPr>
        <w:t>亿元。其中：</w:t>
      </w:r>
    </w:p>
    <w:p w14:paraId="54945B2B">
      <w:pPr>
        <w:spacing w:line="580" w:lineRule="exact"/>
        <w:ind w:firstLine="643" w:firstLineChars="200"/>
        <w:rPr>
          <w:rFonts w:eastAsia="楷体_GB2312"/>
          <w:b/>
          <w:color w:val="000000"/>
          <w:sz w:val="32"/>
          <w:szCs w:val="32"/>
        </w:rPr>
      </w:pPr>
      <w:r>
        <w:rPr>
          <w:rFonts w:eastAsia="楷体_GB2312"/>
          <w:b/>
          <w:color w:val="000000"/>
          <w:sz w:val="32"/>
          <w:szCs w:val="32"/>
        </w:rPr>
        <w:t>（一）税收返还</w:t>
      </w:r>
    </w:p>
    <w:p w14:paraId="4C17A613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税收返还2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.1亿元</w:t>
      </w:r>
      <w:r>
        <w:rPr>
          <w:rFonts w:eastAsia="仿宋_GB2312"/>
          <w:color w:val="000000"/>
          <w:sz w:val="32"/>
          <w:szCs w:val="32"/>
        </w:rPr>
        <w:t>元，其中：</w:t>
      </w:r>
    </w:p>
    <w:p w14:paraId="46D9334E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增值税税收返还10142万元;</w:t>
      </w:r>
    </w:p>
    <w:p w14:paraId="793B2B4C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消费税税收返还1996万元;</w:t>
      </w:r>
    </w:p>
    <w:p w14:paraId="43FBD41A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所得税基数返还2847万元;</w:t>
      </w:r>
    </w:p>
    <w:p w14:paraId="034B5590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成品油税费改革税收返还1383万元;</w:t>
      </w:r>
    </w:p>
    <w:p w14:paraId="32837BAC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其他税收返还4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671</w:t>
      </w:r>
      <w:r>
        <w:rPr>
          <w:rFonts w:eastAsia="仿宋_GB2312"/>
          <w:color w:val="000000"/>
          <w:sz w:val="32"/>
          <w:szCs w:val="32"/>
        </w:rPr>
        <w:t>万元;</w:t>
      </w:r>
    </w:p>
    <w:p w14:paraId="7FE24A50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增值税“五五分享”税收返还收入-59万元。</w:t>
      </w:r>
    </w:p>
    <w:p w14:paraId="0A13FADC">
      <w:pPr>
        <w:spacing w:line="580" w:lineRule="exact"/>
        <w:ind w:firstLine="643" w:firstLineChars="200"/>
        <w:rPr>
          <w:rFonts w:eastAsia="楷体_GB2312"/>
          <w:b/>
          <w:color w:val="000000"/>
          <w:sz w:val="32"/>
          <w:szCs w:val="32"/>
        </w:rPr>
      </w:pPr>
      <w:r>
        <w:rPr>
          <w:rFonts w:eastAsia="楷体_GB2312"/>
          <w:b/>
          <w:color w:val="000000"/>
          <w:sz w:val="32"/>
          <w:szCs w:val="32"/>
        </w:rPr>
        <w:t>（二）一般性转移支付</w:t>
      </w:r>
    </w:p>
    <w:p w14:paraId="25C88D67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一般性转移支付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25</w:t>
      </w:r>
      <w:r>
        <w:rPr>
          <w:rFonts w:eastAsia="仿宋_GB2312"/>
          <w:color w:val="000000"/>
          <w:sz w:val="32"/>
          <w:szCs w:val="32"/>
        </w:rPr>
        <w:t>亿元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，</w:t>
      </w:r>
      <w:r>
        <w:rPr>
          <w:rFonts w:eastAsia="仿宋_GB2312"/>
          <w:color w:val="000000"/>
          <w:sz w:val="32"/>
          <w:szCs w:val="32"/>
        </w:rPr>
        <w:t>其中：</w:t>
      </w:r>
    </w:p>
    <w:p w14:paraId="5ACF77E3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1.均衡性转移支付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40875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4FE435B8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2.县级基本财力保障机制奖补资金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3272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12F4B215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3.结算补助收入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5264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12ED25C5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4.</w:t>
      </w:r>
      <w:r>
        <w:t xml:space="preserve"> </w:t>
      </w:r>
      <w:r>
        <w:rPr>
          <w:rFonts w:eastAsia="仿宋_GB2312"/>
          <w:color w:val="000000"/>
          <w:sz w:val="32"/>
          <w:szCs w:val="32"/>
        </w:rPr>
        <w:t>资源枯竭型城市转移支付补助收入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497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5D607D47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5.企业事业单位划转补助收入268万元</w:t>
      </w:r>
    </w:p>
    <w:p w14:paraId="05865575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6.</w:t>
      </w:r>
      <w:r>
        <w:t xml:space="preserve"> </w:t>
      </w:r>
      <w:r>
        <w:rPr>
          <w:rFonts w:eastAsia="仿宋_GB2312"/>
          <w:color w:val="000000"/>
          <w:sz w:val="32"/>
          <w:szCs w:val="32"/>
        </w:rPr>
        <w:t>产粮（油）大县奖励资金收入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6205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085BD565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7.固定数额补助收入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17768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21648C13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8.</w:t>
      </w:r>
      <w:r>
        <w:t xml:space="preserve"> </w:t>
      </w:r>
      <w:r>
        <w:rPr>
          <w:rFonts w:eastAsia="仿宋_GB2312"/>
          <w:color w:val="000000"/>
          <w:sz w:val="32"/>
          <w:szCs w:val="32"/>
        </w:rPr>
        <w:t>革命老区转移支付收入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3126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282A1151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9.</w:t>
      </w:r>
      <w:r>
        <w:t xml:space="preserve"> 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巩固脱贫攻坚成果衔接乡村振兴</w:t>
      </w:r>
      <w:r>
        <w:rPr>
          <w:rFonts w:eastAsia="仿宋_GB2312"/>
          <w:color w:val="000000"/>
          <w:sz w:val="32"/>
          <w:szCs w:val="32"/>
        </w:rPr>
        <w:t>转移支付收入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8634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0E568F17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10.公共安全共同财政事权转移支付收入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1108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67A74870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11.教育共同财政事权转移支付收入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25061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7E497AA8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12.文化旅游体育与传媒共同财政事权转移支付收入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777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7C16AE1E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13.社会保障与就业共同财政事权转移支付收入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51578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054717FB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14.</w:t>
      </w:r>
      <w:r>
        <w:t xml:space="preserve"> </w:t>
      </w:r>
      <w:r>
        <w:rPr>
          <w:rFonts w:eastAsia="仿宋_GB2312"/>
          <w:color w:val="000000"/>
          <w:sz w:val="32"/>
          <w:szCs w:val="32"/>
        </w:rPr>
        <w:t>医疗卫生共同财政事权转移支付收入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30247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3A610968">
      <w:pPr>
        <w:spacing w:line="580" w:lineRule="exact"/>
        <w:ind w:firstLine="640" w:firstLineChars="200"/>
        <w:rPr>
          <w:rFonts w:hint="default" w:eastAsia="仿宋_GB2312"/>
          <w:color w:val="000000"/>
          <w:sz w:val="32"/>
          <w:szCs w:val="32"/>
          <w:lang w:val="en-US" w:eastAsia="zh-CN"/>
        </w:rPr>
      </w:pPr>
      <w:r>
        <w:rPr>
          <w:rFonts w:eastAsia="仿宋_GB2312"/>
          <w:color w:val="000000"/>
          <w:sz w:val="32"/>
          <w:szCs w:val="32"/>
        </w:rPr>
        <w:t>15.</w:t>
      </w:r>
      <w:r>
        <w:t xml:space="preserve"> </w:t>
      </w:r>
      <w:r>
        <w:rPr>
          <w:rFonts w:eastAsia="仿宋_GB2312"/>
          <w:color w:val="000000"/>
          <w:sz w:val="32"/>
          <w:szCs w:val="32"/>
        </w:rPr>
        <w:t>节能环保共同财政事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66万元</w:t>
      </w:r>
    </w:p>
    <w:p w14:paraId="46B20527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16.农林水共同财政事权转移支付收入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39792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162AA525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17.交通运输共同财政事权转移支付收入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4387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138ADBEC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18.</w:t>
      </w:r>
      <w:r>
        <w:t xml:space="preserve"> </w:t>
      </w:r>
      <w:r>
        <w:rPr>
          <w:rFonts w:eastAsia="仿宋_GB2312"/>
          <w:color w:val="000000"/>
          <w:sz w:val="32"/>
          <w:szCs w:val="32"/>
        </w:rPr>
        <w:t>住房保障共同财政事权转移支付收入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1743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4E8167A7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19.</w:t>
      </w:r>
      <w:r>
        <w:t xml:space="preserve"> </w:t>
      </w:r>
      <w:r>
        <w:rPr>
          <w:rFonts w:eastAsia="仿宋_GB2312"/>
          <w:color w:val="000000"/>
          <w:sz w:val="32"/>
          <w:szCs w:val="32"/>
        </w:rPr>
        <w:t>粮油物资储备共同财政事权转移支付收入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316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299949DC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20.</w:t>
      </w:r>
      <w:r>
        <w:t xml:space="preserve"> </w:t>
      </w:r>
      <w:r>
        <w:rPr>
          <w:rFonts w:hint="eastAsia" w:eastAsia="仿宋_GB2312"/>
          <w:color w:val="000000"/>
          <w:sz w:val="32"/>
          <w:szCs w:val="32"/>
        </w:rPr>
        <w:t>增值税留抵退税</w:t>
      </w:r>
      <w:r>
        <w:rPr>
          <w:rFonts w:eastAsia="仿宋_GB2312"/>
          <w:color w:val="000000"/>
          <w:sz w:val="32"/>
          <w:szCs w:val="32"/>
        </w:rPr>
        <w:t>转移支付收入4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9</w:t>
      </w:r>
      <w:r>
        <w:rPr>
          <w:rFonts w:eastAsia="仿宋_GB2312"/>
          <w:color w:val="000000"/>
          <w:sz w:val="32"/>
          <w:szCs w:val="32"/>
        </w:rPr>
        <w:t>24万元</w:t>
      </w:r>
    </w:p>
    <w:p w14:paraId="3BC39C94">
      <w:pPr>
        <w:spacing w:line="580" w:lineRule="exact"/>
        <w:ind w:firstLine="640" w:firstLineChars="200"/>
        <w:rPr>
          <w:rFonts w:hint="eastAsia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21.灾害防治及应急管理共同财政事权转移支付收入820万元</w:t>
      </w:r>
    </w:p>
    <w:p w14:paraId="0A2B6913">
      <w:pPr>
        <w:spacing w:line="580" w:lineRule="exact"/>
        <w:ind w:firstLine="640" w:firstLineChars="200"/>
        <w:rPr>
          <w:rFonts w:hint="default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22.其他一般性转移支付收入2882万元</w:t>
      </w:r>
    </w:p>
    <w:p w14:paraId="2D969521">
      <w:pPr>
        <w:spacing w:line="580" w:lineRule="exact"/>
        <w:ind w:firstLine="643" w:firstLineChars="200"/>
        <w:rPr>
          <w:rFonts w:eastAsia="楷体_GB2312"/>
          <w:b/>
          <w:color w:val="000000"/>
          <w:sz w:val="32"/>
          <w:szCs w:val="32"/>
        </w:rPr>
      </w:pPr>
      <w:r>
        <w:rPr>
          <w:rFonts w:eastAsia="楷体_GB2312"/>
          <w:b/>
          <w:color w:val="000000"/>
          <w:sz w:val="32"/>
          <w:szCs w:val="32"/>
        </w:rPr>
        <w:t>（三）专项转移支付</w:t>
      </w:r>
    </w:p>
    <w:p w14:paraId="3ED10ECA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专项转移支付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6</w:t>
      </w:r>
      <w:r>
        <w:rPr>
          <w:rFonts w:eastAsia="仿宋_GB2312"/>
          <w:color w:val="000000"/>
          <w:sz w:val="32"/>
          <w:szCs w:val="32"/>
        </w:rPr>
        <w:t>亿元，其中：</w:t>
      </w:r>
    </w:p>
    <w:p w14:paraId="7063F7FF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1.一般公共服务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982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03E3C45A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2.国防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17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64DE9554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3.公共安全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581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48214CDA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4.教育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686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0CFCA06A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5.科学技术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132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775939DC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6.文化旅游体育与传媒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840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0D28609C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7.社会保障和就业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15</w:t>
      </w:r>
      <w:bookmarkStart w:id="0" w:name="_GoBack"/>
      <w:bookmarkEnd w:id="0"/>
      <w:r>
        <w:rPr>
          <w:rFonts w:hint="eastAsia" w:eastAsia="仿宋_GB2312"/>
          <w:color w:val="000000"/>
          <w:sz w:val="32"/>
          <w:szCs w:val="32"/>
          <w:lang w:val="en-US" w:eastAsia="zh-CN"/>
        </w:rPr>
        <w:t>21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2EA9C2C8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8.卫生健康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1275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6B606671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9.</w:t>
      </w:r>
      <w:r>
        <w:t xml:space="preserve"> </w:t>
      </w:r>
      <w:r>
        <w:rPr>
          <w:rFonts w:eastAsia="仿宋_GB2312"/>
          <w:color w:val="000000"/>
          <w:sz w:val="32"/>
          <w:szCs w:val="32"/>
        </w:rPr>
        <w:t>节能环保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4517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0CB2D572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10. 城乡社区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5170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11D9483D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11. 农林水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12050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44789C57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12.</w:t>
      </w:r>
      <w:r>
        <w:t xml:space="preserve"> </w:t>
      </w:r>
      <w:r>
        <w:rPr>
          <w:rFonts w:eastAsia="仿宋_GB2312"/>
          <w:color w:val="000000"/>
          <w:sz w:val="32"/>
          <w:szCs w:val="32"/>
        </w:rPr>
        <w:t>交通运输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16510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7826649D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13.</w:t>
      </w:r>
      <w:r>
        <w:t xml:space="preserve"> </w:t>
      </w:r>
      <w:r>
        <w:rPr>
          <w:rFonts w:eastAsia="仿宋_GB2312"/>
          <w:color w:val="000000"/>
          <w:sz w:val="32"/>
          <w:szCs w:val="32"/>
        </w:rPr>
        <w:t>资源勘探工业信息等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7904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71040A36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14. 商业服务业等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1555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10526668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15.</w:t>
      </w:r>
      <w:r>
        <w:t xml:space="preserve"> </w:t>
      </w:r>
      <w:r>
        <w:rPr>
          <w:rFonts w:eastAsia="仿宋_GB2312"/>
          <w:color w:val="000000"/>
          <w:sz w:val="32"/>
          <w:szCs w:val="32"/>
        </w:rPr>
        <w:t>金融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180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13F1BD4E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16. 自然资源海洋气象等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1270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0AE210AA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17.</w:t>
      </w:r>
      <w:r>
        <w:t xml:space="preserve"> </w:t>
      </w:r>
      <w:r>
        <w:rPr>
          <w:rFonts w:eastAsia="仿宋_GB2312"/>
          <w:color w:val="000000"/>
          <w:sz w:val="32"/>
          <w:szCs w:val="32"/>
        </w:rPr>
        <w:t>住房保障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5280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1CA18B5F">
      <w:pPr>
        <w:spacing w:line="580" w:lineRule="exact"/>
        <w:ind w:firstLine="640" w:firstLineChars="200"/>
        <w:rPr>
          <w:rFonts w:hint="default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18. 粮油物资储备500万元</w:t>
      </w:r>
    </w:p>
    <w:p w14:paraId="01B4CC0B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8</w:t>
      </w:r>
      <w:r>
        <w:rPr>
          <w:rFonts w:eastAsia="仿宋_GB2312"/>
          <w:color w:val="000000"/>
          <w:sz w:val="32"/>
          <w:szCs w:val="32"/>
        </w:rPr>
        <w:t>. 灾害防治及应急管理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20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50A44A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1Nzg4YmQ1NjZiMDU1YWJlYjg4OTNmMTcxNGVmMzYifQ=="/>
  </w:docVars>
  <w:rsids>
    <w:rsidRoot w:val="05B004FB"/>
    <w:rsid w:val="01C46A4B"/>
    <w:rsid w:val="02EA4857"/>
    <w:rsid w:val="03B7227C"/>
    <w:rsid w:val="04F6191E"/>
    <w:rsid w:val="05B004FB"/>
    <w:rsid w:val="08200249"/>
    <w:rsid w:val="0AA83F1B"/>
    <w:rsid w:val="0BAE4F2D"/>
    <w:rsid w:val="0C6D3356"/>
    <w:rsid w:val="0EA648B4"/>
    <w:rsid w:val="0FD037E4"/>
    <w:rsid w:val="110324D3"/>
    <w:rsid w:val="13A54DD7"/>
    <w:rsid w:val="16992D2E"/>
    <w:rsid w:val="17CA25B4"/>
    <w:rsid w:val="1B024792"/>
    <w:rsid w:val="200273E5"/>
    <w:rsid w:val="232C6C4B"/>
    <w:rsid w:val="2BE33657"/>
    <w:rsid w:val="2CDA451D"/>
    <w:rsid w:val="2DA27526"/>
    <w:rsid w:val="2EE63300"/>
    <w:rsid w:val="38A3339C"/>
    <w:rsid w:val="39481957"/>
    <w:rsid w:val="3AC23295"/>
    <w:rsid w:val="4216465F"/>
    <w:rsid w:val="47454405"/>
    <w:rsid w:val="490D4CB2"/>
    <w:rsid w:val="4C46432A"/>
    <w:rsid w:val="4D711B94"/>
    <w:rsid w:val="4E461A46"/>
    <w:rsid w:val="508F7CC1"/>
    <w:rsid w:val="54123ED4"/>
    <w:rsid w:val="54571C44"/>
    <w:rsid w:val="58750672"/>
    <w:rsid w:val="589A3535"/>
    <w:rsid w:val="5EC43D28"/>
    <w:rsid w:val="68DB2136"/>
    <w:rsid w:val="69D72936"/>
    <w:rsid w:val="735B1AB9"/>
    <w:rsid w:val="745409A8"/>
    <w:rsid w:val="77D11E24"/>
    <w:rsid w:val="7B22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764</Words>
  <Characters>970</Characters>
  <Lines>0</Lines>
  <Paragraphs>0</Paragraphs>
  <TotalTime>90</TotalTime>
  <ScaleCrop>false</ScaleCrop>
  <LinksUpToDate>false</LinksUpToDate>
  <CharactersWithSpaces>990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2024-01-09T11:15:00Z</dcterms:created>
  <dc:creator>Rayson</dc:creator>
  <cp:lastModifiedBy>Rayson</cp:lastModifiedBy>
  <dcterms:modified xsi:type="dcterms:W3CDTF">2024-12-28T13:31:33Z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FFD40B19B9544F5AAC5E7D30001A84B9_11</vt:lpwstr>
  </property>
  <property fmtid="{D5CDD505-2E9C-101B-9397-08002B2CF9AE}" pid="4" name="KSOTemplateDocerSaveRecord">
    <vt:lpwstr>eyJoZGlkIjoiOTI1Nzg4YmQ1NjZiMDU1YWJlYjg4OTNmMTcxNGVmMzYiLCJ1c2VySWQiOiIyNTA3MTM3NTkifQ==</vt:lpwstr>
  </property>
</Properties>
</file>