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办结3件；</w:t>
      </w:r>
      <w:bookmarkStart w:id="1" w:name="OLE_LINK2"/>
      <w:r>
        <w:rPr>
          <w:rFonts w:hint="eastAsia" w:ascii="仿宋_GB2312" w:eastAsia="仿宋_GB2312"/>
          <w:sz w:val="32"/>
          <w:szCs w:val="32"/>
          <w:lang w:val="en-US" w:eastAsia="zh-CN"/>
        </w:rPr>
        <w:t>改变绿化规划、绿化用地的使用性质审批办结8件；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工程建设涉及城市绿地、树木审批办结4件；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right"/>
        <w:rPr>
          <w:rFonts w:ascii="黑体" w:hAnsi="黑体" w:eastAsia="黑体"/>
          <w:sz w:val="44"/>
          <w:szCs w:val="44"/>
        </w:rPr>
      </w:pPr>
      <w:bookmarkStart w:id="2" w:name="_GoBack"/>
      <w:bookmarkEnd w:id="2"/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</c:v>
                </c:pt>
                <c:pt idx="1">
                  <c:v>13</c:v>
                </c:pt>
                <c:pt idx="2">
                  <c:v>12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16</c:v>
                </c:pt>
                <c:pt idx="1">
                  <c:v>13</c:v>
                </c:pt>
                <c:pt idx="2">
                  <c:v>12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26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30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334</Characters>
  <Lines>2</Lines>
  <Paragraphs>1</Paragraphs>
  <TotalTime>6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2025-04-30T02:16:22Z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