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9F3A">
      <w:pPr>
        <w:jc w:val="center"/>
        <w:rPr>
          <w:rFonts w:hint="eastAsia" w:ascii="方正公文小标宋" w:hAnsi="方正公文小标宋" w:eastAsia="方正公文小标宋" w:cs="方正公文小标宋"/>
          <w:b w:val="0"/>
          <w:bCs w:val="0"/>
          <w:color w:val="000000" w:themeColor="text1"/>
          <w:kern w:val="0"/>
          <w:sz w:val="44"/>
          <w:szCs w:val="44"/>
          <w:lang w:val="en-US" w:eastAsia="zh-CN" w:bidi="ar"/>
          <w14:textFill>
            <w14:solidFill>
              <w14:schemeClr w14:val="tx1"/>
            </w14:solidFill>
          </w14:textFill>
        </w:rPr>
      </w:pPr>
      <w:bookmarkStart w:id="0" w:name="_GoBack"/>
      <w:r>
        <w:rPr>
          <w:rFonts w:hint="eastAsia" w:ascii="方正公文小标宋" w:hAnsi="方正公文小标宋" w:eastAsia="方正公文小标宋" w:cs="方正公文小标宋"/>
          <w:b w:val="0"/>
          <w:bCs w:val="0"/>
          <w:color w:val="000000" w:themeColor="text1"/>
          <w:kern w:val="0"/>
          <w:sz w:val="44"/>
          <w:szCs w:val="44"/>
          <w:lang w:val="en-US" w:eastAsia="zh-CN" w:bidi="ar"/>
          <w14:textFill>
            <w14:solidFill>
              <w14:schemeClr w14:val="tx1"/>
            </w14:solidFill>
          </w14:textFill>
        </w:rPr>
        <w:t>专项整治重点问题清单</w:t>
      </w:r>
    </w:p>
    <w:bookmarkEnd w:id="0"/>
    <w:p w14:paraId="77F289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一、教辅材料征订</w:t>
      </w:r>
    </w:p>
    <w:p w14:paraId="43331F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中小学教辅材料是指与教科书配套，供中小学生使用的各种学习辅导、考试辅导等出版物，包括教科书同步练习类出版物，寒暑假作业类出版物，中小学习题、试卷类出版物,省级以上新闻出版行政主管部门认定的其他供中小学生使用的学习、考试辅导类出版物。中小学教辅材料的形态包括图书、报纸、期刊、音像制品、电子出版物等。重点整治以下问题:</w:t>
      </w:r>
    </w:p>
    <w:p w14:paraId="1040D1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1.是否存在中小学教辅材料进校园管理工作责任主体、责任范围不明确的问题;</w:t>
      </w:r>
    </w:p>
    <w:p w14:paraId="0CA85C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2.是否存在评议管理不规范，未按规定成立中小学教辅材料评议委员会和学科组、未按程序和要求进行评议、不具备评议权而评议的问题;</w:t>
      </w:r>
    </w:p>
    <w:p w14:paraId="5490C0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3.是否存在强迫或变相强迫中小学校或学生订购教辅的问题，包括但不限于以统一教学、课堂讲解、课后作业等为理由要求学生统一订购教辅材料，以家委会等名义要求订购指定教辅材料;</w:t>
      </w:r>
    </w:p>
    <w:p w14:paraId="0E8A0A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4.是否存在违规推荐教辅材料的问题，包括未按照规定程序推荐、在我省中小学教辅材料评议公告目录外推荐、一个学科每个版本推荐1套以上教辅材料等;</w:t>
      </w:r>
    </w:p>
    <w:p w14:paraId="7DA929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5.是否存在违规统一征订教辅材料的问题，包括学生未申请学校代购而强制统一代购、从代购中牟利、统一征订或代购目录外教辅材料等;</w:t>
      </w:r>
    </w:p>
    <w:p w14:paraId="3A9109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6.是否存在单位或个人违规进入学校宣传、推荐和推销任何教辅材料的问题，包括相关单位以开展专题活动、专题讲座、培训等形式变相宣传、推荐、推销教辅材料，校园书店销售评议公告目录外教辅材料等;</w:t>
      </w:r>
    </w:p>
    <w:p w14:paraId="29494C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7.是否存在中小学教材发行中搭售中小学教辅材料的问题;</w:t>
      </w:r>
    </w:p>
    <w:p w14:paraId="3874F7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8.是否存在其他违反《中小学教辅材料管理办法》《中华人民共和国政府采购法》以及学校代收费政策的问题;</w:t>
      </w:r>
    </w:p>
    <w:p w14:paraId="66B985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9.是否存在相关部门、单位或学校以“宣传费、劳务费、赞助费、咨询费、培训费、工作费”等名目收取教辅发行费用的问题;</w:t>
      </w:r>
    </w:p>
    <w:p w14:paraId="42BAC6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10.是否存在相关部门、单位或学校人员在教辅征订中收回扣、打招呼、提篮子、乱收费、设小金库等以权谋私、搞利益输送、为他人谋利等问题，以及因教辅征订收受红包、礼金、礼品和接受宴请等问题。</w:t>
      </w:r>
    </w:p>
    <w:p w14:paraId="40E290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二、校服购买</w:t>
      </w:r>
    </w:p>
    <w:p w14:paraId="002B0D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校服被称为中小学生的“第二层皮肤”，其质量关系学生的健康成长，式样影响学生的形象和气质养成，人民群众对此高度关注。重点整治以下问题:</w:t>
      </w:r>
    </w:p>
    <w:p w14:paraId="663299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1.是否存在校服质量不合格、价实不符，特别是因校服质量导致学生健康受影响或引发人民群众普遍不满的问题;</w:t>
      </w:r>
    </w:p>
    <w:p w14:paraId="5E1F5A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2.是否存在校服形象不美观、穿着不合理，特别是因校服穿着导致人民群众普遍不满甚至引发社会舆情的问题;</w:t>
      </w:r>
    </w:p>
    <w:p w14:paraId="02DF0B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3.是否存在学生被强制或“被自愿”购买校服的问题，如将校服与入学、评优挂钩等;</w:t>
      </w:r>
    </w:p>
    <w:p w14:paraId="0A2760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4.是否存在频繁更换款式，导致学生原有校服无法继续使用，被迫重复购买的情形;</w:t>
      </w:r>
    </w:p>
    <w:p w14:paraId="5C6CC0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5.是否存在校服采购由教育行政部门或学校包办代替、规定购买套数的问题;</w:t>
      </w:r>
    </w:p>
    <w:p w14:paraId="0EF1E5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6.是否存在校服采购流程不规范，违规“定点”、“定商标”等问题;</w:t>
      </w:r>
    </w:p>
    <w:p w14:paraId="0606A8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7.是否存在因校服采购收回扣、打招呼、提篮子、乱收费、设小金库等以权谋私、搞利益输送、为他人谋利等问题，以及因校服采购收受红包、礼金、礼品和接受宴请等问题。</w:t>
      </w:r>
    </w:p>
    <w:p w14:paraId="4AE025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622A88-56EE-4B85-BD31-02A34E4AE8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5684CC57-F0E6-40EC-9E14-7C592BB5C1C7}"/>
  </w:font>
  <w:font w:name="方正公文小标宋">
    <w:panose1 w:val="02000500000000000000"/>
    <w:charset w:val="86"/>
    <w:family w:val="auto"/>
    <w:pitch w:val="default"/>
    <w:sig w:usb0="A00002BF" w:usb1="38CF7CFA" w:usb2="00000016" w:usb3="00000000" w:csb0="00040001" w:csb1="00000000"/>
    <w:embedRegular r:id="rId3" w:fontKey="{D9CC10C0-2AA7-4054-9C00-B3B50C2798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B720A"/>
    <w:rsid w:val="25EE54B5"/>
    <w:rsid w:val="2C5D55EF"/>
    <w:rsid w:val="4CB45EE5"/>
    <w:rsid w:val="4CE339C8"/>
    <w:rsid w:val="503D46A9"/>
    <w:rsid w:val="6BF9390D"/>
    <w:rsid w:val="743A0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1417</Words>
  <Characters>1518</Characters>
  <Lines>0</Lines>
  <Paragraphs>0</Paragraphs>
  <TotalTime>2</TotalTime>
  <ScaleCrop>false</ScaleCrop>
  <LinksUpToDate>false</LinksUpToDate>
  <CharactersWithSpaces>1521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2025-05-05T02:17:00Z</dcterms:created>
  <dc:creator>Administrator</dc:creator>
  <cp:lastModifiedBy>SONGXI</cp:lastModifiedBy>
  <dcterms:modified xsi:type="dcterms:W3CDTF">2025-05-07T09:05:17Z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eyJoZGlkIjoiMTBjMDM2NTY4OTk0OGU5OWI5MWMzYzVlMGE5NGQ3MGYiLCJ1c2VySWQiOiIyNDk1MDE3NTgifQ==</vt:lpwstr>
  </property>
  <property fmtid="{D5CDD505-2E9C-101B-9397-08002B2CF9AE}" pid="4" name="ICV">
    <vt:lpwstr>B3BB5F94AEFD4342A1EA9960BF9DB832_13</vt:lpwstr>
  </property>
</Properties>
</file>