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505"/>
        </w:tabs>
        <w:spacing w:line="570" w:lineRule="exact"/>
        <w:jc w:val="left"/>
        <w:rPr>
          <w:rFonts w:ascii="Times New Roman" w:hAnsi="Times New Roman" w:eastAsia="方正小标宋_GBK" w:cs="Times New Roman"/>
          <w:color w:val="000000"/>
          <w:sz w:val="32"/>
          <w:szCs w:val="32"/>
        </w:rPr>
      </w:pPr>
      <w:r>
        <w:rPr>
          <w:rFonts w:ascii="Times New Roman" w:hAnsi="Times New Roman" w:eastAsia="方正小标宋_GBK" w:cs="Times New Roman"/>
          <w:color w:val="000000"/>
          <w:sz w:val="32"/>
          <w:szCs w:val="32"/>
        </w:rPr>
        <w:t>ZZCR-</w:t>
      </w:r>
    </w:p>
    <w:p>
      <w:pPr>
        <w:tabs>
          <w:tab w:val="left" w:pos="8505"/>
        </w:tabs>
        <w:spacing w:line="570" w:lineRule="exact"/>
        <w:jc w:val="center"/>
        <w:rPr>
          <w:rFonts w:hint="eastAsia"/>
        </w:rPr>
      </w:pPr>
    </w:p>
    <w:p>
      <w:pPr>
        <w:tabs>
          <w:tab w:val="left" w:pos="8505"/>
        </w:tabs>
        <w:spacing w:line="200" w:lineRule="exact"/>
        <w:jc w:val="center"/>
        <w:rPr>
          <w:rFonts w:hint="eastAsia" w:ascii="仿宋_GB2312" w:eastAsia="仿宋_GB2312"/>
          <w:sz w:val="32"/>
          <w:szCs w:val="32"/>
        </w:rPr>
      </w:pPr>
    </w:p>
    <w:p>
      <w:pPr>
        <w:tabs>
          <w:tab w:val="left" w:pos="8505"/>
        </w:tabs>
        <w:spacing w:line="570" w:lineRule="exact"/>
        <w:ind w:firstLine="210" w:firstLineChars="100"/>
        <w:jc w:val="center"/>
        <w:rPr>
          <w:rFonts w:hint="eastAsia" w:ascii="仿宋_GB2312" w:eastAsia="仿宋_GB2312"/>
          <w:sz w:val="32"/>
          <w:szCs w:val="32"/>
        </w:rPr>
      </w:pPr>
      <w:r>
        <w:rPr>
          <w:rFonts w:hint="eastAsia"/>
          <w:lang/>
        </w:rPr>
        <mc:AlternateContent>
          <mc:Choice Requires="wps">
            <w:drawing>
              <wp:anchor distT="0" distB="0" distL="114300" distR="114300" simplePos="0" relativeHeight="251662336" behindDoc="0" locked="0" layoutInCell="1" allowOverlap="1">
                <wp:simplePos x="0" y="0"/>
                <wp:positionH relativeFrom="column">
                  <wp:posOffset>4589145</wp:posOffset>
                </wp:positionH>
                <wp:positionV relativeFrom="paragraph">
                  <wp:posOffset>297180</wp:posOffset>
                </wp:positionV>
                <wp:extent cx="1059180" cy="1099185"/>
                <wp:effectExtent l="0" t="0" r="0" b="0"/>
                <wp:wrapNone/>
                <wp:docPr id="4" name="矩形 314"/>
                <wp:cNvGraphicFramePr/>
                <a:graphic xmlns:a="http://schemas.openxmlformats.org/drawingml/2006/main">
                  <a:graphicData uri="http://schemas.microsoft.com/office/word/2010/wordprocessingShape">
                    <wps:wsp>
                      <wps:cNvSpPr/>
                      <wps:spPr>
                        <a:xfrm>
                          <a:off x="0" y="0"/>
                          <a:ext cx="1059180" cy="1099185"/>
                        </a:xfrm>
                        <a:prstGeom prst="rect">
                          <a:avLst/>
                        </a:prstGeom>
                        <a:noFill/>
                        <a:ln>
                          <a:noFill/>
                        </a:ln>
                      </wps:spPr>
                      <wps:txbx>
                        <w:txbxContent>
                          <w:p>
                            <w:pPr>
                              <w:jc w:val="distribute"/>
                              <w:rPr>
                                <w:rFonts w:ascii="方正小标宋简体" w:eastAsia="方正小标宋_GBK"/>
                                <w:color w:val="FF0000"/>
                                <w:w w:val="60"/>
                                <w:sz w:val="103"/>
                              </w:rPr>
                            </w:pPr>
                            <w:r>
                              <w:rPr>
                                <w:rFonts w:hint="eastAsia" w:ascii="方正小标宋简体" w:eastAsia="方正小标宋_GBK"/>
                                <w:color w:val="FF0000"/>
                                <w:w w:val="60"/>
                                <w:sz w:val="103"/>
                              </w:rPr>
                              <w:t>文件</w:t>
                            </w:r>
                          </w:p>
                          <w:p/>
                        </w:txbxContent>
                      </wps:txbx>
                      <wps:bodyPr wrap="square" upright="1"/>
                    </wps:wsp>
                  </a:graphicData>
                </a:graphic>
              </wp:anchor>
            </w:drawing>
          </mc:Choice>
          <mc:Fallback>
            <w:pict>
              <v:rect id="矩形 314" o:spid="_x0000_s1026" o:spt="1" style="position:absolute;left:0pt;margin-left:361.35pt;margin-top:23.4pt;height:86.55pt;width:83.4pt;z-index:251662336;mso-width-relative:page;mso-height-relative:page;" filled="f" stroked="f" coordsize="21600,21600" o:gfxdata="UEsFBgAAAAAAAAAAAAAAAAAAAAAAAFBLAwQKAAAAAACHTuJAAAAAAAAAAAAAAAAABAAAAGRycy9Q&#10;SwMEFAAAAAgAh07iQInxDILbAAAACgEAAA8AAABkcnMvZG93bnJldi54bWxNj0FPg0AQhe8m/ofN&#10;mHgxdoFoC5ShhybGxpg0UtvzFlYgsrOU3UL9905PepzMl/e+l60uphOjHlxrCSGcBSA0lbZqqUb4&#10;3L08xiCcV1SpzpJG+NEOVvntTabSyk70ocfC14JDyKUKofG+T6V0ZaONcjPba+Lflx2M8nwOtawG&#10;NXG46WQUBHNpVEvc0KherxtdfhdngzCV2/Gwe3+V24fDxtJpc1oX+zfE+7swWILw+uL/YLjqszrk&#10;7HS0Z6qc6BAWUbRgFOFpzhMYiOPkGcQRIQqTBGSeyf8T8l9QSwMEFAAAAAgAh07iQFdxpmCuAQAA&#10;UgMAAA4AAABkcnMvZTJvRG9jLnhtbK1TzW7UMBC+I/EOlu+sk9KiNtpsL6tyQVCp8ABex9lY8h8z&#10;3k32aZC48RA8DuI1GDthC+XSAxdnZmx/833fxOvbyVl21IAm+JbXq4oz7VXojN+3/NPHu1fXnGGS&#10;vpM2eN3yk0Z+u3n5Yj3GRl+EIdhOAyMQj80YWz6kFBshUA3aSVyFqD1t9gGcTJTCXnQgR0J3VlxU&#10;1RsxBugiBKURqbqdN/mCCM8BDH1vlN4GdXDapxkVtJWJJOFgIvJNYdv3WqUPfY86MdtyUprKSk0o&#10;3uVVbNay2YOMg1ELBfkcCk80OWk8NT1DbWWS7ADmHyhnFAQMfVqp4MQspDhCKurqiTcPg4y6aCGr&#10;MZ5Nx/8Hq94f74GZruWXnHnpaOA/v3z78f0re11fZnfGiA0deoj3sGRIYZY69eDyl0SwqTh6Ojuq&#10;p8QUFevq6qa+JrMV7dXVDSVXGVU8Xo+A6a0OjuWg5UAjK07K4ztM89HfR3I3H+6MtVSXjfV/FQgz&#10;V0RmPHPMUZp200J8F7oTiR1p2i3HzwcJmrNDBLMfqHFdeOUrZHVhuPwWeZZ/5qXF41PY/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CJ8QyC2wAAAAoBAAAPAAAAAAAAAAEAIAAAADgAAABkcnMvZG93&#10;bnJldi54bWxQSwECFAAUAAAACACHTuJAV3GmYK4BAABSAwAADgAAAAAAAAABACAAAABAAQAAZHJz&#10;L2Uyb0RvYy54bWxQSwUGAAAAAAYABgBZAQAAYAUAAAAA&#10;">
                <v:fill on="f" focussize="0,0"/>
                <v:stroke on="f"/>
                <v:imagedata o:title=""/>
                <o:lock v:ext="edit" aspectratio="f"/>
                <v:textbox>
                  <w:txbxContent>
                    <w:p>
                      <w:pPr>
                        <w:jc w:val="distribute"/>
                        <w:rPr>
                          <w:rFonts w:ascii="方正小标宋简体" w:eastAsia="方正小标宋_GBK"/>
                          <w:color w:val="FF0000"/>
                          <w:w w:val="60"/>
                          <w:sz w:val="103"/>
                        </w:rPr>
                      </w:pPr>
                      <w:r>
                        <w:rPr>
                          <w:rFonts w:hint="eastAsia" w:ascii="方正小标宋简体" w:eastAsia="方正小标宋_GBK"/>
                          <w:color w:val="FF0000"/>
                          <w:w w:val="60"/>
                          <w:sz w:val="103"/>
                        </w:rPr>
                        <w:t>文件</w:t>
                      </w:r>
                    </w:p>
                    <w:p/>
                  </w:txbxContent>
                </v:textbox>
              </v:rect>
            </w:pict>
          </mc:Fallback>
        </mc:AlternateContent>
      </w:r>
      <w:r>
        <w:rPr>
          <w:rFonts w:hint="eastAsia"/>
          <w:lang/>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92710</wp:posOffset>
                </wp:positionV>
                <wp:extent cx="4688840" cy="1577340"/>
                <wp:effectExtent l="0" t="0" r="0" b="0"/>
                <wp:wrapNone/>
                <wp:docPr id="5" name="矩形 41"/>
                <wp:cNvGraphicFramePr/>
                <a:graphic xmlns:a="http://schemas.openxmlformats.org/drawingml/2006/main">
                  <a:graphicData uri="http://schemas.microsoft.com/office/word/2010/wordprocessingShape">
                    <wps:wsp>
                      <wps:cNvSpPr/>
                      <wps:spPr>
                        <a:xfrm>
                          <a:off x="0" y="0"/>
                          <a:ext cx="4688840" cy="1577340"/>
                        </a:xfrm>
                        <a:prstGeom prst="rect">
                          <a:avLst/>
                        </a:prstGeom>
                        <a:noFill/>
                        <a:ln>
                          <a:noFill/>
                        </a:ln>
                      </wps:spPr>
                      <wps:txbx>
                        <w:txbxContent>
                          <w:p>
                            <w:pPr>
                              <w:spacing w:line="1200" w:lineRule="exact"/>
                              <w:jc w:val="distribute"/>
                              <w:rPr>
                                <w:rFonts w:ascii="方正小标宋简体" w:eastAsia="方正小标宋_GBK"/>
                                <w:color w:val="FF0000"/>
                                <w:w w:val="65"/>
                                <w:sz w:val="104"/>
                                <w:szCs w:val="104"/>
                              </w:rPr>
                            </w:pPr>
                            <w:r>
                              <w:rPr>
                                <w:rFonts w:ascii="方正小标宋简体" w:eastAsia="方正小标宋_GBK"/>
                                <w:color w:val="FF0000"/>
                                <w:w w:val="65"/>
                                <w:sz w:val="104"/>
                                <w:szCs w:val="104"/>
                              </w:rPr>
                              <w:t>株洲市教育局</w:t>
                            </w:r>
                          </w:p>
                          <w:p>
                            <w:pPr>
                              <w:spacing w:line="1200" w:lineRule="exact"/>
                              <w:jc w:val="distribute"/>
                              <w:rPr>
                                <w:rFonts w:hint="eastAsia" w:ascii="方正小标宋简体" w:eastAsia="方正小标宋_GBK"/>
                                <w:color w:val="FF0000"/>
                                <w:w w:val="50"/>
                                <w:sz w:val="104"/>
                                <w:szCs w:val="104"/>
                              </w:rPr>
                            </w:pPr>
                            <w:r>
                              <w:rPr>
                                <w:rFonts w:hint="eastAsia" w:ascii="方正小标宋简体" w:eastAsia="方正小标宋_GBK"/>
                                <w:color w:val="FF0000"/>
                                <w:w w:val="50"/>
                                <w:sz w:val="104"/>
                                <w:szCs w:val="104"/>
                              </w:rPr>
                              <w:t>株洲市人力资源和社会保障局</w:t>
                            </w:r>
                          </w:p>
                          <w:p/>
                        </w:txbxContent>
                      </wps:txbx>
                      <wps:bodyPr wrap="square" upright="1"/>
                    </wps:wsp>
                  </a:graphicData>
                </a:graphic>
              </wp:anchor>
            </w:drawing>
          </mc:Choice>
          <mc:Fallback>
            <w:pict>
              <v:rect id="矩形 41" o:spid="_x0000_s1026" o:spt="1" style="position:absolute;left:0pt;margin-left:1.2pt;margin-top:7.3pt;height:124.2pt;width:369.2pt;z-index:251663360;mso-width-relative:page;mso-height-relative:page;" filled="f" stroked="f" coordsize="21600,21600" o:gfxdata="UEsFBgAAAAAAAAAAAAAAAAAAAAAAAFBLAwQKAAAAAACHTuJAAAAAAAAAAAAAAAAABAAAAGRycy9Q&#10;SwMEFAAAAAgAh07iQF0hEuXYAAAACAEAAA8AAABkcnMvZG93bnJldi54bWxNj8FOwzAQRO9I/IO1&#10;SFwQtVuigEKcHiohKlSpIoWe3XhJIuJ1GrtJ+Xu2JzjuzGj2Tb48u06MOITWk4b5TIFAqrxtqdbw&#10;sXu5fwIRoiFrOk+o4QcDLIvrq9xk1k/0jmMZa8ElFDKjoYmxz6QMVYPOhJnvkdj78oMzkc+hlnYw&#10;E5e7Ti6USqUzLfGHxvS4arD6Lk9Ow1Rtx/1u8yq3d/u1p+P6uCo/37S+vZmrZxARz/EvDBd8RoeC&#10;mQ7+RDaITsMi4SDLSQqC7cdE8ZID6+mDAlnk8v+A4hdQSwMEFAAAAAgAh07iQAogGO+uAQAAUQMA&#10;AA4AAABkcnMvZTJvRG9jLnhtbK1TS27bMBDdF+gdCO5r2omTGILlbIx0U7QB0h6ApiiLAH+ZoS35&#10;NAW66yF6nKLX6JBSnDbdZNENNTMk37z3RlzfDs6yowY0wdd8MZtzpr0KjfH7mn/5fPduxRkm6Rtp&#10;g9c1P2nkt5u3b9Z9rPRF6IJtNDAC8Vj1seZdSrESAlWnncRZiNrTZhvAyUQp7EUDsid0Z8XFfH4t&#10;+gBNhKA0IlW34yafEOE1gKFtjdLboA5O+zSigrYykSTsTES+KWzbVqv0qW1RJ2ZrTkpTWakJxbu8&#10;is1aVnuQsTNqoiBfQ+GFJieNp6ZnqK1Mkh3A/APljIKAoU0zFZwYhRRHSMVi/sKbh05GXbSQ1RjP&#10;puP/g1Ufj/fATFPzK868dDTwX1+///zxjS0X2Zw+YkVnHuI9TBlSmJUOLbj8JQ1sKIaezobqITFF&#10;xeX1arVakteK9hZXNzeXlBCOeL4eAdN7HRzLQc2BJlaMlMcPmMajT0dyNx/ujLVUl5X1fxUIM1dE&#10;ZjxyzFEadsNEfBeaE2ntadg1x8eDBM3ZIYLZd9S4qC2XyenCcPor8ij/zEuL55ew+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BdIRLl2AAAAAgBAAAPAAAAAAAAAAEAIAAAADgAAABkcnMvZG93bnJl&#10;di54bWxQSwECFAAUAAAACACHTuJACiAY764BAABRAwAADgAAAAAAAAABACAAAAA9AQAAZHJzL2Uy&#10;b0RvYy54bWxQSwUGAAAAAAYABgBZAQAAXQUAAAAA&#10;">
                <v:fill on="f" focussize="0,0"/>
                <v:stroke on="f"/>
                <v:imagedata o:title=""/>
                <o:lock v:ext="edit" aspectratio="f"/>
                <v:textbox>
                  <w:txbxContent>
                    <w:p>
                      <w:pPr>
                        <w:spacing w:line="1200" w:lineRule="exact"/>
                        <w:jc w:val="distribute"/>
                        <w:rPr>
                          <w:rFonts w:ascii="方正小标宋简体" w:eastAsia="方正小标宋_GBK"/>
                          <w:color w:val="FF0000"/>
                          <w:w w:val="65"/>
                          <w:sz w:val="104"/>
                          <w:szCs w:val="104"/>
                        </w:rPr>
                      </w:pPr>
                      <w:r>
                        <w:rPr>
                          <w:rFonts w:ascii="方正小标宋简体" w:eastAsia="方正小标宋_GBK"/>
                          <w:color w:val="FF0000"/>
                          <w:w w:val="65"/>
                          <w:sz w:val="104"/>
                          <w:szCs w:val="104"/>
                        </w:rPr>
                        <w:t>株洲市教育局</w:t>
                      </w:r>
                    </w:p>
                    <w:p>
                      <w:pPr>
                        <w:spacing w:line="1200" w:lineRule="exact"/>
                        <w:jc w:val="distribute"/>
                        <w:rPr>
                          <w:rFonts w:hint="eastAsia" w:ascii="方正小标宋简体" w:eastAsia="方正小标宋_GBK"/>
                          <w:color w:val="FF0000"/>
                          <w:w w:val="50"/>
                          <w:sz w:val="104"/>
                          <w:szCs w:val="104"/>
                        </w:rPr>
                      </w:pPr>
                      <w:r>
                        <w:rPr>
                          <w:rFonts w:hint="eastAsia" w:ascii="方正小标宋简体" w:eastAsia="方正小标宋_GBK"/>
                          <w:color w:val="FF0000"/>
                          <w:w w:val="50"/>
                          <w:sz w:val="104"/>
                          <w:szCs w:val="104"/>
                        </w:rPr>
                        <w:t>株洲市人力资源和社会保障局</w:t>
                      </w:r>
                    </w:p>
                    <w:p/>
                  </w:txbxContent>
                </v:textbox>
              </v:rect>
            </w:pict>
          </mc:Fallback>
        </mc:AlternateContent>
      </w:r>
    </w:p>
    <w:p>
      <w:pPr>
        <w:tabs>
          <w:tab w:val="left" w:pos="8505"/>
        </w:tabs>
        <w:spacing w:line="570" w:lineRule="exact"/>
        <w:ind w:firstLine="320" w:firstLineChars="100"/>
        <w:jc w:val="center"/>
        <w:rPr>
          <w:rFonts w:hint="eastAsia" w:ascii="仿宋_GB2312" w:eastAsia="仿宋_GB2312"/>
          <w:sz w:val="32"/>
          <w:szCs w:val="32"/>
        </w:rPr>
      </w:pPr>
    </w:p>
    <w:p>
      <w:pPr>
        <w:tabs>
          <w:tab w:val="left" w:pos="8505"/>
        </w:tabs>
        <w:spacing w:line="570" w:lineRule="exact"/>
        <w:ind w:firstLine="320" w:firstLineChars="100"/>
        <w:jc w:val="center"/>
        <w:rPr>
          <w:rFonts w:hint="eastAsia" w:ascii="仿宋_GB2312" w:eastAsia="仿宋_GB2312"/>
          <w:sz w:val="32"/>
          <w:szCs w:val="32"/>
        </w:rPr>
      </w:pPr>
    </w:p>
    <w:p>
      <w:pPr>
        <w:tabs>
          <w:tab w:val="left" w:pos="8505"/>
        </w:tabs>
        <w:spacing w:line="570" w:lineRule="exact"/>
        <w:ind w:firstLine="320" w:firstLineChars="100"/>
        <w:jc w:val="center"/>
        <w:rPr>
          <w:rFonts w:hint="eastAsia" w:ascii="仿宋_GB2312" w:eastAsia="仿宋_GB2312"/>
          <w:sz w:val="32"/>
          <w:szCs w:val="32"/>
        </w:rPr>
      </w:pPr>
    </w:p>
    <w:p>
      <w:pPr>
        <w:tabs>
          <w:tab w:val="left" w:pos="8505"/>
        </w:tabs>
        <w:spacing w:line="540" w:lineRule="exact"/>
        <w:ind w:firstLine="320" w:firstLineChars="100"/>
        <w:jc w:val="center"/>
        <w:rPr>
          <w:rFonts w:hint="eastAsia" w:ascii="仿宋_GB2312" w:eastAsia="仿宋_GB2312"/>
          <w:sz w:val="32"/>
          <w:szCs w:val="32"/>
        </w:rPr>
      </w:pPr>
    </w:p>
    <w:p>
      <w:pPr>
        <w:tabs>
          <w:tab w:val="left" w:pos="8505"/>
        </w:tabs>
        <w:spacing w:before="156" w:beforeLines="50" w:line="520" w:lineRule="exact"/>
        <w:ind w:firstLine="320" w:firstLineChars="100"/>
        <w:jc w:val="center"/>
        <w:rPr>
          <w:rFonts w:hint="eastAsia" w:ascii="仿宋_GB2312" w:eastAsia="仿宋_GB2312"/>
          <w:sz w:val="32"/>
          <w:szCs w:val="32"/>
        </w:rPr>
      </w:pPr>
    </w:p>
    <w:p>
      <w:pPr>
        <w:tabs>
          <w:tab w:val="left" w:pos="8505"/>
        </w:tabs>
        <w:spacing w:line="560" w:lineRule="exact"/>
        <w:jc w:val="center"/>
        <w:rPr>
          <w:rFonts w:hint="eastAsia" w:ascii="仿宋_GB2312" w:eastAsia="仿宋_GB2312"/>
          <w:color w:val="000000"/>
          <w:sz w:val="32"/>
          <w:szCs w:val="32"/>
        </w:rPr>
      </w:pPr>
      <w:r>
        <w:rPr>
          <w:rFonts w:hint="eastAsia" w:ascii="仿宋_GB2312" w:eastAsia="仿宋_GB2312"/>
          <w:color w:val="000000"/>
          <w:sz w:val="32"/>
          <w:szCs w:val="32"/>
        </w:rPr>
        <w:t>株教发〔202</w:t>
      </w:r>
      <w:r>
        <w:rPr>
          <w:rFonts w:ascii="仿宋_GB2312" w:eastAsia="仿宋_GB2312"/>
          <w:color w:val="000000"/>
          <w:sz w:val="32"/>
          <w:szCs w:val="32"/>
          <w:lang w:val="en"/>
        </w:rPr>
        <w:t>5</w:t>
      </w:r>
      <w:r>
        <w:rPr>
          <w:rFonts w:hint="eastAsia" w:ascii="仿宋_GB2312" w:eastAsia="仿宋_GB2312"/>
          <w:color w:val="000000"/>
          <w:sz w:val="32"/>
          <w:szCs w:val="32"/>
        </w:rPr>
        <w:t>〕号</w:t>
      </w:r>
    </w:p>
    <w:p>
      <w:pPr>
        <w:spacing w:line="800" w:lineRule="exact"/>
        <w:jc w:val="center"/>
        <w:rPr>
          <w:rFonts w:hint="eastAsia"/>
          <w:color w:val="000000"/>
          <w:sz w:val="44"/>
          <w:szCs w:val="44"/>
        </w:rPr>
      </w:pPr>
      <w:r>
        <w:rPr>
          <w:rFonts w:hint="eastAsia"/>
          <w:lang/>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50165</wp:posOffset>
                </wp:positionV>
                <wp:extent cx="5760085" cy="0"/>
                <wp:effectExtent l="0" t="9525" r="0" b="9525"/>
                <wp:wrapNone/>
                <wp:docPr id="1" name="直线 42"/>
                <wp:cNvGraphicFramePr/>
                <a:graphic xmlns:a="http://schemas.openxmlformats.org/drawingml/2006/main">
                  <a:graphicData uri="http://schemas.microsoft.com/office/word/2010/wordprocessingShape">
                    <wps:wsp>
                      <wps:cNvSpPr/>
                      <wps:spPr>
                        <a:xfrm>
                          <a:off x="0" y="0"/>
                          <a:ext cx="5760085"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1.5pt;margin-top:3.95pt;height:0pt;width:453.55pt;z-index:251659264;mso-width-relative:page;mso-height-relative:page;" filled="f" stroked="t" coordsize="21600,21600" o:gfxdata="UEsFBgAAAAAAAAAAAAAAAAAAAAAAAFBLAwQKAAAAAACHTuJAAAAAAAAAAAAAAAAABAAAAGRycy9Q&#10;SwMEFAAAAAgAh07iQCYsfQTVAAAABQEAAA8AAABkcnMvZG93bnJldi54bWxNjzFPwzAUhHek/gfr&#10;VWKjtouU0hCnQ6SqDEhVAwNsbvxIIuznKHab8O8xLDCe7nT3XbGbnWVXHEPvSYFcCWBIjTc9tQpe&#10;X/Z3D8BC1GS09YQKvjDArlzcFDo3fqITXuvYslRCIdcKuhiHnPPQdOh0WPkBKXkffnQ6Jjm23Ix6&#10;SuXO8rUQGXe6p7TQ6QGrDpvP+uIUvB0Px+G5qjL/9H6Y5jaT9WljlbpdSvEILOIc/8Lwg5/QoUxM&#10;Z38hE5hVcJ+eRAWbLbDkbqWQwM6/mpcF/09ffgNQSwMEFAAAAAgAh07iQKeRS+7rAQAA3QMAAA4A&#10;AABkcnMvZTJvRG9jLnhtbK1TS27bMBDdF+gdCO5ryUadpoLlLOq6m6INkPQAY34kAvyBQ1v2WXqN&#10;rrrpcXKNDiXHadNNFtWCGnKGb+a9Ga5ujs6yg0pogm/5fFZzprwI0viu5d/ut2+uOcMMXoINXrX8&#10;pJDfrF+/Wg2xUYvQBytVYgTisRliy/ucY1NVKHrlAGchKk9OHZKDTNvUVTLBQOjOVou6vqqGkGRM&#10;QShEOt1MTn5GTC8BDFoboTZB7J3yeUJNykImStibiHw9Vqu1Evmr1qgysy0npnlcKQnZu7JW6xU0&#10;XYLYG3EuAV5SwjNODoynpBeoDWRg+2T+gXJGpIBB55kIrpqIjIoQi3n9TJu7HqIauZDUGC+i4/+D&#10;FV8Ot4kZSZPAmQdHDX/4/uPh5y/2dlHEGSI2FHMXb9N5h2QWpkedXPkTB3YcBT1dBFXHzAQdLt9d&#10;1fX1kjPx6KueLsaE+ZMKjhWj5db4whUaOHzGTMko9DGkHFvPBqryfb2k3gmgydPUcTJdpOrRd+Nl&#10;DNbIrbG2XMHU7T7YxA5A3d9ua/oKJwL+K6xk2QD2U9zomuaiVyA/esnyKZIunp4DLzU4JTmzil5P&#10;sQgQmgzGviSSUltPFRRZJyGLtQvyRF3Yx2S6nqSYj1UWD3V9rPc8oWWs/tyPSE+vcv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Jix9BNUAAAAFAQAADwAAAAAAAAABACAAAAA4AAAAZHJzL2Rvd25y&#10;ZXYueG1sUEsBAhQAFAAAAAgAh07iQKeRS+7rAQAA3QMAAA4AAAAAAAAAAQAgAAAAOgEAAGRycy9l&#10;Mm9Eb2MueG1sUEsFBgAAAAAGAAYAWQEAAJcFAAAAAA==&#10;">
                <v:fill on="f" focussize="0,0"/>
                <v:stroke weight="1.5pt" color="#FF0000" joinstyle="round"/>
                <v:imagedata o:title=""/>
                <o:lock v:ext="edit" aspectratio="f"/>
              </v:line>
            </w:pict>
          </mc:Fallback>
        </mc:AlternateContent>
      </w:r>
    </w:p>
    <w:p>
      <w:pPr>
        <w:spacing w:line="560" w:lineRule="exact"/>
        <w:jc w:val="center"/>
        <w:rPr>
          <w:rFonts w:hint="eastAsia" w:ascii="方正小标宋_GBK" w:eastAsia="方正小标宋_GBK" w:cs="Times New Roman"/>
          <w:color w:val="000000"/>
          <w:sz w:val="44"/>
          <w:szCs w:val="44"/>
        </w:rPr>
      </w:pPr>
      <w:r>
        <w:rPr>
          <w:rFonts w:hint="eastAsia" w:ascii="方正小标宋简体" w:eastAsia="方正小标宋_GBK"/>
          <w:color w:val="000000"/>
          <w:sz w:val="44"/>
          <w:szCs w:val="44"/>
        </w:rPr>
        <w:t xml:space="preserve">株洲市教育局  </w:t>
      </w:r>
      <w:r>
        <w:rPr>
          <w:rFonts w:hint="eastAsia" w:ascii="方正小标宋_GBK" w:eastAsia="方正小标宋_GBK" w:cs="方正小标宋简体"/>
          <w:color w:val="000000"/>
          <w:sz w:val="44"/>
          <w:szCs w:val="44"/>
        </w:rPr>
        <w:t>株洲市人力资源和社会保障局</w:t>
      </w:r>
    </w:p>
    <w:p>
      <w:pPr>
        <w:widowControl/>
        <w:spacing w:line="566" w:lineRule="exact"/>
        <w:jc w:val="center"/>
        <w:rPr>
          <w:rFonts w:hint="eastAsia" w:ascii="方正小标宋_GBK" w:eastAsia="方正小标宋_GBK" w:cs="Times New Roman"/>
          <w:color w:val="000000"/>
          <w:kern w:val="0"/>
          <w:sz w:val="44"/>
          <w:szCs w:val="44"/>
        </w:rPr>
      </w:pPr>
      <w:r>
        <w:rPr>
          <w:rFonts w:hint="eastAsia" w:ascii="方正小标宋_GBK" w:eastAsia="方正小标宋_GBK" w:cs="方正小标宋简体"/>
          <w:color w:val="000000"/>
          <w:kern w:val="0"/>
          <w:sz w:val="44"/>
          <w:szCs w:val="44"/>
        </w:rPr>
        <w:t>关于印发《202</w:t>
      </w:r>
      <w:r>
        <w:rPr>
          <w:rFonts w:ascii="方正小标宋_GBK" w:eastAsia="方正小标宋_GBK" w:cs="方正小标宋简体"/>
          <w:color w:val="000000"/>
          <w:kern w:val="0"/>
          <w:sz w:val="44"/>
          <w:szCs w:val="44"/>
          <w:lang w:val="en"/>
        </w:rPr>
        <w:t>5</w:t>
      </w:r>
      <w:r>
        <w:rPr>
          <w:rFonts w:hint="eastAsia" w:ascii="方正小标宋_GBK" w:eastAsia="方正小标宋_GBK" w:cs="方正小标宋简体"/>
          <w:color w:val="000000"/>
          <w:kern w:val="0"/>
          <w:sz w:val="44"/>
          <w:szCs w:val="44"/>
        </w:rPr>
        <w:t>年株洲市中等职业教育</w:t>
      </w:r>
    </w:p>
    <w:p>
      <w:pPr>
        <w:widowControl/>
        <w:spacing w:line="566" w:lineRule="exact"/>
        <w:jc w:val="center"/>
        <w:rPr>
          <w:rFonts w:hint="eastAsia" w:ascii="方正小标宋_GBK" w:eastAsia="方正小标宋_GBK" w:cs="方正小标宋简体"/>
          <w:color w:val="000000"/>
          <w:kern w:val="0"/>
          <w:sz w:val="44"/>
          <w:szCs w:val="44"/>
        </w:rPr>
      </w:pPr>
      <w:r>
        <w:rPr>
          <w:rFonts w:hint="eastAsia" w:ascii="方正小标宋_GBK" w:eastAsia="方正小标宋_GBK" w:cs="方正小标宋简体"/>
          <w:color w:val="000000"/>
          <w:kern w:val="0"/>
          <w:sz w:val="44"/>
          <w:szCs w:val="44"/>
        </w:rPr>
        <w:t>招生工作实施方案》的通知</w:t>
      </w:r>
    </w:p>
    <w:p>
      <w:pPr>
        <w:widowControl/>
        <w:spacing w:line="566" w:lineRule="exact"/>
        <w:jc w:val="center"/>
        <w:rPr>
          <w:rFonts w:hint="eastAsia" w:ascii="方正小标宋_GBK" w:eastAsia="方正小标宋_GBK" w:cs="方正小标宋简体"/>
          <w:color w:val="000000"/>
          <w:kern w:val="0"/>
          <w:sz w:val="44"/>
          <w:szCs w:val="44"/>
        </w:rPr>
      </w:pPr>
      <w:r>
        <w:rPr>
          <w:rFonts w:hint="eastAsia" w:ascii="方正小标宋_GBK" w:eastAsia="方正小标宋_GBK" w:cs="方正小标宋简体"/>
          <w:color w:val="000000"/>
          <w:kern w:val="0"/>
          <w:sz w:val="44"/>
          <w:szCs w:val="44"/>
        </w:rPr>
        <w:t>（征求意见稿）</w:t>
      </w:r>
    </w:p>
    <w:p>
      <w:pPr>
        <w:shd w:val="clear" w:color="auto" w:fill="FFFFFF"/>
        <w:spacing w:line="566" w:lineRule="exact"/>
        <w:jc w:val="center"/>
        <w:outlineLvl w:val="1"/>
        <w:rPr>
          <w:rFonts w:hint="eastAsia" w:ascii="方正小标宋_GBK" w:eastAsia="方正小标宋_GBK" w:cs="Times New Roman"/>
          <w:color w:val="000000"/>
          <w:kern w:val="36"/>
          <w:sz w:val="42"/>
          <w:szCs w:val="44"/>
        </w:rPr>
      </w:pPr>
    </w:p>
    <w:p>
      <w:pPr>
        <w:widowControl/>
        <w:spacing w:line="566" w:lineRule="exact"/>
        <w:jc w:val="left"/>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各县（市）区教育局</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各职业学校（含技工院校、高职高专院校）：</w:t>
      </w:r>
    </w:p>
    <w:p>
      <w:pPr>
        <w:spacing w:line="566" w:lineRule="exact"/>
        <w:ind w:firstLine="640" w:firstLineChars="200"/>
        <w:jc w:val="left"/>
        <w:rPr>
          <w:rFonts w:ascii="仿宋_GB2312" w:eastAsia="仿宋_GB2312" w:cs="Times New Roman"/>
          <w:color w:val="000000"/>
          <w:sz w:val="32"/>
          <w:szCs w:val="32"/>
        </w:rPr>
      </w:pPr>
      <w:r>
        <w:rPr>
          <w:rFonts w:hint="eastAsia" w:ascii="仿宋_GB2312" w:eastAsia="仿宋_GB2312" w:cs="仿宋_GB2312"/>
          <w:color w:val="000000"/>
          <w:sz w:val="32"/>
          <w:szCs w:val="32"/>
        </w:rPr>
        <w:t>现将《</w:t>
      </w:r>
      <w:r>
        <w:rPr>
          <w:rFonts w:ascii="仿宋_GB2312" w:eastAsia="仿宋_GB2312" w:cs="仿宋_GB2312"/>
          <w:color w:val="000000"/>
          <w:sz w:val="32"/>
          <w:szCs w:val="32"/>
        </w:rPr>
        <w:t>20</w:t>
      </w:r>
      <w:r>
        <w:rPr>
          <w:rFonts w:hint="eastAsia" w:ascii="仿宋_GB2312" w:eastAsia="仿宋_GB2312" w:cs="仿宋_GB2312"/>
          <w:color w:val="000000"/>
          <w:sz w:val="32"/>
          <w:szCs w:val="32"/>
        </w:rPr>
        <w:t>2</w:t>
      </w:r>
      <w:r>
        <w:rPr>
          <w:rFonts w:ascii="仿宋_GB2312" w:eastAsia="仿宋_GB2312" w:cs="仿宋_GB2312"/>
          <w:color w:val="000000"/>
          <w:sz w:val="32"/>
          <w:szCs w:val="32"/>
          <w:lang w:val="en"/>
        </w:rPr>
        <w:t>5</w:t>
      </w:r>
      <w:r>
        <w:rPr>
          <w:rFonts w:hint="eastAsia" w:ascii="仿宋_GB2312" w:eastAsia="仿宋_GB2312" w:cs="仿宋_GB2312"/>
          <w:color w:val="000000"/>
          <w:sz w:val="32"/>
          <w:szCs w:val="32"/>
        </w:rPr>
        <w:t>年株洲市中等职业教育招生工作实施方案》印发给你们，请遵照执行。</w:t>
      </w:r>
    </w:p>
    <w:p>
      <w:pPr>
        <w:spacing w:line="566" w:lineRule="exact"/>
        <w:ind w:firstLine="640" w:firstLineChars="200"/>
        <w:jc w:val="left"/>
        <w:rPr>
          <w:rFonts w:ascii="仿宋_GB2312" w:eastAsia="仿宋_GB2312" w:cs="Times New Roman"/>
          <w:color w:val="000000"/>
          <w:sz w:val="32"/>
          <w:szCs w:val="32"/>
        </w:rPr>
      </w:pPr>
    </w:p>
    <w:p>
      <w:pPr>
        <w:spacing w:line="566" w:lineRule="exact"/>
        <w:ind w:firstLine="645"/>
        <w:jc w:val="left"/>
        <w:rPr>
          <w:rFonts w:ascii="仿宋_GB2312" w:eastAsia="仿宋_GB2312" w:cs="Times New Roman"/>
          <w:color w:val="000000"/>
          <w:sz w:val="32"/>
          <w:szCs w:val="32"/>
        </w:rPr>
      </w:pPr>
    </w:p>
    <w:p>
      <w:pPr>
        <w:spacing w:line="566" w:lineRule="exact"/>
        <w:ind w:firstLine="645"/>
        <w:jc w:val="left"/>
        <w:rPr>
          <w:rFonts w:ascii="仿宋_GB2312" w:eastAsia="仿宋_GB2312" w:cs="Times New Roman"/>
          <w:color w:val="000000"/>
          <w:sz w:val="32"/>
          <w:szCs w:val="32"/>
        </w:rPr>
      </w:pPr>
    </w:p>
    <w:p>
      <w:pPr>
        <w:spacing w:line="566" w:lineRule="exact"/>
        <w:jc w:val="center"/>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株洲市教育局</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株洲市人力资源和社会保障局</w:t>
      </w:r>
    </w:p>
    <w:p>
      <w:pPr>
        <w:spacing w:line="566" w:lineRule="exact"/>
        <w:jc w:val="left"/>
        <w:rPr>
          <w:rFonts w:hint="eastAsia" w:ascii="仿宋_GB2312" w:eastAsia="仿宋_GB2312" w:cs="Times New Roman"/>
          <w:color w:val="000000"/>
          <w:sz w:val="28"/>
          <w:szCs w:val="28"/>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 xml:space="preserve"> </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 xml:space="preserve"> </w:t>
      </w:r>
      <w:r>
        <w:rPr>
          <w:rFonts w:ascii="仿宋_GB2312" w:eastAsia="仿宋_GB2312" w:cs="仿宋_GB2312"/>
          <w:color w:val="000000"/>
          <w:sz w:val="32"/>
          <w:szCs w:val="32"/>
        </w:rPr>
        <w:t xml:space="preserve"> 20</w:t>
      </w:r>
      <w:r>
        <w:rPr>
          <w:rFonts w:hint="eastAsia" w:ascii="仿宋_GB2312" w:eastAsia="仿宋_GB2312" w:cs="仿宋_GB2312"/>
          <w:color w:val="000000"/>
          <w:sz w:val="32"/>
          <w:szCs w:val="32"/>
        </w:rPr>
        <w:t>2</w:t>
      </w:r>
      <w:r>
        <w:rPr>
          <w:rFonts w:ascii="仿宋_GB2312" w:eastAsia="仿宋_GB2312" w:cs="仿宋_GB2312"/>
          <w:color w:val="000000"/>
          <w:sz w:val="32"/>
          <w:szCs w:val="32"/>
          <w:lang w:val="en"/>
        </w:rPr>
        <w:t>5</w:t>
      </w:r>
      <w:r>
        <w:rPr>
          <w:rFonts w:hint="eastAsia" w:ascii="仿宋_GB2312" w:eastAsia="仿宋_GB2312" w:cs="仿宋_GB2312"/>
          <w:color w:val="000000"/>
          <w:sz w:val="32"/>
          <w:szCs w:val="32"/>
        </w:rPr>
        <w:t>年</w:t>
      </w:r>
      <w:r>
        <w:rPr>
          <w:rFonts w:ascii="仿宋_GB2312" w:eastAsia="仿宋_GB2312" w:cs="仿宋_GB2312"/>
          <w:color w:val="000000"/>
          <w:sz w:val="32"/>
          <w:szCs w:val="32"/>
          <w:lang w:val="en"/>
        </w:rPr>
        <w:t xml:space="preserve"> </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月</w:t>
      </w:r>
      <w:r>
        <w:rPr>
          <w:rFonts w:ascii="仿宋_GB2312" w:eastAsia="仿宋_GB2312" w:cs="仿宋_GB2312"/>
          <w:color w:val="000000"/>
          <w:sz w:val="32"/>
          <w:szCs w:val="32"/>
          <w:lang w:val="en"/>
        </w:rPr>
        <w:t xml:space="preserve"> </w:t>
      </w:r>
      <w:r>
        <w:rPr>
          <w:rFonts w:hint="eastAsia" w:ascii="仿宋_GB2312" w:eastAsia="仿宋_GB2312" w:cs="仿宋_GB2312"/>
          <w:color w:val="000000"/>
          <w:sz w:val="32"/>
          <w:szCs w:val="32"/>
          <w:lang w:val="en-US" w:eastAsia="zh-CN"/>
        </w:rPr>
        <w:t>21</w:t>
      </w:r>
      <w:r>
        <w:rPr>
          <w:rFonts w:ascii="仿宋_GB2312" w:eastAsia="仿宋_GB2312" w:cs="仿宋_GB2312"/>
          <w:color w:val="000000"/>
          <w:sz w:val="32"/>
          <w:szCs w:val="32"/>
          <w:lang w:val="en"/>
        </w:rPr>
        <w:t xml:space="preserve"> </w:t>
      </w:r>
      <w:r>
        <w:rPr>
          <w:rFonts w:hint="eastAsia" w:ascii="仿宋_GB2312" w:eastAsia="仿宋_GB2312" w:cs="仿宋_GB2312"/>
          <w:color w:val="000000"/>
          <w:sz w:val="32"/>
          <w:szCs w:val="32"/>
        </w:rPr>
        <w:t>日</w:t>
      </w:r>
    </w:p>
    <w:p>
      <w:pPr>
        <w:widowControl/>
        <w:spacing w:line="572" w:lineRule="exact"/>
        <w:jc w:val="center"/>
        <w:rPr>
          <w:rFonts w:hint="eastAsia" w:ascii="方正小标宋_GBK" w:eastAsia="方正小标宋_GBK" w:cs="Times New Roman"/>
          <w:color w:val="000000"/>
          <w:kern w:val="0"/>
          <w:sz w:val="44"/>
          <w:szCs w:val="44"/>
        </w:rPr>
      </w:pPr>
      <w:r>
        <w:rPr>
          <w:rFonts w:ascii="方正小标宋_GBK" w:eastAsia="方正小标宋_GBK" w:cs="方正小标宋简体"/>
          <w:color w:val="000000"/>
          <w:kern w:val="0"/>
          <w:sz w:val="44"/>
          <w:szCs w:val="44"/>
        </w:rPr>
        <w:br w:type="page"/>
      </w:r>
      <w:r>
        <w:rPr>
          <w:rFonts w:hint="eastAsia" w:ascii="方正小标宋_GBK" w:eastAsia="方正小标宋_GBK" w:cs="方正小标宋简体"/>
          <w:color w:val="000000"/>
          <w:kern w:val="0"/>
          <w:sz w:val="44"/>
          <w:szCs w:val="44"/>
        </w:rPr>
        <w:t>202</w:t>
      </w:r>
      <w:r>
        <w:rPr>
          <w:rFonts w:ascii="方正小标宋_GBK" w:eastAsia="方正小标宋_GBK" w:cs="方正小标宋简体"/>
          <w:color w:val="000000"/>
          <w:kern w:val="0"/>
          <w:sz w:val="44"/>
          <w:szCs w:val="44"/>
          <w:lang w:val="en"/>
        </w:rPr>
        <w:t>5</w:t>
      </w:r>
      <w:r>
        <w:rPr>
          <w:rFonts w:hint="eastAsia" w:ascii="方正小标宋_GBK" w:eastAsia="方正小标宋_GBK" w:cs="方正小标宋简体"/>
          <w:color w:val="000000"/>
          <w:kern w:val="0"/>
          <w:sz w:val="44"/>
          <w:szCs w:val="44"/>
        </w:rPr>
        <w:t>年株洲市中等职业教育招生工作</w:t>
      </w:r>
    </w:p>
    <w:p>
      <w:pPr>
        <w:widowControl/>
        <w:spacing w:line="572" w:lineRule="exact"/>
        <w:jc w:val="center"/>
        <w:rPr>
          <w:rFonts w:hint="eastAsia" w:ascii="方正小标宋_GBK" w:eastAsia="方正小标宋_GBK" w:cs="Times New Roman"/>
          <w:color w:val="000000"/>
          <w:kern w:val="0"/>
          <w:sz w:val="44"/>
          <w:szCs w:val="44"/>
        </w:rPr>
      </w:pPr>
      <w:r>
        <w:rPr>
          <w:rFonts w:hint="eastAsia" w:ascii="方正小标宋_GBK" w:eastAsia="方正小标宋_GBK" w:cs="方正小标宋简体"/>
          <w:color w:val="000000"/>
          <w:kern w:val="0"/>
          <w:sz w:val="44"/>
          <w:szCs w:val="44"/>
        </w:rPr>
        <w:t>实施方案</w:t>
      </w:r>
    </w:p>
    <w:p>
      <w:pPr>
        <w:widowControl/>
        <w:spacing w:line="572" w:lineRule="exact"/>
        <w:jc w:val="left"/>
        <w:rPr>
          <w:rFonts w:ascii="宋体" w:cs="Times New Roman"/>
          <w:color w:val="000000"/>
          <w:kern w:val="0"/>
          <w:sz w:val="30"/>
          <w:szCs w:val="30"/>
        </w:rPr>
      </w:pPr>
    </w:p>
    <w:p>
      <w:pPr>
        <w:adjustRightInd w:val="0"/>
        <w:snapToGrid w:val="0"/>
        <w:spacing w:line="572"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一、指导思想</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为贯彻落实国家和我省职业教育改革实施方案，根据《湖南省教育厅 湖南省人力资源和社会保障厅 中共湖南省纪委湖南省监委驻省教育厅纪检监察组&lt;关于进一步加强全省中等职业学校阳光招生工作的通知&gt;》（湘教通〔</w:t>
      </w:r>
      <w:r>
        <w:rPr>
          <w:rFonts w:ascii="仿宋_GB2312" w:eastAsia="仿宋_GB2312" w:cs="仿宋_GB2312"/>
          <w:color w:val="000000"/>
          <w:sz w:val="32"/>
          <w:szCs w:val="32"/>
        </w:rPr>
        <w:t>20</w:t>
      </w:r>
      <w:r>
        <w:rPr>
          <w:rFonts w:hint="eastAsia" w:ascii="仿宋_GB2312" w:eastAsia="仿宋_GB2312" w:cs="仿宋_GB2312"/>
          <w:color w:val="000000"/>
          <w:sz w:val="32"/>
          <w:szCs w:val="32"/>
        </w:rPr>
        <w:t>20〕57号）文件精神，持续推进全市各类中等职业教育统一招生平台，跨部门合作招生改革工作，确保全市中等职业教育招生规范有序进行。</w:t>
      </w:r>
    </w:p>
    <w:p>
      <w:pPr>
        <w:tabs>
          <w:tab w:val="left" w:pos="0"/>
        </w:tabs>
        <w:adjustRightInd w:val="0"/>
        <w:snapToGrid w:val="0"/>
        <w:spacing w:line="572"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二、基本原则</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（一）公开、公正、诚信的原则。</w:t>
      </w:r>
    </w:p>
    <w:p>
      <w:pPr>
        <w:adjustRightInd w:val="0"/>
        <w:snapToGrid w:val="0"/>
        <w:spacing w:line="572" w:lineRule="exact"/>
        <w:ind w:firstLine="640" w:firstLineChars="200"/>
        <w:rPr>
          <w:rFonts w:ascii="仿宋_GB2312" w:eastAsia="仿宋_GB2312" w:cs="Times New Roman"/>
          <w:color w:val="FF0000"/>
          <w:sz w:val="32"/>
          <w:szCs w:val="32"/>
        </w:rPr>
      </w:pPr>
      <w:r>
        <w:rPr>
          <w:rFonts w:hint="eastAsia" w:ascii="仿宋_GB2312" w:eastAsia="仿宋_GB2312" w:cs="仿宋_GB2312"/>
          <w:color w:val="000000"/>
          <w:sz w:val="32"/>
          <w:szCs w:val="32"/>
        </w:rPr>
        <w:t>（二）普职协调发展的原则。</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（三）自主选择、有序录取、计划调控的原则。</w:t>
      </w:r>
    </w:p>
    <w:p>
      <w:pPr>
        <w:adjustRightInd w:val="0"/>
        <w:snapToGrid w:val="0"/>
        <w:spacing w:line="572"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三、组织领导</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为保障全市中等职业教育招生工作有序进行，市教育局会同市人社局成立市中职招生工作领导小组。</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组</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长：李易常</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市教育局党委书记、局长</w:t>
      </w:r>
    </w:p>
    <w:p>
      <w:pPr>
        <w:adjustRightInd w:val="0"/>
        <w:snapToGrid w:val="0"/>
        <w:spacing w:line="572"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副组长：田  灿</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市教育局党委委员、副局长</w:t>
      </w:r>
    </w:p>
    <w:p>
      <w:pPr>
        <w:adjustRightInd w:val="0"/>
        <w:snapToGrid w:val="0"/>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田智思  市</w:t>
      </w:r>
      <w:r>
        <w:rPr>
          <w:rFonts w:hint="eastAsia" w:ascii="仿宋_GB2312" w:eastAsia="仿宋_GB2312" w:cs="仿宋_GB2312"/>
          <w:color w:val="000000"/>
          <w:spacing w:val="-10"/>
          <w:sz w:val="32"/>
          <w:szCs w:val="32"/>
        </w:rPr>
        <w:t>人社局党组副书记、副局长、二级调研员</w:t>
      </w:r>
    </w:p>
    <w:p>
      <w:pPr>
        <w:adjustRightInd w:val="0"/>
        <w:snapToGrid w:val="0"/>
        <w:spacing w:line="568"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成</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员：市教育局职业教育与成人教育科科长</w:t>
      </w:r>
      <w:r>
        <w:rPr>
          <w:rFonts w:hint="eastAsia" w:ascii="仿宋_GB2312" w:eastAsia="仿宋_GB2312" w:cs="仿宋_GB2312"/>
          <w:color w:val="000000"/>
          <w:spacing w:val="-10"/>
          <w:sz w:val="32"/>
          <w:szCs w:val="32"/>
        </w:rPr>
        <w:t>、基础教育科</w:t>
      </w:r>
      <w:r>
        <w:rPr>
          <w:rFonts w:hint="eastAsia" w:ascii="仿宋_GB2312" w:eastAsia="仿宋_GB2312" w:cs="仿宋_GB2312"/>
          <w:color w:val="000000"/>
          <w:sz w:val="32"/>
          <w:szCs w:val="32"/>
        </w:rPr>
        <w:t>科长</w:t>
      </w:r>
      <w:r>
        <w:rPr>
          <w:rFonts w:hint="eastAsia" w:ascii="仿宋_GB2312" w:eastAsia="仿宋_GB2312" w:cs="仿宋_GB2312"/>
          <w:color w:val="000000"/>
          <w:spacing w:val="-10"/>
          <w:sz w:val="32"/>
          <w:szCs w:val="32"/>
        </w:rPr>
        <w:t>、政策法规与规划科</w:t>
      </w:r>
      <w:r>
        <w:rPr>
          <w:rFonts w:hint="eastAsia" w:ascii="仿宋_GB2312" w:eastAsia="仿宋_GB2312" w:cs="仿宋_GB2312"/>
          <w:color w:val="000000"/>
          <w:sz w:val="32"/>
          <w:szCs w:val="32"/>
        </w:rPr>
        <w:t>科长</w:t>
      </w:r>
      <w:r>
        <w:rPr>
          <w:rFonts w:hint="eastAsia" w:ascii="仿宋_GB2312" w:eastAsia="仿宋_GB2312" w:cs="仿宋_GB2312"/>
          <w:color w:val="000000"/>
          <w:spacing w:val="-10"/>
          <w:sz w:val="32"/>
          <w:szCs w:val="32"/>
        </w:rPr>
        <w:t>、</w:t>
      </w:r>
      <w:r>
        <w:rPr>
          <w:rFonts w:hint="eastAsia" w:ascii="仿宋_GB2312" w:eastAsia="仿宋_GB2312" w:cs="仿宋_GB2312"/>
          <w:color w:val="000000"/>
          <w:sz w:val="32"/>
          <w:szCs w:val="32"/>
        </w:rPr>
        <w:t>市人社局职业能力建设科科长，市纪委市监委驻教育局纪检监察组副组长，各县（市）区教育局局长。</w:t>
      </w:r>
    </w:p>
    <w:p>
      <w:pPr>
        <w:adjustRightInd w:val="0"/>
        <w:snapToGrid w:val="0"/>
        <w:spacing w:line="59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领导小组下设市中职招生办公室（简称“市中职招生办”），市教育局职业教育与成人教育科科长任办公室主任，市教育局职业教育与成人教育科与市人社局职业能力建设科分管副科长、县（市）区教育局分管负责人为成员。市中职招生办负责招生工作的具体组织实施。</w:t>
      </w:r>
    </w:p>
    <w:p>
      <w:pPr>
        <w:adjustRightInd w:val="0"/>
        <w:snapToGrid w:val="0"/>
        <w:spacing w:line="59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四、招生对象</w:t>
      </w:r>
    </w:p>
    <w:p>
      <w:pPr>
        <w:snapToGrid w:val="0"/>
        <w:spacing w:line="590"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全日制中等职业教育以应届初中毕业生为主，同时招收往届初中毕业生、应往届高中毕业生、退役士兵、返乡农民工以及城镇待业青年。</w:t>
      </w:r>
    </w:p>
    <w:p>
      <w:pPr>
        <w:snapToGrid w:val="0"/>
        <w:spacing w:line="590" w:lineRule="exact"/>
        <w:ind w:firstLine="640" w:firstLineChars="200"/>
        <w:rPr>
          <w:rFonts w:ascii="黑体" w:eastAsia="黑体" w:cs="Times New Roman"/>
          <w:color w:val="000000"/>
          <w:kern w:val="0"/>
          <w:sz w:val="36"/>
          <w:szCs w:val="36"/>
        </w:rPr>
      </w:pPr>
      <w:r>
        <w:rPr>
          <w:rFonts w:hint="eastAsia" w:ascii="黑体" w:eastAsia="黑体" w:cs="黑体"/>
          <w:color w:val="000000"/>
          <w:sz w:val="32"/>
          <w:szCs w:val="32"/>
        </w:rPr>
        <w:t>五、招生专业与计划</w:t>
      </w:r>
    </w:p>
    <w:p>
      <w:pPr>
        <w:snapToGrid w:val="0"/>
        <w:spacing w:line="59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中等职业教育招生资质、招生专业与招生计划，按院校类别由各自行政主管部门分类审核。全市中等职业学历教育学校，由市教育局负责审核；全市技工院校，由市人社局负责审核；开办五年制学历教育试点的职业院校、外市州来株招生的职业院校，以省教育厅文件为认定依据。</w:t>
      </w:r>
    </w:p>
    <w:p>
      <w:pPr>
        <w:snapToGrid w:val="0"/>
        <w:spacing w:line="590"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为优化专业资源及专业布点，在</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24年专业调整基础上，市教育局与市人社局对</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sz w:val="32"/>
          <w:szCs w:val="32"/>
        </w:rPr>
        <w:t>中等职业学历教育学校及技工院校</w:t>
      </w:r>
      <w:r>
        <w:rPr>
          <w:rFonts w:hint="eastAsia" w:ascii="仿宋_GB2312" w:eastAsia="仿宋_GB2312" w:cs="仿宋_GB2312"/>
          <w:color w:val="000000"/>
          <w:kern w:val="0"/>
          <w:sz w:val="32"/>
          <w:szCs w:val="32"/>
        </w:rPr>
        <w:t>专业设置、招生计划进行审查，按照学校的办学条件、办学水平、近三年办学规模及省市级特色专业群建设情况，下达《</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rPr>
        <w:t>秋季株洲市中等职业学历教育招生专业及招生计划》（附件2）、《</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rPr>
        <w:t>秋季株洲市技工院校招生专业及招生计划》（附件3）。</w:t>
      </w:r>
    </w:p>
    <w:p>
      <w:pPr>
        <w:widowControl/>
        <w:spacing w:line="590"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招生计划实行最高限额管理，原则上各职业学校不得超限额招生。</w:t>
      </w:r>
    </w:p>
    <w:p>
      <w:pPr>
        <w:numPr>
          <w:ilvl w:val="0"/>
          <w:numId w:val="1"/>
        </w:numPr>
        <w:snapToGrid w:val="0"/>
        <w:spacing w:line="59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招生办法</w:t>
      </w:r>
    </w:p>
    <w:p>
      <w:pPr>
        <w:adjustRightInd w:val="0"/>
        <w:snapToGrid w:val="0"/>
        <w:spacing w:line="590" w:lineRule="exact"/>
        <w:ind w:firstLine="640" w:firstLineChars="200"/>
        <w:rPr>
          <w:rFonts w:ascii="仿宋_GB2312" w:eastAsia="仿宋_GB2312" w:cs="Times New Roman"/>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25</w:t>
      </w:r>
      <w:r>
        <w:rPr>
          <w:rFonts w:ascii="仿宋_GB2312" w:eastAsia="仿宋_GB2312" w:cs="仿宋_GB2312"/>
          <w:color w:val="000000"/>
          <w:sz w:val="32"/>
          <w:szCs w:val="32"/>
        </w:rPr>
        <w:t>年</w:t>
      </w:r>
      <w:r>
        <w:rPr>
          <w:rFonts w:hint="eastAsia" w:ascii="仿宋_GB2312" w:eastAsia="仿宋_GB2312" w:cs="仿宋_GB2312"/>
          <w:color w:val="000000"/>
          <w:kern w:val="0"/>
          <w:sz w:val="32"/>
          <w:szCs w:val="32"/>
        </w:rPr>
        <w:t>各职业学校（含技工院校、高职院校、经许可的市外职业院校，下同）面向我市应届初中毕业生招生，统一实行</w:t>
      </w:r>
      <w:r>
        <w:rPr>
          <w:rFonts w:hint="eastAsia" w:ascii="仿宋_GB2312" w:eastAsia="仿宋_GB2312" w:cs="仿宋_GB2312"/>
          <w:color w:val="000000"/>
          <w:sz w:val="32"/>
          <w:szCs w:val="32"/>
        </w:rPr>
        <w:t>网上志愿填报与录取的办法（见附件</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adjustRightInd w:val="0"/>
        <w:snapToGrid w:val="0"/>
        <w:spacing w:line="590"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kern w:val="0"/>
          <w:sz w:val="32"/>
          <w:szCs w:val="32"/>
        </w:rPr>
        <w:t>全市应届初中毕业生就读各职业学校需在规定时间内按要求进行网上志愿填报，各职业学校招录我市应届初中毕业生应按规定批次与要求进行网上录取。</w:t>
      </w:r>
      <w:r>
        <w:rPr>
          <w:rFonts w:hint="eastAsia" w:ascii="仿宋_GB2312" w:eastAsia="仿宋_GB2312" w:cs="仿宋_GB2312"/>
          <w:color w:val="000000"/>
          <w:sz w:val="32"/>
          <w:szCs w:val="32"/>
        </w:rPr>
        <w:t>各职业学校应根据录取批次、预录名单及时填报新生录取信息审核表，按程序报市中职招生办复核，由院校发放录取通知书。经市中职招生办复核的新生录取信息审核表是办理新生学籍注册的重要依据。</w:t>
      </w:r>
    </w:p>
    <w:p>
      <w:pPr>
        <w:adjustRightInd w:val="0"/>
        <w:snapToGrid w:val="0"/>
        <w:spacing w:line="590"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往届初中毕业生、应往届高中毕业生以及其他生源可持毕业证书和相关证件直接到各职业学校报名。经学校审查同意的，报市中职招生办复核新生录取信息。</w:t>
      </w:r>
    </w:p>
    <w:p>
      <w:pPr>
        <w:widowControl/>
        <w:spacing w:line="590"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高中阶段普高和中职志愿可以跨类填报。录取时，原则上按照“先普高，再中职”的顺序分类分批次录取。</w:t>
      </w:r>
    </w:p>
    <w:p>
      <w:pPr>
        <w:widowControl/>
        <w:spacing w:line="59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七、招生宣传</w:t>
      </w:r>
    </w:p>
    <w:p>
      <w:pPr>
        <w:widowControl/>
        <w:spacing w:line="590" w:lineRule="exact"/>
        <w:ind w:firstLine="641" w:firstLineChars="200"/>
        <w:rPr>
          <w:rFonts w:ascii="仿宋_GB2312" w:eastAsia="仿宋_GB2312" w:cs="仿宋_GB2312"/>
          <w:color w:val="000000"/>
          <w:kern w:val="0"/>
          <w:sz w:val="32"/>
          <w:szCs w:val="32"/>
        </w:rPr>
      </w:pPr>
      <w:r>
        <w:rPr>
          <w:rFonts w:hint="eastAsia" w:ascii="楷体_GB2312" w:eastAsia="楷体_GB2312" w:cs="仿宋_GB2312"/>
          <w:b/>
          <w:color w:val="000000"/>
          <w:kern w:val="0"/>
          <w:sz w:val="32"/>
          <w:szCs w:val="32"/>
        </w:rPr>
        <w:t>（一）统一编印《2025年株洲市职业院校招生报考指南》（简称“中职招考指南”）。</w:t>
      </w:r>
      <w:r>
        <w:rPr>
          <w:rFonts w:hint="eastAsia" w:ascii="仿宋_GB2312" w:eastAsia="仿宋_GB2312" w:cs="仿宋_GB2312"/>
          <w:color w:val="000000"/>
          <w:kern w:val="0"/>
          <w:sz w:val="32"/>
          <w:szCs w:val="32"/>
        </w:rPr>
        <w:t>“中职招考指南”是全体初三学生及家长准确了解招生政策、志愿填报与录取办法真实信息的主渠道，是教育行政部门发布的权威信息，各县（市）区教育局要认真组织落实，确保《中职招考指南》按时、直接发到每一位初三学生手中。</w:t>
      </w:r>
    </w:p>
    <w:p>
      <w:pPr>
        <w:widowControl/>
        <w:spacing w:line="600" w:lineRule="exact"/>
        <w:ind w:firstLine="641" w:firstLineChars="200"/>
        <w:rPr>
          <w:rFonts w:ascii="仿宋_GB2312" w:eastAsia="仿宋_GB2312" w:cs="仿宋_GB2312"/>
          <w:color w:val="000000"/>
          <w:kern w:val="0"/>
          <w:sz w:val="32"/>
          <w:szCs w:val="32"/>
        </w:rPr>
      </w:pPr>
      <w:r>
        <w:rPr>
          <w:rFonts w:hint="eastAsia" w:ascii="楷体_GB2312" w:eastAsia="楷体_GB2312" w:cs="仿宋_GB2312"/>
          <w:b/>
          <w:color w:val="000000"/>
          <w:kern w:val="0"/>
          <w:sz w:val="32"/>
          <w:szCs w:val="32"/>
        </w:rPr>
        <w:t>（二）开辟职教宣传专栏。</w:t>
      </w:r>
      <w:r>
        <w:rPr>
          <w:rFonts w:hint="eastAsia" w:ascii="仿宋_GB2312" w:eastAsia="仿宋_GB2312" w:cs="仿宋_GB2312"/>
          <w:color w:val="000000"/>
          <w:kern w:val="0"/>
          <w:sz w:val="32"/>
          <w:szCs w:val="32"/>
        </w:rPr>
        <w:t>全市所有招生院校的招生信息按时在“湖南省中等职业教育阳光招生信息平台”公开，向社会发布。</w:t>
      </w:r>
      <w:r>
        <w:rPr>
          <w:rFonts w:hint="eastAsia" w:ascii="仿宋_GB2312" w:eastAsia="仿宋_GB2312" w:cs="仿宋_GB2312"/>
          <w:color w:val="000000"/>
          <w:spacing w:val="-6"/>
          <w:kern w:val="0"/>
          <w:sz w:val="32"/>
          <w:szCs w:val="32"/>
        </w:rPr>
        <w:t>各县（市）区教育局应组织辖区初中学校，在校园醒目位置设置职教宣传专栏，对以上内容进行重点宣传。</w:t>
      </w:r>
      <w:r>
        <w:rPr>
          <w:rFonts w:hint="eastAsia" w:ascii="仿宋_GB2312" w:eastAsia="仿宋_GB2312" w:cs="仿宋_GB2312"/>
          <w:color w:val="000000"/>
          <w:kern w:val="0"/>
          <w:sz w:val="32"/>
          <w:szCs w:val="32"/>
        </w:rPr>
        <w:t>各初中学校要组织教师与学生学习中职网上志愿填报与录取办法，确保中职招生政策的知晓率</w:t>
      </w:r>
      <w:r>
        <w:rPr>
          <w:rFonts w:hint="eastAsia" w:ascii="仿宋_GB2312" w:eastAsia="仿宋_GB2312" w:cs="仿宋_GB2312"/>
          <w:color w:val="000000"/>
          <w:sz w:val="32"/>
          <w:szCs w:val="32"/>
        </w:rPr>
        <w:t>。</w:t>
      </w:r>
    </w:p>
    <w:p>
      <w:pPr>
        <w:widowControl/>
        <w:spacing w:line="600" w:lineRule="exact"/>
        <w:ind w:firstLine="641" w:firstLineChars="200"/>
        <w:rPr>
          <w:rFonts w:ascii="仿宋_GB2312" w:eastAsia="仿宋_GB2312" w:cs="Times New Roman"/>
          <w:color w:val="000000"/>
          <w:kern w:val="0"/>
          <w:sz w:val="32"/>
          <w:szCs w:val="32"/>
        </w:rPr>
      </w:pPr>
      <w:r>
        <w:rPr>
          <w:rFonts w:hint="eastAsia" w:ascii="楷体_GB2312" w:eastAsia="楷体_GB2312" w:cs="仿宋_GB2312"/>
          <w:b/>
          <w:color w:val="000000"/>
          <w:kern w:val="0"/>
          <w:sz w:val="32"/>
          <w:szCs w:val="32"/>
        </w:rPr>
        <w:t>（三）规范职业学校招生宣传。</w:t>
      </w:r>
      <w:r>
        <w:rPr>
          <w:rFonts w:hint="eastAsia" w:ascii="仿宋_GB2312" w:eastAsia="仿宋_GB2312" w:cs="仿宋_GB2312"/>
          <w:color w:val="000000"/>
          <w:kern w:val="0"/>
          <w:sz w:val="32"/>
          <w:szCs w:val="32"/>
        </w:rPr>
        <w:t>各职业学校在整体做好年度招生规划的同时，要主动面向社会开展职业教育政策宣传与咨询工作，客观真实介绍学校办学情况，严禁夸大或发布虚假信息，严禁承诺和实行有偿招生；积极组织往届初中毕业生、未升学普通高中毕业生、退役士兵、返乡农民工以及城镇待业青年接受中等职业学历教育；鼓励我市职业院校积极面向外省市招生。</w:t>
      </w:r>
    </w:p>
    <w:p>
      <w:pPr>
        <w:adjustRightInd w:val="0"/>
        <w:snapToGrid w:val="0"/>
        <w:spacing w:line="600" w:lineRule="exact"/>
        <w:ind w:firstLine="640" w:firstLineChars="200"/>
        <w:rPr>
          <w:rFonts w:ascii="黑体" w:eastAsia="黑体" w:cs="Times New Roman"/>
          <w:color w:val="000000"/>
          <w:sz w:val="32"/>
          <w:szCs w:val="32"/>
        </w:rPr>
      </w:pPr>
      <w:r>
        <w:rPr>
          <w:rFonts w:hint="eastAsia" w:ascii="黑体" w:eastAsia="黑体" w:cs="黑体"/>
          <w:color w:val="000000"/>
          <w:kern w:val="0"/>
          <w:sz w:val="32"/>
          <w:szCs w:val="32"/>
        </w:rPr>
        <w:t>八</w:t>
      </w:r>
      <w:r>
        <w:rPr>
          <w:rFonts w:hint="eastAsia" w:ascii="黑体" w:eastAsia="黑体" w:cs="黑体"/>
          <w:color w:val="000000"/>
          <w:sz w:val="32"/>
          <w:szCs w:val="32"/>
        </w:rPr>
        <w:t>、录取审批与学籍管理</w:t>
      </w:r>
    </w:p>
    <w:p>
      <w:pPr>
        <w:numPr>
          <w:ilvl w:val="0"/>
          <w:numId w:val="2"/>
        </w:numPr>
        <w:adjustRightInd w:val="0"/>
        <w:snapToGrid w:val="0"/>
        <w:spacing w:line="600"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sz w:val="32"/>
          <w:szCs w:val="32"/>
        </w:rPr>
        <w:t>各职业学校新生录取信息须经市中职招生办复核审批，方可进行公示并办理注册手续。</w:t>
      </w:r>
    </w:p>
    <w:p>
      <w:pPr>
        <w:widowControl/>
        <w:spacing w:line="600" w:lineRule="exact"/>
        <w:ind w:firstLine="640" w:firstLineChars="200"/>
        <w:rPr>
          <w:rFonts w:ascii="仿宋_GB2312" w:eastAsia="仿宋_GB2312" w:cs="仿宋_GB2312"/>
          <w:b/>
          <w:bCs/>
          <w:color w:val="000000"/>
          <w:sz w:val="32"/>
          <w:szCs w:val="32"/>
        </w:rPr>
      </w:pPr>
      <w:r>
        <w:rPr>
          <w:rFonts w:hint="eastAsia" w:ascii="仿宋_GB2312" w:eastAsia="仿宋_GB2312" w:cs="仿宋_GB2312"/>
          <w:color w:val="000000"/>
          <w:kern w:val="0"/>
          <w:sz w:val="32"/>
          <w:szCs w:val="32"/>
        </w:rPr>
        <w:t>（二）录取审批后，学生不得随意变更或放弃已录职业院校。如学生需要转学，应至少在一学期后，按相关规定办理转学手续。</w:t>
      </w:r>
    </w:p>
    <w:p>
      <w:pPr>
        <w:snapToGrid w:val="0"/>
        <w:spacing w:line="568" w:lineRule="exact"/>
        <w:ind w:firstLine="640" w:firstLineChars="200"/>
        <w:rPr>
          <w:rFonts w:ascii="仿宋_GB2312" w:eastAsia="仿宋_GB2312" w:cs="Times New Roman"/>
          <w:color w:val="000000"/>
          <w:kern w:val="0"/>
          <w:sz w:val="32"/>
          <w:szCs w:val="32"/>
        </w:rPr>
      </w:pPr>
      <w:r>
        <w:rPr>
          <w:rFonts w:hint="eastAsia" w:ascii="黑体" w:eastAsia="黑体" w:cs="黑体"/>
          <w:color w:val="000000"/>
          <w:sz w:val="32"/>
          <w:szCs w:val="32"/>
        </w:rPr>
        <w:t>九、</w:t>
      </w:r>
      <w:r>
        <w:rPr>
          <w:rFonts w:hint="eastAsia" w:ascii="黑体" w:eastAsia="黑体" w:cs="黑体"/>
          <w:color w:val="000000"/>
          <w:kern w:val="0"/>
          <w:sz w:val="32"/>
          <w:szCs w:val="32"/>
        </w:rPr>
        <w:t>招生纪律</w:t>
      </w:r>
    </w:p>
    <w:p>
      <w:pPr>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（一）严禁初中学校对初中毕业生封锁职业学校招生信息，不得以任何名义抵制、拖延或回收《</w:t>
      </w:r>
      <w:r>
        <w:rPr>
          <w:rFonts w:ascii="仿宋_GB2312" w:eastAsia="仿宋_GB2312" w:cs="仿宋_GB2312"/>
          <w:color w:val="000000"/>
          <w:sz w:val="32"/>
          <w:szCs w:val="32"/>
        </w:rPr>
        <w:t>20</w:t>
      </w:r>
      <w:r>
        <w:rPr>
          <w:rFonts w:hint="eastAsia" w:ascii="仿宋_GB2312" w:eastAsia="仿宋_GB2312" w:cs="仿宋_GB2312"/>
          <w:color w:val="000000"/>
          <w:sz w:val="32"/>
          <w:szCs w:val="32"/>
        </w:rPr>
        <w:t>25</w:t>
      </w:r>
      <w:r>
        <w:rPr>
          <w:rFonts w:ascii="仿宋_GB2312" w:eastAsia="仿宋_GB2312" w:cs="仿宋_GB2312"/>
          <w:color w:val="000000"/>
          <w:sz w:val="32"/>
          <w:szCs w:val="32"/>
        </w:rPr>
        <w:t>年</w:t>
      </w:r>
      <w:r>
        <w:rPr>
          <w:rFonts w:hint="eastAsia" w:ascii="仿宋_GB2312" w:eastAsia="仿宋_GB2312" w:cs="仿宋_GB2312"/>
          <w:color w:val="000000"/>
          <w:sz w:val="32"/>
          <w:szCs w:val="32"/>
        </w:rPr>
        <w:t>株洲市职业院校招生报考指南》。</w:t>
      </w:r>
    </w:p>
    <w:p>
      <w:pPr>
        <w:spacing w:line="572"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（二）严禁初中学校或教师干预、替代学生填报志愿。</w:t>
      </w:r>
    </w:p>
    <w:p>
      <w:pPr>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（三）严禁招生学校向生源学校或教师支付招生费用，严禁生源学校</w:t>
      </w:r>
      <w:r>
        <w:rPr>
          <w:rFonts w:hint="eastAsia" w:ascii="仿宋_GB2312" w:eastAsia="仿宋_GB2312" w:cs="仿宋_GB2312"/>
          <w:color w:val="000000"/>
          <w:spacing w:val="6"/>
          <w:sz w:val="32"/>
          <w:szCs w:val="32"/>
        </w:rPr>
        <w:t>或教师在招生过程中向招生学校索要、收取任何名义的经费、实物。</w:t>
      </w:r>
    </w:p>
    <w:p>
      <w:pPr>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（四）严禁各职业院校进行虚假招生宣传；严禁各职业院校未经安排直接到生源学校从事招生宣传活动；严禁委托招生中介进行有偿招生。</w:t>
      </w:r>
    </w:p>
    <w:p>
      <w:pPr>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（五）严禁各职业学校随意变更录取结果，补录其它职业学校已录取审批的学生。</w:t>
      </w:r>
    </w:p>
    <w:p>
      <w:pPr>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六）严禁中等职业学校以任何名义设立异地分校、办学点或与其他学校、教育机构开展联合办学，提前招收初中未毕业学生，擅自开办国控专业；严禁以虚假注册、双重注册学籍等违法违规手段套取国家资助专项资金等行为。</w:t>
      </w:r>
    </w:p>
    <w:p>
      <w:pPr>
        <w:snapToGrid w:val="0"/>
        <w:spacing w:line="572" w:lineRule="exact"/>
        <w:ind w:firstLine="640" w:firstLineChars="200"/>
        <w:rPr>
          <w:rFonts w:ascii="黑体" w:eastAsia="黑体" w:cs="Times New Roman"/>
          <w:color w:val="000000"/>
          <w:kern w:val="0"/>
          <w:sz w:val="32"/>
          <w:szCs w:val="32"/>
        </w:rPr>
      </w:pPr>
      <w:r>
        <w:rPr>
          <w:rFonts w:hint="eastAsia" w:ascii="黑体" w:eastAsia="黑体" w:cs="黑体"/>
          <w:color w:val="000000"/>
          <w:kern w:val="0"/>
          <w:sz w:val="32"/>
          <w:szCs w:val="32"/>
        </w:rPr>
        <w:t>十、督查措施</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市、县教育行政部门会同各级纪检监察机关（机构）加强各类违规违纪招生行为的监管与督查，重点查处初中学校和教师利用职务之便向民办中职学校输送学生并获取不正当利益、中职学校虚假宣传、买卖生源等问题。</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（一）对查实存在违规违纪行为的中职学校，视情节给予通报批评、扣减招生计划或限制招生、三年内不得申报市级以上职教项目、停止招生资格等</w:t>
      </w:r>
      <w:r>
        <w:rPr>
          <w:rFonts w:hint="eastAsia" w:ascii="仿宋_GB2312" w:eastAsia="仿宋_GB2312" w:cs="仿宋_GB2312"/>
          <w:color w:val="000000"/>
          <w:spacing w:val="-8"/>
          <w:kern w:val="0"/>
          <w:sz w:val="32"/>
          <w:szCs w:val="32"/>
        </w:rPr>
        <w:t>处理</w:t>
      </w:r>
      <w:r>
        <w:rPr>
          <w:rFonts w:hint="eastAsia" w:ascii="仿宋_GB2312" w:eastAsia="仿宋_GB2312" w:cs="仿宋_GB2312"/>
          <w:color w:val="000000"/>
          <w:kern w:val="0"/>
          <w:sz w:val="32"/>
          <w:szCs w:val="32"/>
        </w:rPr>
        <w:t>。</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（二）对查实存在违规违纪行为的初中学校，视情节给予</w:t>
      </w:r>
      <w:r>
        <w:rPr>
          <w:rFonts w:hint="eastAsia" w:ascii="仿宋_GB2312" w:eastAsia="仿宋_GB2312" w:cs="仿宋_GB2312"/>
          <w:color w:val="000000"/>
          <w:spacing w:val="-8"/>
          <w:kern w:val="0"/>
          <w:sz w:val="32"/>
          <w:szCs w:val="32"/>
        </w:rPr>
        <w:t>通报批评、取消年度考核评优评先资格等处理</w:t>
      </w:r>
      <w:r>
        <w:rPr>
          <w:rFonts w:hint="eastAsia" w:ascii="仿宋_GB2312" w:eastAsia="仿宋_GB2312" w:cs="仿宋_GB2312"/>
          <w:color w:val="000000"/>
          <w:kern w:val="0"/>
          <w:sz w:val="32"/>
          <w:szCs w:val="32"/>
        </w:rPr>
        <w:t>。</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（三）对查实存在违规违纪行为的民办学校，依照《</w:t>
      </w:r>
      <w:r>
        <w:rPr>
          <w:rFonts w:ascii="仿宋_GB2312" w:eastAsia="仿宋_GB2312" w:cs="仿宋_GB2312"/>
          <w:color w:val="000000"/>
          <w:kern w:val="0"/>
          <w:sz w:val="32"/>
          <w:szCs w:val="32"/>
        </w:rPr>
        <w:t>中华人民共和国民办教育促进法</w:t>
      </w:r>
      <w:r>
        <w:rPr>
          <w:rFonts w:hint="eastAsia" w:ascii="仿宋_GB2312" w:eastAsia="仿宋_GB2312" w:cs="仿宋_GB2312"/>
          <w:color w:val="000000"/>
          <w:kern w:val="0"/>
          <w:sz w:val="32"/>
          <w:szCs w:val="32"/>
        </w:rPr>
        <w:t>》《湖南省实施〈中华人民共和国民办教育促进法〉办法》相关规定严肃处理。</w:t>
      </w:r>
    </w:p>
    <w:p>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（四）对查实存在违规违纪行为的学校负责人和公办教师，依照《湖南省中小学教师违反职业道德行为处理实施办法》（湘教发〔2023〕11号）等文件规定严肃问责追责。</w:t>
      </w:r>
    </w:p>
    <w:p>
      <w:pPr>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（五）对涉嫌违法犯罪的，依法移送有关机关处理。</w:t>
      </w:r>
    </w:p>
    <w:p>
      <w:pPr>
        <w:widowControl/>
        <w:spacing w:line="572"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全市中职招生业务咨询电话：</w:t>
      </w:r>
      <w:r>
        <w:rPr>
          <w:rFonts w:ascii="仿宋_GB2312" w:eastAsia="仿宋_GB2312" w:cs="仿宋_GB2312"/>
          <w:color w:val="000000"/>
          <w:kern w:val="0"/>
          <w:sz w:val="32"/>
          <w:szCs w:val="32"/>
        </w:rPr>
        <w:t>22663762</w:t>
      </w:r>
      <w:r>
        <w:rPr>
          <w:rFonts w:hint="eastAsia" w:ascii="仿宋_GB2312" w:eastAsia="仿宋_GB2312" w:cs="仿宋_GB2312"/>
          <w:color w:val="000000"/>
          <w:kern w:val="0"/>
          <w:sz w:val="32"/>
          <w:szCs w:val="32"/>
        </w:rPr>
        <w:t>。</w:t>
      </w:r>
    </w:p>
    <w:p>
      <w:pPr>
        <w:widowControl/>
        <w:spacing w:line="572"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全市中职招生举报电话：22660118、22663762</w:t>
      </w:r>
    </w:p>
    <w:p>
      <w:pPr>
        <w:widowControl/>
        <w:spacing w:line="572" w:lineRule="exact"/>
        <w:ind w:firstLine="645"/>
        <w:jc w:val="left"/>
        <w:rPr>
          <w:rFonts w:ascii="仿宋_GB2312" w:eastAsia="仿宋_GB2312" w:cs="Times New Roman"/>
          <w:color w:val="000000"/>
          <w:kern w:val="0"/>
          <w:sz w:val="32"/>
          <w:szCs w:val="32"/>
        </w:rPr>
      </w:pPr>
    </w:p>
    <w:p>
      <w:pPr>
        <w:widowControl/>
        <w:spacing w:line="572" w:lineRule="exact"/>
        <w:ind w:left="2078" w:leftChars="304" w:hanging="1440" w:hangingChars="450"/>
        <w:jc w:val="left"/>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附件：</w:t>
      </w:r>
      <w:r>
        <w:rPr>
          <w:rFonts w:ascii="仿宋_GB2312" w:eastAsia="仿宋_GB2312" w:cs="仿宋_GB2312"/>
          <w:color w:val="000000"/>
          <w:kern w:val="0"/>
          <w:sz w:val="32"/>
          <w:szCs w:val="32"/>
        </w:rPr>
        <w:t>1. 20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rPr>
        <w:t>株洲市中等职业教育招生网上志愿填报与录取办法</w:t>
      </w:r>
    </w:p>
    <w:p>
      <w:pPr>
        <w:widowControl/>
        <w:spacing w:line="572" w:lineRule="exact"/>
        <w:ind w:left="2076" w:leftChars="760" w:hanging="480" w:hangingChars="150"/>
        <w:jc w:val="left"/>
        <w:rPr>
          <w:rFonts w:hint="eastAsia" w:ascii="仿宋_GB2312" w:eastAsia="仿宋_GB2312" w:cs="仿宋_GB2312"/>
          <w:color w:val="000000"/>
          <w:kern w:val="0"/>
          <w:sz w:val="32"/>
          <w:szCs w:val="32"/>
        </w:rPr>
      </w:pPr>
      <w:r>
        <w:rPr>
          <w:rFonts w:ascii="仿宋_GB2312" w:eastAsia="仿宋_GB2312" w:cs="仿宋_GB2312"/>
          <w:color w:val="000000"/>
          <w:kern w:val="0"/>
          <w:sz w:val="32"/>
          <w:szCs w:val="32"/>
        </w:rPr>
        <w:t>2. 20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rPr>
        <w:t>秋季株洲市中等职业学历教育招生专业及招生计划</w:t>
      </w:r>
    </w:p>
    <w:p>
      <w:pPr>
        <w:widowControl/>
        <w:spacing w:line="572" w:lineRule="exact"/>
        <w:ind w:left="2076" w:leftChars="760" w:hanging="480" w:hangingChars="150"/>
        <w:jc w:val="left"/>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3. 2025年秋季株洲市技工院校招生专业及招生计划</w:t>
      </w:r>
    </w:p>
    <w:p>
      <w:pPr>
        <w:widowControl/>
        <w:spacing w:line="572" w:lineRule="exact"/>
        <w:ind w:left="2076" w:leftChars="760" w:hanging="480" w:hangingChars="150"/>
        <w:jc w:val="left"/>
        <w:rPr>
          <w:rFonts w:ascii="仿宋_GB2312" w:eastAsia="仿宋_GB2312" w:cs="Times New Roman"/>
          <w:color w:val="000000"/>
          <w:kern w:val="0"/>
          <w:sz w:val="32"/>
          <w:szCs w:val="32"/>
        </w:rPr>
      </w:pPr>
    </w:p>
    <w:p>
      <w:pPr>
        <w:spacing w:line="572" w:lineRule="exact"/>
        <w:rPr>
          <w:rFonts w:ascii="黑体" w:eastAsia="黑体" w:cs="黑体"/>
          <w:color w:val="000000"/>
          <w:sz w:val="32"/>
          <w:szCs w:val="32"/>
        </w:rPr>
      </w:pPr>
      <w:r>
        <w:rPr>
          <w:rFonts w:ascii="黑体" w:eastAsia="黑体" w:cs="黑体"/>
          <w:color w:val="000000"/>
          <w:sz w:val="32"/>
          <w:szCs w:val="32"/>
        </w:rPr>
        <w:br w:type="page"/>
      </w:r>
      <w:r>
        <w:rPr>
          <w:rFonts w:hint="eastAsia" w:ascii="黑体" w:eastAsia="黑体" w:cs="黑体"/>
          <w:color w:val="000000"/>
          <w:sz w:val="32"/>
          <w:szCs w:val="32"/>
        </w:rPr>
        <w:t>附件</w:t>
      </w:r>
      <w:r>
        <w:rPr>
          <w:rFonts w:ascii="黑体" w:eastAsia="黑体" w:cs="黑体"/>
          <w:color w:val="000000"/>
          <w:sz w:val="32"/>
          <w:szCs w:val="32"/>
        </w:rPr>
        <w:t>1</w:t>
      </w:r>
    </w:p>
    <w:p>
      <w:pPr>
        <w:spacing w:line="572" w:lineRule="exact"/>
        <w:jc w:val="center"/>
        <w:rPr>
          <w:rFonts w:ascii="方正小标宋简体" w:eastAsia="方正小标宋简体" w:cs="Times New Roman"/>
          <w:color w:val="000000"/>
          <w:sz w:val="44"/>
          <w:szCs w:val="44"/>
        </w:rPr>
      </w:pPr>
    </w:p>
    <w:p>
      <w:pPr>
        <w:spacing w:line="572" w:lineRule="exact"/>
        <w:jc w:val="center"/>
        <w:rPr>
          <w:rFonts w:hint="eastAsia" w:ascii="方正小标宋_GBK" w:eastAsia="方正小标宋_GBK" w:cs="Times New Roman"/>
          <w:color w:val="000000"/>
          <w:sz w:val="44"/>
          <w:szCs w:val="44"/>
        </w:rPr>
      </w:pPr>
      <w:r>
        <w:rPr>
          <w:rFonts w:hint="eastAsia" w:ascii="方正小标宋_GBK" w:eastAsia="方正小标宋_GBK" w:cs="方正小标宋简体"/>
          <w:color w:val="000000"/>
          <w:sz w:val="44"/>
          <w:szCs w:val="44"/>
        </w:rPr>
        <w:t>2025年株洲市中等职业教育招生</w:t>
      </w:r>
    </w:p>
    <w:p>
      <w:pPr>
        <w:spacing w:line="572" w:lineRule="exact"/>
        <w:jc w:val="center"/>
        <w:rPr>
          <w:rFonts w:hint="eastAsia" w:ascii="方正小标宋_GBK" w:eastAsia="方正小标宋_GBK" w:cs="Times New Roman"/>
          <w:color w:val="000000"/>
          <w:sz w:val="44"/>
          <w:szCs w:val="44"/>
        </w:rPr>
      </w:pPr>
      <w:r>
        <w:rPr>
          <w:rFonts w:hint="eastAsia" w:ascii="方正小标宋_GBK" w:eastAsia="方正小标宋_GBK" w:cs="方正小标宋简体"/>
          <w:color w:val="000000"/>
          <w:sz w:val="44"/>
          <w:szCs w:val="44"/>
        </w:rPr>
        <w:t>网上志愿填报与录取办法</w:t>
      </w:r>
    </w:p>
    <w:p>
      <w:pPr>
        <w:snapToGrid w:val="0"/>
        <w:spacing w:line="572" w:lineRule="exact"/>
        <w:rPr>
          <w:rFonts w:ascii="仿宋_GB2312" w:eastAsia="仿宋_GB2312" w:cs="仿宋_GB2312"/>
          <w:color w:val="000000"/>
          <w:sz w:val="32"/>
          <w:szCs w:val="32"/>
        </w:rPr>
      </w:pPr>
      <w:r>
        <w:rPr>
          <w:rFonts w:ascii="仿宋_GB2312" w:eastAsia="仿宋_GB2312" w:cs="仿宋_GB2312"/>
          <w:color w:val="000000"/>
          <w:sz w:val="32"/>
          <w:szCs w:val="32"/>
        </w:rPr>
        <w:t xml:space="preserve"> </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黑体" w:eastAsia="黑体" w:cs="黑体"/>
          <w:color w:val="000000"/>
          <w:sz w:val="32"/>
          <w:szCs w:val="32"/>
        </w:rPr>
        <w:t>一、适应对象</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一是全市应届初中毕业生；二是面向我市招收应届初中毕业生的各类职业学校（含技工院校、高职院校、经许可来我市招生的外地职业学校，以下简称“各职业学校”）。</w:t>
      </w:r>
    </w:p>
    <w:p>
      <w:pPr>
        <w:adjustRightInd w:val="0"/>
        <w:snapToGrid w:val="0"/>
        <w:spacing w:line="572"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二、招录办法</w:t>
      </w:r>
    </w:p>
    <w:p>
      <w:pPr>
        <w:adjustRightInd w:val="0"/>
        <w:snapToGrid w:val="0"/>
        <w:spacing w:line="572" w:lineRule="exact"/>
        <w:ind w:firstLine="628" w:firstLineChars="196"/>
        <w:rPr>
          <w:rFonts w:ascii="楷体_GB2312" w:eastAsia="楷体_GB2312" w:cs="Times New Roman"/>
          <w:b/>
          <w:bCs/>
          <w:color w:val="000000"/>
          <w:sz w:val="32"/>
          <w:szCs w:val="32"/>
        </w:rPr>
      </w:pPr>
      <w:r>
        <w:rPr>
          <w:rFonts w:hint="eastAsia" w:ascii="楷体_GB2312" w:eastAsia="楷体_GB2312" w:cs="楷体_GB2312"/>
          <w:b/>
          <w:bCs/>
          <w:color w:val="000000"/>
          <w:sz w:val="32"/>
          <w:szCs w:val="32"/>
        </w:rPr>
        <w:t>（一）志愿填报与说明</w:t>
      </w:r>
    </w:p>
    <w:p>
      <w:pPr>
        <w:adjustRightInd w:val="0"/>
        <w:snapToGrid w:val="0"/>
        <w:spacing w:line="572" w:lineRule="exact"/>
        <w:ind w:firstLine="643" w:firstLineChars="200"/>
        <w:rPr>
          <w:rFonts w:ascii="仿宋_GB2312" w:eastAsia="仿宋_GB2312" w:cs="Times New Roman"/>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填报时间</w:t>
      </w:r>
    </w:p>
    <w:p>
      <w:pPr>
        <w:adjustRightInd w:val="0"/>
        <w:snapToGrid w:val="0"/>
        <w:spacing w:line="572"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全市应届初三学生填报职业学校志愿时间与填报普通高中志愿时间相同，统一为：2025年6月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日</w:t>
      </w:r>
      <w:r>
        <w:rPr>
          <w:rFonts w:ascii="仿宋_GB2312" w:eastAsia="仿宋_GB2312" w:cs="仿宋_GB2312"/>
          <w:color w:val="000000"/>
          <w:kern w:val="0"/>
          <w:sz w:val="32"/>
          <w:szCs w:val="32"/>
        </w:rPr>
        <w:t>8:00</w:t>
      </w:r>
      <w:r>
        <w:rPr>
          <w:rFonts w:hint="eastAsia" w:ascii="仿宋_GB2312" w:eastAsia="仿宋_GB2312" w:cs="仿宋_GB2312"/>
          <w:color w:val="000000"/>
          <w:kern w:val="0"/>
          <w:sz w:val="32"/>
          <w:szCs w:val="32"/>
        </w:rPr>
        <w:t>至6月</w:t>
      </w:r>
      <w:r>
        <w:rPr>
          <w:rFonts w:ascii="仿宋_GB2312" w:eastAsia="仿宋_GB2312" w:cs="仿宋_GB2312"/>
          <w:color w:val="000000"/>
          <w:kern w:val="0"/>
          <w:sz w:val="32"/>
          <w:szCs w:val="32"/>
        </w:rPr>
        <w:t>10</w:t>
      </w:r>
      <w:r>
        <w:rPr>
          <w:rFonts w:hint="eastAsia" w:ascii="仿宋_GB2312" w:eastAsia="仿宋_GB2312" w:cs="仿宋_GB2312"/>
          <w:color w:val="000000"/>
          <w:kern w:val="0"/>
          <w:sz w:val="32"/>
          <w:szCs w:val="32"/>
        </w:rPr>
        <w:t>日</w:t>
      </w:r>
      <w:r>
        <w:rPr>
          <w:rFonts w:ascii="仿宋_GB2312" w:eastAsia="仿宋_GB2312" w:cs="仿宋_GB2312"/>
          <w:color w:val="000000"/>
          <w:kern w:val="0"/>
          <w:sz w:val="32"/>
          <w:szCs w:val="32"/>
        </w:rPr>
        <w:t>18:00</w:t>
      </w:r>
      <w:r>
        <w:rPr>
          <w:rFonts w:hint="eastAsia" w:ascii="仿宋_GB2312" w:eastAsia="仿宋_GB2312" w:cs="仿宋_GB2312"/>
          <w:color w:val="000000"/>
          <w:kern w:val="0"/>
          <w:sz w:val="32"/>
          <w:szCs w:val="32"/>
        </w:rPr>
        <w:t>止。</w:t>
      </w:r>
    </w:p>
    <w:p>
      <w:pPr>
        <w:adjustRightInd w:val="0"/>
        <w:snapToGrid w:val="0"/>
        <w:spacing w:line="572" w:lineRule="exact"/>
        <w:ind w:firstLine="643" w:firstLineChars="200"/>
        <w:rPr>
          <w:rFonts w:ascii="仿宋_GB2312" w:eastAsia="仿宋_GB2312" w:cs="Times New Roman"/>
          <w:b/>
          <w:bCs/>
          <w:color w:val="000000"/>
          <w:kern w:val="0"/>
          <w:sz w:val="32"/>
          <w:szCs w:val="32"/>
        </w:rPr>
      </w:pPr>
      <w:r>
        <w:rPr>
          <w:rFonts w:ascii="仿宋_GB2312" w:eastAsia="仿宋_GB2312" w:cs="仿宋_GB2312"/>
          <w:b/>
          <w:bCs/>
          <w:color w:val="000000"/>
          <w:kern w:val="0"/>
          <w:sz w:val="32"/>
          <w:szCs w:val="32"/>
        </w:rPr>
        <w:t>2.</w:t>
      </w:r>
      <w:r>
        <w:rPr>
          <w:rFonts w:hint="eastAsia" w:ascii="仿宋_GB2312" w:eastAsia="仿宋_GB2312" w:cs="仿宋_GB2312"/>
          <w:b/>
          <w:bCs/>
          <w:color w:val="000000"/>
          <w:kern w:val="0"/>
          <w:sz w:val="32"/>
          <w:szCs w:val="32"/>
        </w:rPr>
        <w:t>填报入口</w:t>
      </w:r>
    </w:p>
    <w:p>
      <w:pPr>
        <w:adjustRightInd w:val="0"/>
        <w:snapToGrid w:val="0"/>
        <w:spacing w:line="572"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学生登录株洲教育网（网址：jyj</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zhuzhou</w:t>
      </w:r>
      <w:r>
        <w:rPr>
          <w:rFonts w:ascii="仿宋_GB2312" w:eastAsia="仿宋_GB2312" w:cs="仿宋_GB2312"/>
          <w:color w:val="000000"/>
          <w:kern w:val="0"/>
          <w:sz w:val="32"/>
          <w:szCs w:val="32"/>
        </w:rPr>
        <w:t>.gov.cn</w:t>
      </w: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点击“</w:t>
      </w:r>
      <w:r>
        <w:rPr>
          <w:rFonts w:ascii="仿宋_GB2312" w:eastAsia="仿宋_GB2312" w:cs="仿宋_GB2312"/>
          <w:color w:val="000000"/>
          <w:kern w:val="0"/>
          <w:sz w:val="32"/>
          <w:szCs w:val="32"/>
        </w:rPr>
        <w:t>20</w:t>
      </w:r>
      <w:r>
        <w:rPr>
          <w:rFonts w:hint="eastAsia" w:ascii="仿宋_GB2312" w:eastAsia="仿宋_GB2312" w:cs="仿宋_GB2312"/>
          <w:color w:val="000000"/>
          <w:kern w:val="0"/>
          <w:sz w:val="32"/>
          <w:szCs w:val="32"/>
        </w:rPr>
        <w:t>25</w:t>
      </w:r>
      <w:r>
        <w:rPr>
          <w:rFonts w:ascii="仿宋_GB2312" w:eastAsia="仿宋_GB2312" w:cs="仿宋_GB2312"/>
          <w:color w:val="000000"/>
          <w:kern w:val="0"/>
          <w:sz w:val="32"/>
          <w:szCs w:val="32"/>
        </w:rPr>
        <w:t>年</w:t>
      </w:r>
      <w:r>
        <w:rPr>
          <w:rFonts w:hint="eastAsia" w:ascii="仿宋_GB2312" w:eastAsia="仿宋_GB2312" w:cs="仿宋_GB2312"/>
          <w:color w:val="000000"/>
          <w:kern w:val="0"/>
          <w:sz w:val="32"/>
          <w:szCs w:val="32"/>
        </w:rPr>
        <w:t>株洲市普通高中与中等职业教育招生志愿填报与录取系统”窗口进入系统页面，仔细阅读相关要求后，按照系统的提示与步骤，自主填报志愿与录入信息。</w:t>
      </w:r>
    </w:p>
    <w:p>
      <w:pPr>
        <w:widowControl/>
        <w:snapToGrid w:val="0"/>
        <w:spacing w:line="572" w:lineRule="exact"/>
        <w:ind w:firstLine="640"/>
        <w:jc w:val="left"/>
        <w:rPr>
          <w:rFonts w:ascii="宋体" w:cs="Times New Roman"/>
          <w:color w:val="000000"/>
          <w:kern w:val="0"/>
          <w:sz w:val="19"/>
          <w:szCs w:val="19"/>
        </w:rPr>
      </w:pPr>
      <w:r>
        <w:rPr>
          <w:rFonts w:ascii="仿宋_GB2312" w:eastAsia="仿宋_GB2312" w:cs="仿宋_GB2312"/>
          <w:b/>
          <w:bCs/>
          <w:color w:val="000000"/>
          <w:kern w:val="0"/>
          <w:sz w:val="32"/>
          <w:szCs w:val="32"/>
        </w:rPr>
        <w:t>3.</w:t>
      </w:r>
      <w:r>
        <w:rPr>
          <w:rFonts w:hint="eastAsia" w:ascii="仿宋_GB2312" w:eastAsia="仿宋_GB2312" w:cs="仿宋_GB2312"/>
          <w:b/>
          <w:bCs/>
          <w:color w:val="000000"/>
          <w:kern w:val="0"/>
          <w:sz w:val="32"/>
          <w:szCs w:val="32"/>
        </w:rPr>
        <w:t>志愿设置</w:t>
      </w:r>
    </w:p>
    <w:p>
      <w:pPr>
        <w:adjustRightInd w:val="0"/>
        <w:snapToGrid w:val="0"/>
        <w:spacing w:line="572" w:lineRule="exact"/>
        <w:ind w:firstLine="640" w:firstLineChars="200"/>
        <w:rPr>
          <w:rFonts w:ascii="仿宋_GB2312" w:eastAsia="仿宋_GB2312" w:cs="Times New Roman"/>
          <w:color w:val="000000"/>
          <w:kern w:val="0"/>
          <w:sz w:val="32"/>
          <w:szCs w:val="32"/>
        </w:rPr>
      </w:pPr>
      <w:r>
        <w:rPr>
          <w:rFonts w:hint="eastAsia" w:ascii="仿宋_GB2312" w:eastAsia="仿宋_GB2312" w:cs="仿宋_GB2312"/>
          <w:color w:val="000000"/>
          <w:kern w:val="0"/>
          <w:sz w:val="32"/>
          <w:szCs w:val="32"/>
        </w:rPr>
        <w:t>职业学校志愿栏按顺序依次设第一志愿学校、第二志愿学校、第三志愿学校共三个志愿，每一志愿学校后面均设有一个“填报专业”栏目，学生可根据本人意愿填报三所职业学校及对应填报三个专业。如学生只填报学校而不填报该校所开设的任何专业，则视同在录取时服从该校的专业安排与调剂。</w:t>
      </w:r>
    </w:p>
    <w:p>
      <w:pPr>
        <w:adjustRightInd w:val="0"/>
        <w:snapToGrid w:val="0"/>
        <w:spacing w:line="572"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学生未被前一志愿学校录取，则后一志愿学校生效。</w:t>
      </w:r>
    </w:p>
    <w:p>
      <w:pPr>
        <w:adjustRightInd w:val="0"/>
        <w:snapToGrid w:val="0"/>
        <w:spacing w:line="572" w:lineRule="exact"/>
        <w:ind w:firstLine="643" w:firstLineChars="200"/>
        <w:rPr>
          <w:rFonts w:ascii="仿宋_GB2312" w:eastAsia="仿宋_GB2312" w:cs="Times New Roman"/>
          <w:b/>
          <w:bCs/>
          <w:color w:val="000000"/>
          <w:sz w:val="32"/>
          <w:szCs w:val="32"/>
        </w:rPr>
      </w:pPr>
      <w:r>
        <w:rPr>
          <w:rFonts w:ascii="仿宋_GB2312" w:eastAsia="仿宋_GB2312" w:cs="仿宋_GB2312"/>
          <w:b/>
          <w:bCs/>
          <w:color w:val="000000"/>
          <w:sz w:val="32"/>
          <w:szCs w:val="32"/>
        </w:rPr>
        <w:t>4.</w:t>
      </w:r>
      <w:r>
        <w:rPr>
          <w:rFonts w:hint="eastAsia" w:ascii="仿宋_GB2312" w:eastAsia="仿宋_GB2312" w:cs="仿宋_GB2312"/>
          <w:b/>
          <w:bCs/>
          <w:color w:val="000000"/>
          <w:sz w:val="32"/>
          <w:szCs w:val="32"/>
        </w:rPr>
        <w:t>填报要求与说明</w:t>
      </w:r>
    </w:p>
    <w:p>
      <w:pPr>
        <w:adjustRightInd w:val="0"/>
        <w:snapToGrid w:val="0"/>
        <w:spacing w:line="572" w:lineRule="exact"/>
        <w:ind w:firstLine="640" w:firstLineChars="200"/>
        <w:rPr>
          <w:rFonts w:ascii="仿宋_GB2312" w:eastAsia="仿宋_GB2312" w:cs="Times New Roman"/>
          <w:color w:val="000000"/>
          <w:spacing w:val="-2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）全市应届初三学生就读各职业学校均应在学籍所在地规定时间参加网上志愿填报，各职业学校招录我市应届初中毕业学生均应按要求实行网上招录。</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）学生在网上志愿填报时应仔细阅读相关文件，了解所选职业学校办学情况，克服外来干扰，自主、慎重确定填报学校、专业和志愿填报顺序。</w:t>
      </w:r>
    </w:p>
    <w:p>
      <w:pPr>
        <w:widowControl/>
        <w:snapToGrid w:val="0"/>
        <w:spacing w:line="572" w:lineRule="exact"/>
        <w:ind w:firstLine="640"/>
        <w:jc w:val="left"/>
        <w:rPr>
          <w:rFonts w:ascii="宋体" w:cs="Times New Roman"/>
          <w:color w:val="000000"/>
          <w:kern w:val="0"/>
          <w:sz w:val="19"/>
          <w:szCs w:val="19"/>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学生凭本人登录密码登录填报页面，在志愿填报规定时间内可以修改自己的志愿。志愿填报时间截止后，志愿信息即被锁定，学生凭密码仍可查看自己的志愿，但不能再作修改。市中职招生办将对学生志愿信息严格保密，不接受任何修改、查询要求。学生要牢记自己的登录密码并注意保密，因密码泄露导致的一切后果由学生本人承担。</w:t>
      </w:r>
    </w:p>
    <w:p>
      <w:pPr>
        <w:adjustRightInd w:val="0"/>
        <w:snapToGrid w:val="0"/>
        <w:spacing w:line="572" w:lineRule="exact"/>
        <w:ind w:firstLine="640" w:firstLineChars="200"/>
        <w:rPr>
          <w:rFonts w:ascii="仿宋_GB2312" w:eastAsia="仿宋_GB2312" w:cs="Times New Roman"/>
          <w:color w:val="000000"/>
          <w:spacing w:val="-20"/>
          <w:sz w:val="32"/>
          <w:szCs w:val="32"/>
        </w:rPr>
      </w:pPr>
      <w:r>
        <w:rPr>
          <w:rFonts w:hint="eastAsia" w:ascii="仿宋_GB2312" w:eastAsia="仿宋_GB2312" w:cs="仿宋_GB2312"/>
          <w:color w:val="000000"/>
          <w:kern w:val="0"/>
          <w:sz w:val="32"/>
          <w:szCs w:val="32"/>
        </w:rPr>
        <w:t>（</w:t>
      </w:r>
      <w:r>
        <w:rPr>
          <w:rFonts w:ascii="仿宋_GB2312" w:eastAsia="仿宋_GB2312" w:cs="仿宋_GB2312"/>
          <w:color w:val="000000"/>
          <w:kern w:val="0"/>
          <w:sz w:val="32"/>
          <w:szCs w:val="32"/>
        </w:rPr>
        <w:t>4</w:t>
      </w:r>
      <w:r>
        <w:rPr>
          <w:rFonts w:hint="eastAsia" w:ascii="仿宋_GB2312" w:eastAsia="仿宋_GB2312" w:cs="仿宋_GB2312"/>
          <w:color w:val="000000"/>
          <w:kern w:val="0"/>
          <w:sz w:val="32"/>
          <w:szCs w:val="32"/>
        </w:rPr>
        <w:t>）</w:t>
      </w:r>
      <w:r>
        <w:rPr>
          <w:rFonts w:hint="eastAsia" w:ascii="仿宋_GB2312" w:eastAsia="仿宋_GB2312" w:cs="仿宋_GB2312"/>
          <w:color w:val="000000"/>
          <w:sz w:val="32"/>
          <w:szCs w:val="32"/>
        </w:rPr>
        <w:t>学生如</w:t>
      </w:r>
      <w:r>
        <w:rPr>
          <w:rFonts w:hint="eastAsia" w:ascii="仿宋_GB2312" w:eastAsia="仿宋_GB2312" w:cs="仿宋_GB2312"/>
          <w:color w:val="000000"/>
          <w:kern w:val="0"/>
          <w:sz w:val="32"/>
          <w:szCs w:val="32"/>
        </w:rPr>
        <w:t>只填报职业学校志愿而未填普通高中志愿，将作为直升职校学生安排在职业学校第一批次优先录取。</w:t>
      </w:r>
    </w:p>
    <w:p>
      <w:pPr>
        <w:adjustRightInd w:val="0"/>
        <w:snapToGrid w:val="0"/>
        <w:spacing w:line="572"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hint="eastAsia" w:ascii="仿宋_GB2312" w:eastAsia="仿宋_GB2312" w:cs="仿宋_GB2312"/>
          <w:color w:val="000000"/>
          <w:kern w:val="0"/>
          <w:sz w:val="32"/>
          <w:szCs w:val="32"/>
        </w:rPr>
        <w:t>填报普通高中志愿的学生同时应填报职业学校志愿。录取时先进行普通高中志愿录取，普通高中录取时间结束而未被录取的学生，将根据学生志愿填报情况进入职业学校第二、三批次录取。</w:t>
      </w:r>
    </w:p>
    <w:p>
      <w:pPr>
        <w:adjustRightInd w:val="0"/>
        <w:snapToGrid w:val="0"/>
        <w:spacing w:line="552" w:lineRule="exact"/>
        <w:ind w:firstLine="640" w:firstLineChars="200"/>
        <w:rPr>
          <w:rFonts w:ascii="仿宋_GB2312" w:eastAsia="仿宋_GB2312" w:cs="Times New Roman"/>
          <w:color w:val="000000"/>
          <w:spacing w:val="-2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6</w:t>
      </w:r>
      <w:r>
        <w:rPr>
          <w:rFonts w:hint="eastAsia" w:ascii="仿宋_GB2312" w:eastAsia="仿宋_GB2312" w:cs="仿宋_GB2312"/>
          <w:color w:val="000000"/>
          <w:sz w:val="32"/>
          <w:szCs w:val="32"/>
        </w:rPr>
        <w:t>）县（市）区教育局要专项检查辖区初中学校网络条件，督促初中学校在志愿填报期间开放学校网络教室，确保网络畅通，为初三学生填报志愿创造条件。学生和家长也可根据自身所具有的网络条件选择在家庭等场所填报志愿信息。严禁初中学校教师、职业学校教师或其他人员包办或干预学生的志愿填报。</w:t>
      </w:r>
      <w:r>
        <w:rPr>
          <w:rFonts w:ascii="仿宋_GB2312" w:eastAsia="仿宋_GB2312" w:cs="仿宋_GB2312"/>
          <w:color w:val="000000"/>
          <w:sz w:val="32"/>
          <w:szCs w:val="32"/>
        </w:rPr>
        <w:t xml:space="preserve">  </w:t>
      </w:r>
    </w:p>
    <w:p>
      <w:pPr>
        <w:adjustRightInd w:val="0"/>
        <w:snapToGrid w:val="0"/>
        <w:spacing w:line="552" w:lineRule="exact"/>
        <w:ind w:firstLine="641" w:firstLineChars="200"/>
        <w:rPr>
          <w:rFonts w:ascii="楷体_GB2312" w:eastAsia="楷体_GB2312" w:cs="Times New Roman"/>
          <w:color w:val="000000"/>
          <w:spacing w:val="-20"/>
          <w:sz w:val="32"/>
          <w:szCs w:val="32"/>
        </w:rPr>
      </w:pPr>
      <w:r>
        <w:rPr>
          <w:rFonts w:hint="eastAsia" w:ascii="楷体_GB2312" w:eastAsia="楷体_GB2312" w:cs="楷体_GB2312"/>
          <w:b/>
          <w:bCs/>
          <w:color w:val="000000"/>
          <w:sz w:val="32"/>
          <w:szCs w:val="32"/>
        </w:rPr>
        <w:t>（二）录取批次与顺序</w:t>
      </w:r>
    </w:p>
    <w:p>
      <w:pPr>
        <w:adjustRightInd w:val="0"/>
        <w:snapToGrid w:val="0"/>
        <w:spacing w:line="552" w:lineRule="exact"/>
        <w:ind w:firstLine="643" w:firstLineChars="200"/>
        <w:rPr>
          <w:rFonts w:ascii="仿宋_GB2312" w:eastAsia="仿宋_GB2312" w:cs="Times New Roman"/>
          <w:color w:val="000000"/>
          <w:spacing w:val="-2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录取批次</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职业学校新生录取分三个批次进行。</w:t>
      </w:r>
    </w:p>
    <w:p>
      <w:pPr>
        <w:adjustRightInd w:val="0"/>
        <w:snapToGrid w:val="0"/>
        <w:spacing w:line="552" w:lineRule="exact"/>
        <w:ind w:firstLine="643" w:firstLineChars="200"/>
        <w:rPr>
          <w:rFonts w:ascii="仿宋_GB2312" w:eastAsia="仿宋_GB2312" w:cs="Times New Roman"/>
          <w:color w:val="000000"/>
          <w:spacing w:val="-20"/>
          <w:sz w:val="32"/>
          <w:szCs w:val="32"/>
        </w:rPr>
      </w:pPr>
      <w:r>
        <w:rPr>
          <w:rFonts w:hint="eastAsia" w:ascii="仿宋_GB2312" w:eastAsia="仿宋_GB2312" w:cs="仿宋_GB2312"/>
          <w:b/>
          <w:bCs/>
          <w:color w:val="000000"/>
          <w:sz w:val="32"/>
          <w:szCs w:val="32"/>
        </w:rPr>
        <w:t>（</w:t>
      </w: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）第一批次</w:t>
      </w:r>
    </w:p>
    <w:p>
      <w:pPr>
        <w:widowControl/>
        <w:snapToGrid w:val="0"/>
        <w:spacing w:line="552" w:lineRule="exact"/>
        <w:ind w:firstLine="640" w:firstLineChars="200"/>
        <w:rPr>
          <w:rFonts w:hint="eastAsia" w:ascii="宋体" w:cs="Times New Roman"/>
          <w:color w:val="000000"/>
          <w:kern w:val="0"/>
          <w:sz w:val="19"/>
          <w:szCs w:val="19"/>
        </w:rPr>
      </w:pPr>
      <w:r>
        <w:rPr>
          <w:rFonts w:hint="eastAsia" w:ascii="仿宋_GB2312" w:eastAsia="仿宋_GB2312" w:cs="仿宋_GB2312"/>
          <w:color w:val="000000"/>
          <w:kern w:val="0"/>
          <w:sz w:val="32"/>
          <w:szCs w:val="32"/>
        </w:rPr>
        <w:t>市中职招生办根据学生志愿填报情况向各职业学校发布本批次可预录学生名单信息，并按程序复核审批录取结果。</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①招</w:t>
      </w:r>
      <w:r>
        <w:rPr>
          <w:rFonts w:hint="eastAsia" w:ascii="仿宋_GB2312" w:eastAsia="仿宋_GB2312" w:cs="仿宋_GB2312"/>
          <w:color w:val="000000"/>
          <w:spacing w:val="-10"/>
          <w:kern w:val="0"/>
          <w:sz w:val="32"/>
          <w:szCs w:val="32"/>
        </w:rPr>
        <w:t>录对象：填有职业学校志愿而未填普通高中志愿的学生。</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②招录时间：2025年7月6日</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7月</w:t>
      </w:r>
      <w:r>
        <w:rPr>
          <w:rFonts w:ascii="仿宋_GB2312" w:eastAsia="仿宋_GB2312" w:cs="仿宋_GB2312"/>
          <w:color w:val="000000"/>
          <w:kern w:val="0"/>
          <w:sz w:val="32"/>
          <w:szCs w:val="32"/>
        </w:rPr>
        <w:t>10</w:t>
      </w:r>
      <w:r>
        <w:rPr>
          <w:rFonts w:hint="eastAsia" w:ascii="仿宋_GB2312" w:eastAsia="仿宋_GB2312" w:cs="仿宋_GB2312"/>
          <w:color w:val="000000"/>
          <w:kern w:val="0"/>
          <w:sz w:val="32"/>
          <w:szCs w:val="32"/>
        </w:rPr>
        <w:t>日。</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③预录结果审批：2025年7月</w:t>
      </w:r>
      <w:r>
        <w:rPr>
          <w:rFonts w:ascii="仿宋_GB2312" w:eastAsia="仿宋_GB2312" w:cs="仿宋_GB2312"/>
          <w:color w:val="000000"/>
          <w:kern w:val="0"/>
          <w:sz w:val="32"/>
          <w:szCs w:val="32"/>
        </w:rPr>
        <w:t>1</w:t>
      </w:r>
      <w:r>
        <w:rPr>
          <w:rFonts w:hint="eastAsia" w:ascii="仿宋_GB2312" w:eastAsia="仿宋_GB2312" w:cs="仿宋_GB2312"/>
          <w:color w:val="000000"/>
          <w:kern w:val="0"/>
          <w:sz w:val="32"/>
          <w:szCs w:val="32"/>
        </w:rPr>
        <w:t>2日</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7月13日。</w:t>
      </w:r>
    </w:p>
    <w:p>
      <w:pPr>
        <w:widowControl/>
        <w:numPr>
          <w:ilvl w:val="0"/>
          <w:numId w:val="3"/>
        </w:numPr>
        <w:snapToGrid w:val="0"/>
        <w:spacing w:line="552" w:lineRule="exact"/>
        <w:ind w:firstLine="643" w:firstLineChars="200"/>
        <w:rPr>
          <w:rFonts w:ascii="仿宋_GB2312" w:eastAsia="仿宋_GB2312" w:cs="Times New Roman"/>
          <w:b/>
          <w:bCs/>
          <w:color w:val="000000"/>
          <w:kern w:val="0"/>
          <w:sz w:val="32"/>
          <w:szCs w:val="32"/>
        </w:rPr>
      </w:pPr>
      <w:r>
        <w:rPr>
          <w:rFonts w:hint="eastAsia" w:ascii="仿宋_GB2312" w:eastAsia="仿宋_GB2312" w:cs="仿宋_GB2312"/>
          <w:b/>
          <w:bCs/>
          <w:color w:val="000000"/>
          <w:kern w:val="0"/>
          <w:sz w:val="32"/>
          <w:szCs w:val="32"/>
        </w:rPr>
        <w:t>第二批次</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在普通高中录取时间结束后，各职业学校开始第二批次普职双志愿学生录取工作。市中职招生办根据学生志愿填报情况及录取状态分三次向各职业学校发布可预录学生名单信息，并按程序复核审批录取结果。</w:t>
      </w:r>
    </w:p>
    <w:p>
      <w:pPr>
        <w:widowControl/>
        <w:snapToGrid w:val="0"/>
        <w:spacing w:line="552" w:lineRule="exact"/>
        <w:ind w:firstLine="640" w:firstLineChars="200"/>
        <w:rPr>
          <w:rFonts w:ascii="宋体" w:cs="Times New Roman"/>
          <w:color w:val="000000"/>
          <w:kern w:val="0"/>
          <w:sz w:val="19"/>
          <w:szCs w:val="19"/>
        </w:rPr>
      </w:pPr>
      <w:r>
        <w:rPr>
          <w:rFonts w:hint="eastAsia" w:ascii="仿宋_GB2312" w:eastAsia="仿宋_GB2312" w:cs="仿宋_GB2312"/>
          <w:color w:val="000000"/>
          <w:kern w:val="0"/>
          <w:sz w:val="32"/>
          <w:szCs w:val="32"/>
        </w:rPr>
        <w:t>①招录对象：填有普通高中与职业学校双志愿但未被普通高中录取的学生。</w:t>
      </w:r>
    </w:p>
    <w:p>
      <w:pPr>
        <w:widowControl/>
        <w:snapToGrid w:val="0"/>
        <w:spacing w:line="552" w:lineRule="exact"/>
        <w:ind w:firstLine="640" w:firstLineChars="20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②招录时间：2025年7月</w:t>
      </w:r>
      <w:r>
        <w:rPr>
          <w:rFonts w:ascii="仿宋_GB2312" w:eastAsia="仿宋_GB2312" w:cs="仿宋_GB2312"/>
          <w:color w:val="000000"/>
          <w:kern w:val="0"/>
          <w:sz w:val="32"/>
          <w:szCs w:val="32"/>
          <w:lang w:val="en"/>
        </w:rPr>
        <w:t>18</w:t>
      </w:r>
      <w:r>
        <w:rPr>
          <w:rFonts w:hint="eastAsia" w:ascii="仿宋_GB2312" w:eastAsia="仿宋_GB2312" w:cs="仿宋_GB2312"/>
          <w:color w:val="000000"/>
          <w:kern w:val="0"/>
          <w:sz w:val="32"/>
          <w:szCs w:val="32"/>
        </w:rPr>
        <w:t>日</w:t>
      </w:r>
      <w:r>
        <w:rPr>
          <w:rFonts w:ascii="仿宋_GB2312" w:eastAsia="仿宋_GB2312" w:cs="仿宋_GB2312"/>
          <w:color w:val="000000"/>
          <w:kern w:val="0"/>
          <w:sz w:val="32"/>
          <w:szCs w:val="32"/>
        </w:rPr>
        <w:t>-</w:t>
      </w:r>
      <w:r>
        <w:rPr>
          <w:rFonts w:hint="eastAsia" w:ascii="仿宋_GB2312" w:eastAsia="仿宋_GB2312" w:cs="仿宋_GB2312"/>
          <w:color w:val="000000"/>
          <w:kern w:val="0"/>
          <w:sz w:val="32"/>
          <w:szCs w:val="32"/>
        </w:rPr>
        <w:t>7月</w:t>
      </w:r>
      <w:r>
        <w:rPr>
          <w:rFonts w:ascii="仿宋_GB2312" w:eastAsia="仿宋_GB2312" w:cs="仿宋_GB2312"/>
          <w:color w:val="000000"/>
          <w:kern w:val="0"/>
          <w:sz w:val="32"/>
          <w:szCs w:val="32"/>
          <w:lang w:val="en"/>
        </w:rPr>
        <w:t>25</w:t>
      </w:r>
      <w:r>
        <w:rPr>
          <w:rFonts w:hint="eastAsia" w:ascii="仿宋_GB2312" w:eastAsia="仿宋_GB2312" w:cs="仿宋_GB2312"/>
          <w:color w:val="000000"/>
          <w:kern w:val="0"/>
          <w:sz w:val="32"/>
          <w:szCs w:val="32"/>
        </w:rPr>
        <w:t>日（第一次招录时间：2025年7月</w:t>
      </w:r>
      <w:r>
        <w:rPr>
          <w:rFonts w:ascii="仿宋_GB2312" w:eastAsia="仿宋_GB2312" w:cs="仿宋_GB2312"/>
          <w:color w:val="000000"/>
          <w:kern w:val="0"/>
          <w:sz w:val="32"/>
          <w:szCs w:val="32"/>
          <w:lang w:val="en"/>
        </w:rPr>
        <w:t>18</w:t>
      </w:r>
      <w:r>
        <w:rPr>
          <w:rFonts w:hint="eastAsia" w:ascii="仿宋_GB2312" w:eastAsia="仿宋_GB2312" w:cs="仿宋_GB2312"/>
          <w:color w:val="000000"/>
          <w:kern w:val="0"/>
          <w:sz w:val="32"/>
          <w:szCs w:val="32"/>
        </w:rPr>
        <w:t>日—</w:t>
      </w:r>
      <w:r>
        <w:rPr>
          <w:rFonts w:ascii="仿宋_GB2312" w:eastAsia="仿宋_GB2312" w:cs="仿宋_GB2312"/>
          <w:color w:val="000000"/>
          <w:kern w:val="0"/>
          <w:sz w:val="32"/>
          <w:szCs w:val="32"/>
          <w:lang w:val="en"/>
        </w:rPr>
        <w:t>21</w:t>
      </w:r>
      <w:r>
        <w:rPr>
          <w:rFonts w:hint="eastAsia" w:ascii="仿宋_GB2312" w:eastAsia="仿宋_GB2312" w:cs="仿宋_GB2312"/>
          <w:color w:val="000000"/>
          <w:kern w:val="0"/>
          <w:sz w:val="32"/>
          <w:szCs w:val="32"/>
        </w:rPr>
        <w:t>日；第二次招录时间：2025年7月</w:t>
      </w:r>
      <w:r>
        <w:rPr>
          <w:rFonts w:ascii="仿宋_GB2312" w:eastAsia="仿宋_GB2312" w:cs="仿宋_GB2312"/>
          <w:color w:val="000000"/>
          <w:kern w:val="0"/>
          <w:sz w:val="32"/>
          <w:szCs w:val="32"/>
          <w:lang w:val="en"/>
        </w:rPr>
        <w:t>22</w:t>
      </w:r>
      <w:r>
        <w:rPr>
          <w:rFonts w:hint="eastAsia" w:ascii="仿宋_GB2312" w:eastAsia="仿宋_GB2312" w:cs="仿宋_GB2312"/>
          <w:color w:val="000000"/>
          <w:kern w:val="0"/>
          <w:sz w:val="32"/>
          <w:szCs w:val="32"/>
        </w:rPr>
        <w:t>日—2</w:t>
      </w:r>
      <w:r>
        <w:rPr>
          <w:rFonts w:ascii="仿宋_GB2312" w:eastAsia="仿宋_GB2312" w:cs="仿宋_GB2312"/>
          <w:color w:val="000000"/>
          <w:kern w:val="0"/>
          <w:sz w:val="32"/>
          <w:szCs w:val="32"/>
          <w:lang w:val="en"/>
        </w:rPr>
        <w:t>3</w:t>
      </w:r>
      <w:r>
        <w:rPr>
          <w:rFonts w:hint="eastAsia" w:ascii="仿宋_GB2312" w:eastAsia="仿宋_GB2312" w:cs="仿宋_GB2312"/>
          <w:color w:val="000000"/>
          <w:kern w:val="0"/>
          <w:sz w:val="32"/>
          <w:szCs w:val="32"/>
        </w:rPr>
        <w:t>日；第三次招录时间：2025年7月2</w:t>
      </w:r>
      <w:r>
        <w:rPr>
          <w:rFonts w:ascii="仿宋_GB2312" w:eastAsia="仿宋_GB2312" w:cs="仿宋_GB2312"/>
          <w:color w:val="000000"/>
          <w:kern w:val="0"/>
          <w:sz w:val="32"/>
          <w:szCs w:val="32"/>
          <w:lang w:val="en"/>
        </w:rPr>
        <w:t>4</w:t>
      </w:r>
      <w:r>
        <w:rPr>
          <w:rFonts w:hint="eastAsia" w:ascii="仿宋_GB2312" w:eastAsia="仿宋_GB2312" w:cs="仿宋_GB2312"/>
          <w:color w:val="000000"/>
          <w:kern w:val="0"/>
          <w:sz w:val="32"/>
          <w:szCs w:val="32"/>
        </w:rPr>
        <w:t>日—2</w:t>
      </w:r>
      <w:r>
        <w:rPr>
          <w:rFonts w:ascii="仿宋_GB2312" w:eastAsia="仿宋_GB2312" w:cs="仿宋_GB2312"/>
          <w:color w:val="000000"/>
          <w:kern w:val="0"/>
          <w:sz w:val="32"/>
          <w:szCs w:val="32"/>
          <w:lang w:val="en"/>
        </w:rPr>
        <w:t>5</w:t>
      </w:r>
      <w:r>
        <w:rPr>
          <w:rFonts w:hint="eastAsia" w:ascii="仿宋_GB2312" w:eastAsia="仿宋_GB2312" w:cs="仿宋_GB2312"/>
          <w:color w:val="000000"/>
          <w:kern w:val="0"/>
          <w:sz w:val="32"/>
          <w:szCs w:val="32"/>
        </w:rPr>
        <w:t>日）。</w:t>
      </w:r>
    </w:p>
    <w:p>
      <w:pPr>
        <w:widowControl/>
        <w:snapToGrid w:val="0"/>
        <w:spacing w:line="572" w:lineRule="exact"/>
        <w:ind w:firstLine="640"/>
        <w:jc w:val="left"/>
        <w:rPr>
          <w:rFonts w:ascii="宋体" w:cs="Times New Roman"/>
          <w:color w:val="000000"/>
          <w:kern w:val="0"/>
          <w:sz w:val="19"/>
          <w:szCs w:val="19"/>
        </w:rPr>
      </w:pPr>
      <w:r>
        <w:rPr>
          <w:rFonts w:hint="eastAsia" w:ascii="仿宋_GB2312" w:eastAsia="仿宋_GB2312" w:cs="仿宋_GB2312"/>
          <w:color w:val="000000"/>
          <w:kern w:val="0"/>
          <w:sz w:val="32"/>
          <w:szCs w:val="32"/>
        </w:rPr>
        <w:t>③预录结果确认：2025年7月</w:t>
      </w:r>
      <w:r>
        <w:rPr>
          <w:rFonts w:ascii="仿宋_GB2312" w:eastAsia="仿宋_GB2312" w:cs="仿宋_GB2312"/>
          <w:color w:val="000000"/>
          <w:kern w:val="0"/>
          <w:sz w:val="32"/>
          <w:szCs w:val="32"/>
          <w:lang w:val="en"/>
        </w:rPr>
        <w:t>25</w:t>
      </w:r>
      <w:r>
        <w:rPr>
          <w:rFonts w:hint="eastAsia" w:ascii="仿宋_GB2312" w:eastAsia="仿宋_GB2312" w:cs="仿宋_GB2312"/>
          <w:color w:val="000000"/>
          <w:kern w:val="0"/>
          <w:sz w:val="32"/>
          <w:szCs w:val="32"/>
        </w:rPr>
        <w:t>日。</w:t>
      </w:r>
    </w:p>
    <w:p>
      <w:pPr>
        <w:adjustRightInd w:val="0"/>
        <w:snapToGrid w:val="0"/>
        <w:spacing w:line="572" w:lineRule="exact"/>
        <w:ind w:firstLine="643" w:firstLineChars="200"/>
        <w:jc w:val="left"/>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w:t>
      </w: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）第三批次（补录批次）</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补录批次，株洲市城区与县市同步进行。</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①补录对象：一是填报了职业学校志愿而在前面两个批次未被预录确认的学生；二是虽被预录确认但因选拔或有特定要求的专业面试中（如五年制大专专业）未被录取的学生；三是已被普高录取而想改读职业学校的学生；四</w:t>
      </w:r>
      <w:r>
        <w:rPr>
          <w:rFonts w:hint="eastAsia" w:ascii="仿宋_GB2312" w:eastAsia="仿宋_GB2312" w:cs="仿宋_GB2312"/>
          <w:color w:val="000000"/>
          <w:spacing w:val="-8"/>
          <w:sz w:val="32"/>
          <w:szCs w:val="32"/>
        </w:rPr>
        <w:t>是其它情况需安排补录的学生。</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前二批次已完成录取审批的学生不得参加第三批次补录。</w:t>
      </w:r>
    </w:p>
    <w:p>
      <w:pPr>
        <w:adjustRightInd w:val="0"/>
        <w:snapToGrid w:val="0"/>
        <w:spacing w:line="572"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kern w:val="0"/>
          <w:sz w:val="32"/>
          <w:szCs w:val="32"/>
        </w:rPr>
        <w:t>②</w:t>
      </w:r>
      <w:r>
        <w:rPr>
          <w:rFonts w:hint="eastAsia" w:ascii="仿宋_GB2312" w:eastAsia="仿宋_GB2312" w:cs="仿宋_GB2312"/>
          <w:color w:val="000000"/>
          <w:sz w:val="32"/>
          <w:szCs w:val="32"/>
        </w:rPr>
        <w:t>补录时间：</w:t>
      </w:r>
      <w:r>
        <w:rPr>
          <w:rFonts w:hint="eastAsia" w:ascii="仿宋_GB2312" w:eastAsia="仿宋_GB2312" w:cs="仿宋_GB2312"/>
          <w:color w:val="000000"/>
          <w:kern w:val="0"/>
          <w:sz w:val="32"/>
          <w:szCs w:val="32"/>
        </w:rPr>
        <w:t>2025年</w:t>
      </w:r>
      <w:r>
        <w:rPr>
          <w:rFonts w:ascii="仿宋_GB2312" w:eastAsia="仿宋_GB2312" w:cs="仿宋_GB2312"/>
          <w:color w:val="000000"/>
          <w:sz w:val="32"/>
          <w:szCs w:val="32"/>
        </w:rPr>
        <w:t>8</w:t>
      </w:r>
      <w:r>
        <w:rPr>
          <w:rFonts w:hint="eastAsia" w:ascii="仿宋_GB2312" w:eastAsia="仿宋_GB2312" w:cs="仿宋_GB2312"/>
          <w:color w:val="000000"/>
          <w:sz w:val="32"/>
          <w:szCs w:val="32"/>
        </w:rPr>
        <w:t>月27日—</w:t>
      </w:r>
      <w:r>
        <w:rPr>
          <w:rFonts w:ascii="仿宋_GB2312" w:eastAsia="仿宋_GB2312" w:cs="仿宋_GB2312"/>
          <w:color w:val="000000"/>
          <w:sz w:val="32"/>
          <w:szCs w:val="32"/>
        </w:rPr>
        <w:t>8</w:t>
      </w:r>
      <w:r>
        <w:rPr>
          <w:rFonts w:hint="eastAsia" w:ascii="仿宋_GB2312" w:eastAsia="仿宋_GB2312" w:cs="仿宋_GB2312"/>
          <w:color w:val="000000"/>
          <w:sz w:val="32"/>
          <w:szCs w:val="32"/>
        </w:rPr>
        <w:t>月29日。</w:t>
      </w:r>
      <w:r>
        <w:rPr>
          <w:rFonts w:ascii="仿宋_GB2312" w:eastAsia="仿宋_GB2312" w:cs="仿宋_GB2312"/>
          <w:color w:val="000000"/>
          <w:sz w:val="32"/>
          <w:szCs w:val="32"/>
        </w:rPr>
        <w:t xml:space="preserve">  </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③补录方式：在规定的补录时间内，补录批次学生按照调剂计划公布的联系方式，自主选报职业学校与专业方向。</w:t>
      </w:r>
    </w:p>
    <w:p>
      <w:pPr>
        <w:adjustRightInd w:val="0"/>
        <w:snapToGrid w:val="0"/>
        <w:spacing w:line="572" w:lineRule="exact"/>
        <w:ind w:firstLine="200"/>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录取顺序</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确定各职业学校预录学生名单的顺序是：</w:t>
      </w:r>
      <w:r>
        <w:rPr>
          <w:rFonts w:ascii="仿宋_GB2312" w:eastAsia="仿宋_GB2312" w:cs="仿宋_GB2312"/>
          <w:color w:val="000000"/>
          <w:sz w:val="32"/>
          <w:szCs w:val="32"/>
        </w:rPr>
        <w:fldChar w:fldCharType="begin"/>
      </w:r>
      <w:r>
        <w:rPr>
          <w:rFonts w:ascii="仿宋_GB2312" w:eastAsia="仿宋_GB2312" w:cs="仿宋_GB2312"/>
          <w:color w:val="000000"/>
          <w:sz w:val="32"/>
          <w:szCs w:val="32"/>
        </w:rPr>
        <w:instrText xml:space="preserve"> = 1 \* GB3 </w:instrText>
      </w:r>
      <w:r>
        <w:rPr>
          <w:rFonts w:ascii="仿宋_GB2312" w:eastAsia="仿宋_GB2312" w:cs="仿宋_GB2312"/>
          <w:color w:val="000000"/>
          <w:sz w:val="32"/>
          <w:szCs w:val="32"/>
        </w:rPr>
        <w:fldChar w:fldCharType="separate"/>
      </w:r>
      <w:r>
        <w:rPr>
          <w:rFonts w:hint="eastAsia" w:ascii="仿宋_GB2312" w:eastAsia="仿宋_GB2312" w:cs="仿宋_GB2312"/>
          <w:color w:val="000000"/>
          <w:sz w:val="32"/>
          <w:szCs w:val="32"/>
          <w:lang w:val="zh-CN"/>
        </w:rPr>
        <w:t>①</w:t>
      </w:r>
      <w:r>
        <w:rPr>
          <w:rFonts w:ascii="仿宋_GB2312" w:eastAsia="仿宋_GB2312" w:cs="仿宋_GB2312"/>
          <w:color w:val="000000"/>
          <w:sz w:val="32"/>
          <w:szCs w:val="32"/>
        </w:rPr>
        <w:fldChar w:fldCharType="end"/>
      </w:r>
      <w:r>
        <w:rPr>
          <w:rFonts w:hint="eastAsia" w:ascii="仿宋_GB2312" w:eastAsia="仿宋_GB2312" w:cs="仿宋_GB2312"/>
          <w:color w:val="000000"/>
          <w:sz w:val="32"/>
          <w:szCs w:val="32"/>
        </w:rPr>
        <w:t>学生志愿填报批次及顺序；</w:t>
      </w:r>
      <w:r>
        <w:rPr>
          <w:rFonts w:ascii="仿宋_GB2312" w:eastAsia="仿宋_GB2312" w:cs="仿宋_GB2312"/>
          <w:color w:val="000000"/>
          <w:sz w:val="32"/>
          <w:szCs w:val="32"/>
        </w:rPr>
        <w:fldChar w:fldCharType="begin"/>
      </w:r>
      <w:r>
        <w:rPr>
          <w:rFonts w:ascii="仿宋_GB2312" w:eastAsia="仿宋_GB2312" w:cs="仿宋_GB2312"/>
          <w:color w:val="000000"/>
          <w:sz w:val="32"/>
          <w:szCs w:val="32"/>
        </w:rPr>
        <w:instrText xml:space="preserve"> = 2 \* GB3 </w:instrText>
      </w:r>
      <w:r>
        <w:rPr>
          <w:rFonts w:ascii="仿宋_GB2312" w:eastAsia="仿宋_GB2312" w:cs="仿宋_GB2312"/>
          <w:color w:val="000000"/>
          <w:sz w:val="32"/>
          <w:szCs w:val="32"/>
        </w:rPr>
        <w:fldChar w:fldCharType="separate"/>
      </w:r>
      <w:r>
        <w:rPr>
          <w:rFonts w:hint="eastAsia" w:ascii="仿宋_GB2312" w:eastAsia="仿宋_GB2312" w:cs="仿宋_GB2312"/>
          <w:color w:val="000000"/>
          <w:sz w:val="32"/>
          <w:szCs w:val="32"/>
          <w:lang w:val="zh-CN"/>
        </w:rPr>
        <w:t>②</w:t>
      </w:r>
      <w:r>
        <w:rPr>
          <w:rFonts w:ascii="仿宋_GB2312" w:eastAsia="仿宋_GB2312" w:cs="仿宋_GB2312"/>
          <w:color w:val="000000"/>
          <w:sz w:val="32"/>
          <w:szCs w:val="32"/>
        </w:rPr>
        <w:fldChar w:fldCharType="end"/>
      </w:r>
      <w:r>
        <w:rPr>
          <w:rFonts w:ascii="仿宋_GB2312" w:eastAsia="仿宋_GB2312" w:cs="仿宋_GB2312"/>
          <w:color w:val="000000"/>
          <w:sz w:val="32"/>
          <w:szCs w:val="32"/>
        </w:rPr>
        <w:t>20</w:t>
      </w:r>
      <w:r>
        <w:rPr>
          <w:rFonts w:hint="eastAsia" w:ascii="仿宋_GB2312" w:eastAsia="仿宋_GB2312" w:cs="仿宋_GB2312"/>
          <w:color w:val="000000"/>
          <w:sz w:val="32"/>
          <w:szCs w:val="32"/>
        </w:rPr>
        <w:t>25</w:t>
      </w:r>
      <w:r>
        <w:rPr>
          <w:rFonts w:ascii="仿宋_GB2312" w:eastAsia="仿宋_GB2312" w:cs="仿宋_GB2312"/>
          <w:color w:val="000000"/>
          <w:sz w:val="32"/>
          <w:szCs w:val="32"/>
        </w:rPr>
        <w:t>年</w:t>
      </w:r>
      <w:r>
        <w:rPr>
          <w:rFonts w:hint="eastAsia" w:ascii="仿宋_GB2312" w:eastAsia="仿宋_GB2312" w:cs="仿宋_GB2312"/>
          <w:color w:val="000000"/>
          <w:sz w:val="32"/>
          <w:szCs w:val="32"/>
        </w:rPr>
        <w:t>初中学业水平考试学科成绩；</w:t>
      </w:r>
      <w:r>
        <w:rPr>
          <w:rFonts w:ascii="仿宋_GB2312" w:eastAsia="仿宋_GB2312" w:cs="仿宋_GB2312"/>
          <w:color w:val="000000"/>
          <w:sz w:val="32"/>
          <w:szCs w:val="32"/>
        </w:rPr>
        <w:fldChar w:fldCharType="begin"/>
      </w:r>
      <w:r>
        <w:rPr>
          <w:rFonts w:ascii="仿宋_GB2312" w:eastAsia="仿宋_GB2312" w:cs="仿宋_GB2312"/>
          <w:color w:val="000000"/>
          <w:sz w:val="32"/>
          <w:szCs w:val="32"/>
        </w:rPr>
        <w:instrText xml:space="preserve"> = 3 \* GB3 </w:instrText>
      </w:r>
      <w:r>
        <w:rPr>
          <w:rFonts w:ascii="仿宋_GB2312" w:eastAsia="仿宋_GB2312" w:cs="仿宋_GB2312"/>
          <w:color w:val="000000"/>
          <w:sz w:val="32"/>
          <w:szCs w:val="32"/>
        </w:rPr>
        <w:fldChar w:fldCharType="separate"/>
      </w:r>
      <w:r>
        <w:rPr>
          <w:rFonts w:hint="eastAsia" w:ascii="仿宋_GB2312" w:eastAsia="仿宋_GB2312" w:cs="仿宋_GB2312"/>
          <w:color w:val="000000"/>
          <w:sz w:val="32"/>
          <w:szCs w:val="32"/>
          <w:lang w:val="zh-CN"/>
        </w:rPr>
        <w:t>③</w:t>
      </w:r>
      <w:r>
        <w:rPr>
          <w:rFonts w:ascii="仿宋_GB2312" w:eastAsia="仿宋_GB2312" w:cs="仿宋_GB2312"/>
          <w:color w:val="000000"/>
          <w:sz w:val="32"/>
          <w:szCs w:val="32"/>
        </w:rPr>
        <w:fldChar w:fldCharType="end"/>
      </w:r>
      <w:r>
        <w:rPr>
          <w:rFonts w:hint="eastAsia" w:ascii="仿宋_GB2312" w:eastAsia="仿宋_GB2312" w:cs="仿宋_GB2312"/>
          <w:color w:val="000000"/>
          <w:sz w:val="32"/>
          <w:szCs w:val="32"/>
        </w:rPr>
        <w:t>综合素质评价（有特定要求的专业须结合面试成绩）排序。</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相同批次情况下，前一志愿学校优先。即从第一志愿学校开始录取，第一志愿未被招生学校录取的学生，系统将自动转入第二志愿学校。</w:t>
      </w:r>
    </w:p>
    <w:p>
      <w:pPr>
        <w:adjustRightInd w:val="0"/>
        <w:snapToGrid w:val="0"/>
        <w:spacing w:line="572" w:lineRule="exact"/>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有特定要求的专业须结合面试成绩确定录取结果。选报职业学校的学生要注意各批次录取时间安排，密切关注志愿学校录取通知，以免影响入学。</w:t>
      </w:r>
    </w:p>
    <w:p>
      <w:pPr>
        <w:adjustRightInd w:val="0"/>
        <w:snapToGrid w:val="0"/>
        <w:spacing w:line="572" w:lineRule="exact"/>
        <w:ind w:firstLine="641" w:firstLineChars="200"/>
        <w:rPr>
          <w:rFonts w:ascii="楷体_GB2312" w:eastAsia="楷体_GB2312" w:cs="Times New Roman"/>
          <w:b/>
          <w:bCs/>
          <w:color w:val="000000"/>
          <w:sz w:val="32"/>
          <w:szCs w:val="32"/>
        </w:rPr>
      </w:pPr>
      <w:r>
        <w:rPr>
          <w:rFonts w:hint="eastAsia" w:ascii="楷体_GB2312" w:eastAsia="楷体_GB2312" w:cs="楷体_GB2312"/>
          <w:b/>
          <w:bCs/>
          <w:color w:val="000000"/>
          <w:sz w:val="32"/>
          <w:szCs w:val="32"/>
        </w:rPr>
        <w:t>（三）录取审批与学籍管理</w:t>
      </w:r>
    </w:p>
    <w:p>
      <w:pPr>
        <w:adjustRightInd w:val="0"/>
        <w:snapToGrid w:val="0"/>
        <w:spacing w:line="572"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各职业学校应根据各批次市中职招生办提供的可预录学生信息及时确定预录名单并报主管部门确认，在规定时间报市中职招生办复核审批。审批结果是办理学生学籍注册的重要依据，各职业学校不得随意变更录取结果，更不得补录其它职业学校已录取审批的学生。</w:t>
      </w:r>
      <w:r>
        <w:rPr>
          <w:rFonts w:ascii="仿宋_GB2312" w:eastAsia="仿宋_GB2312" w:cs="仿宋_GB2312"/>
          <w:color w:val="000000"/>
          <w:sz w:val="32"/>
          <w:szCs w:val="32"/>
        </w:rPr>
        <w:t xml:space="preserve"> </w:t>
      </w:r>
    </w:p>
    <w:p>
      <w:pPr>
        <w:adjustRightInd w:val="0"/>
        <w:snapToGrid w:val="0"/>
        <w:spacing w:line="572" w:lineRule="exact"/>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录取审批后，学生不得随意转学和更改专业。要求转学的学生原则上须在已录学校就读一个学期后，按相关规定办理转学手续。</w:t>
      </w:r>
      <w:r>
        <w:rPr>
          <w:rFonts w:ascii="仿宋_GB2312" w:eastAsia="仿宋_GB2312" w:cs="仿宋_GB2312"/>
          <w:color w:val="000000"/>
          <w:sz w:val="32"/>
          <w:szCs w:val="32"/>
        </w:rPr>
        <w:t xml:space="preserve">  </w:t>
      </w:r>
    </w:p>
    <w:p>
      <w:pPr>
        <w:adjustRightInd w:val="0"/>
        <w:snapToGrid w:val="0"/>
        <w:spacing w:line="572" w:lineRule="exact"/>
        <w:ind w:firstLine="640" w:firstLineChars="200"/>
        <w:jc w:val="left"/>
        <w:rPr>
          <w:rFonts w:hint="eastAsia" w:ascii="仿宋_GB2312" w:eastAsia="仿宋_GB2312" w:cs="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 xml:space="preserve"> 经许可来我市招生的外地职业学校将列入“</w:t>
      </w:r>
      <w:r>
        <w:rPr>
          <w:rFonts w:ascii="仿宋_GB2312" w:eastAsia="仿宋_GB2312" w:cs="仿宋_GB2312"/>
          <w:color w:val="000000"/>
          <w:sz w:val="32"/>
          <w:szCs w:val="32"/>
        </w:rPr>
        <w:t>20</w:t>
      </w:r>
      <w:r>
        <w:rPr>
          <w:rFonts w:hint="eastAsia" w:ascii="仿宋_GB2312" w:eastAsia="仿宋_GB2312" w:cs="仿宋_GB2312"/>
          <w:color w:val="000000"/>
          <w:sz w:val="32"/>
          <w:szCs w:val="32"/>
        </w:rPr>
        <w:t>25</w:t>
      </w:r>
      <w:r>
        <w:rPr>
          <w:rFonts w:ascii="仿宋_GB2312" w:eastAsia="仿宋_GB2312" w:cs="仿宋_GB2312"/>
          <w:color w:val="000000"/>
          <w:sz w:val="32"/>
          <w:szCs w:val="32"/>
        </w:rPr>
        <w:t>年</w:t>
      </w:r>
      <w:r>
        <w:rPr>
          <w:rFonts w:hint="eastAsia" w:ascii="仿宋_GB2312" w:eastAsia="仿宋_GB2312" w:cs="仿宋_GB2312"/>
          <w:color w:val="000000"/>
          <w:sz w:val="32"/>
          <w:szCs w:val="32"/>
        </w:rPr>
        <w:t>株洲市普通高中与中等职业教育招生志愿填报与录取系统”。未经许可的市外职业学校不得取得网上招录资格。</w:t>
      </w:r>
    </w:p>
    <w:p>
      <w:pPr>
        <w:adjustRightInd w:val="0"/>
        <w:snapToGrid w:val="0"/>
        <w:spacing w:line="572" w:lineRule="exact"/>
        <w:ind w:firstLine="640" w:firstLineChars="200"/>
        <w:jc w:val="left"/>
        <w:rPr>
          <w:rFonts w:hint="eastAsia" w:ascii="仿宋_GB2312" w:eastAsia="仿宋_GB2312" w:cs="仿宋_GB2312"/>
          <w:color w:val="000000"/>
          <w:sz w:val="32"/>
          <w:szCs w:val="32"/>
        </w:rPr>
      </w:pPr>
    </w:p>
    <w:p>
      <w:pPr>
        <w:adjustRightInd w:val="0"/>
        <w:snapToGrid w:val="0"/>
        <w:spacing w:line="572" w:lineRule="exact"/>
        <w:ind w:firstLine="640" w:firstLineChars="200"/>
        <w:jc w:val="left"/>
        <w:rPr>
          <w:rFonts w:hint="eastAsia" w:ascii="仿宋_GB2312" w:eastAsia="仿宋_GB2312" w:cs="仿宋_GB2312"/>
          <w:color w:val="000000"/>
          <w:sz w:val="32"/>
          <w:szCs w:val="32"/>
        </w:rPr>
      </w:pPr>
    </w:p>
    <w:p>
      <w:pPr>
        <w:adjustRightInd w:val="0"/>
        <w:snapToGrid w:val="0"/>
        <w:spacing w:line="572" w:lineRule="exact"/>
        <w:ind w:firstLine="640" w:firstLineChars="200"/>
        <w:jc w:val="left"/>
        <w:rPr>
          <w:rFonts w:hint="eastAsia" w:ascii="仿宋_GB2312" w:eastAsia="仿宋_GB2312" w:cs="仿宋_GB2312"/>
          <w:color w:val="000000"/>
          <w:sz w:val="32"/>
          <w:szCs w:val="32"/>
        </w:rPr>
      </w:pPr>
    </w:p>
    <w:p>
      <w:pPr>
        <w:adjustRightInd w:val="0"/>
        <w:snapToGrid w:val="0"/>
        <w:spacing w:line="572" w:lineRule="exact"/>
        <w:ind w:firstLine="640" w:firstLineChars="200"/>
        <w:jc w:val="left"/>
        <w:rPr>
          <w:rFonts w:hint="eastAsia" w:ascii="仿宋_GB2312" w:eastAsia="仿宋_GB2312" w:cs="仿宋_GB2312"/>
          <w:color w:val="000000"/>
          <w:sz w:val="32"/>
          <w:szCs w:val="32"/>
        </w:rPr>
      </w:pPr>
    </w:p>
    <w:p>
      <w:pPr>
        <w:adjustRightInd w:val="0"/>
        <w:snapToGrid w:val="0"/>
        <w:spacing w:line="572" w:lineRule="exact"/>
        <w:ind w:firstLine="640" w:firstLineChars="200"/>
        <w:jc w:val="left"/>
        <w:rPr>
          <w:rFonts w:hint="eastAsia" w:ascii="仿宋_GB2312" w:eastAsia="仿宋_GB2312" w:cs="仿宋_GB2312"/>
          <w:color w:val="000000"/>
          <w:sz w:val="32"/>
          <w:szCs w:val="32"/>
        </w:rPr>
      </w:pPr>
    </w:p>
    <w:p>
      <w:pPr>
        <w:spacing w:line="560" w:lineRule="exact"/>
        <w:rPr>
          <w:rFonts w:hint="eastAsia" w:ascii="黑体" w:eastAsia="黑体" w:cs="黑体"/>
          <w:sz w:val="32"/>
          <w:szCs w:val="32"/>
        </w:rPr>
      </w:pPr>
      <w:r>
        <w:rPr>
          <w:rFonts w:ascii="黑体" w:eastAsia="黑体" w:cs="黑体"/>
          <w:color w:val="000000"/>
          <w:sz w:val="32"/>
          <w:szCs w:val="32"/>
        </w:rPr>
        <w:br w:type="page"/>
      </w:r>
      <w:r>
        <w:rPr>
          <w:rFonts w:hint="eastAsia" w:ascii="黑体" w:eastAsia="黑体" w:cs="黑体"/>
          <w:sz w:val="32"/>
          <w:szCs w:val="32"/>
        </w:rPr>
        <w:t>附件2</w:t>
      </w:r>
    </w:p>
    <w:p>
      <w:pPr>
        <w:widowControl/>
        <w:spacing w:after="156" w:afterLines="50" w:line="566" w:lineRule="exact"/>
        <w:jc w:val="center"/>
        <w:rPr>
          <w:rFonts w:hint="eastAsia" w:ascii="方正小标宋_GBK" w:eastAsia="方正小标宋_GBK" w:cs="方正小标宋_GBK"/>
          <w:spacing w:val="-8"/>
          <w:kern w:val="0"/>
          <w:sz w:val="44"/>
          <w:szCs w:val="44"/>
        </w:rPr>
      </w:pPr>
      <w:r>
        <w:rPr>
          <w:rFonts w:hint="eastAsia" w:ascii="方正小标宋_GBK" w:eastAsia="方正小标宋_GBK" w:cs="方正小标宋_GBK"/>
          <w:spacing w:val="-8"/>
          <w:kern w:val="0"/>
          <w:sz w:val="44"/>
          <w:szCs w:val="44"/>
        </w:rPr>
        <w:t>2025年秋季株洲市中等职业学历教育招生专业及招生计划</w:t>
      </w:r>
    </w:p>
    <w:tbl>
      <w:tblPr>
        <w:tblStyle w:val="6"/>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6"/>
        <w:gridCol w:w="1598"/>
        <w:gridCol w:w="879"/>
        <w:gridCol w:w="3162"/>
        <w:gridCol w:w="691"/>
        <w:gridCol w:w="562"/>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36" w:type="dxa"/>
            <w:vMerge w:val="restart"/>
            <w:noWrap w:val="0"/>
            <w:vAlign w:val="center"/>
          </w:tcPr>
          <w:p>
            <w:pPr>
              <w:widowControl/>
              <w:spacing w:line="280" w:lineRule="exact"/>
              <w:jc w:val="center"/>
              <w:rPr>
                <w:rFonts w:hint="eastAsia" w:ascii="仿宋_GB2312" w:hAnsi="宋体" w:eastAsia="仿宋_GB2312" w:cs="宋体"/>
                <w:b/>
                <w:kern w:val="0"/>
                <w:sz w:val="22"/>
                <w:szCs w:val="22"/>
              </w:rPr>
            </w:pPr>
            <w:r>
              <w:rPr>
                <w:rFonts w:hint="eastAsia" w:ascii="仿宋_GB2312" w:hAnsi="宋体" w:eastAsia="仿宋_GB2312" w:cs="宋体"/>
                <w:b/>
                <w:kern w:val="0"/>
                <w:sz w:val="22"/>
                <w:szCs w:val="22"/>
              </w:rPr>
              <w:t>学校</w:t>
            </w:r>
          </w:p>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性质</w:t>
            </w:r>
          </w:p>
        </w:tc>
        <w:tc>
          <w:tcPr>
            <w:tcW w:w="1598" w:type="dxa"/>
            <w:vMerge w:val="restart"/>
            <w:noWrap w:val="0"/>
            <w:vAlign w:val="center"/>
          </w:tcPr>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学校名称</w:t>
            </w:r>
            <w:r>
              <w:rPr>
                <w:rFonts w:hint="eastAsia" w:ascii="仿宋_GB2312" w:hAnsi="宋体" w:eastAsia="仿宋_GB2312" w:cs="宋体"/>
                <w:b/>
                <w:kern w:val="0"/>
                <w:sz w:val="22"/>
                <w:szCs w:val="22"/>
              </w:rPr>
              <w:br w:type="textWrapping"/>
            </w:r>
            <w:r>
              <w:rPr>
                <w:rFonts w:hint="eastAsia" w:ascii="仿宋_GB2312" w:hAnsi="宋体" w:eastAsia="仿宋_GB2312" w:cs="宋体"/>
                <w:b/>
                <w:kern w:val="0"/>
                <w:sz w:val="22"/>
                <w:szCs w:val="22"/>
              </w:rPr>
              <w:t>（代码）</w:t>
            </w:r>
          </w:p>
        </w:tc>
        <w:tc>
          <w:tcPr>
            <w:tcW w:w="4041" w:type="dxa"/>
            <w:gridSpan w:val="2"/>
            <w:noWrap w:val="0"/>
            <w:vAlign w:val="center"/>
          </w:tcPr>
          <w:p>
            <w:pPr>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招 生 专 业</w:t>
            </w:r>
          </w:p>
        </w:tc>
        <w:tc>
          <w:tcPr>
            <w:tcW w:w="1253" w:type="dxa"/>
            <w:gridSpan w:val="2"/>
            <w:noWrap/>
            <w:vAlign w:val="center"/>
          </w:tcPr>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招生计划</w:t>
            </w:r>
          </w:p>
        </w:tc>
        <w:tc>
          <w:tcPr>
            <w:tcW w:w="2017" w:type="dxa"/>
            <w:vMerge w:val="restart"/>
            <w:noWrap w:val="0"/>
            <w:vAlign w:val="center"/>
          </w:tcPr>
          <w:p>
            <w:pPr>
              <w:widowControl/>
              <w:spacing w:line="280" w:lineRule="exact"/>
              <w:jc w:val="center"/>
              <w:rPr>
                <w:rFonts w:hint="eastAsia" w:ascii="仿宋_GB2312" w:hAnsi="宋体" w:eastAsia="仿宋_GB2312" w:cs="宋体"/>
                <w:b/>
                <w:kern w:val="0"/>
                <w:sz w:val="22"/>
                <w:szCs w:val="22"/>
              </w:rPr>
            </w:pPr>
            <w:r>
              <w:rPr>
                <w:rFonts w:hint="eastAsia" w:ascii="仿宋_GB2312" w:hAnsi="宋体" w:eastAsia="仿宋_GB2312" w:cs="宋体"/>
                <w:b/>
                <w:kern w:val="0"/>
                <w:sz w:val="22"/>
                <w:szCs w:val="22"/>
              </w:rPr>
              <w:t>学校网址、</w:t>
            </w:r>
          </w:p>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招生电话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36" w:type="dxa"/>
            <w:vMerge w:val="continue"/>
            <w:noWrap w:val="0"/>
            <w:vAlign w:val="center"/>
          </w:tcPr>
          <w:p>
            <w:pPr>
              <w:widowControl/>
              <w:spacing w:line="280" w:lineRule="exact"/>
              <w:jc w:val="center"/>
              <w:rPr>
                <w:rFonts w:ascii="仿宋_GB2312" w:hAnsi="宋体" w:eastAsia="仿宋_GB2312" w:cs="宋体"/>
                <w:b/>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b/>
                <w:kern w:val="0"/>
                <w:sz w:val="22"/>
                <w:szCs w:val="22"/>
              </w:rPr>
            </w:pPr>
          </w:p>
        </w:tc>
        <w:tc>
          <w:tcPr>
            <w:tcW w:w="879" w:type="dxa"/>
            <w:noWrap w:val="0"/>
            <w:vAlign w:val="center"/>
          </w:tcPr>
          <w:p>
            <w:pPr>
              <w:widowControl/>
              <w:spacing w:line="280" w:lineRule="exact"/>
              <w:jc w:val="center"/>
              <w:rPr>
                <w:rFonts w:hint="eastAsia" w:ascii="仿宋_GB2312" w:hAnsi="宋体" w:eastAsia="仿宋_GB2312" w:cs="宋体"/>
                <w:b/>
                <w:kern w:val="0"/>
                <w:sz w:val="22"/>
                <w:szCs w:val="22"/>
              </w:rPr>
            </w:pPr>
            <w:r>
              <w:rPr>
                <w:rFonts w:hint="eastAsia" w:ascii="仿宋_GB2312" w:hAnsi="宋体" w:eastAsia="仿宋_GB2312" w:cs="宋体"/>
                <w:b/>
                <w:kern w:val="0"/>
                <w:sz w:val="22"/>
                <w:szCs w:val="22"/>
              </w:rPr>
              <w:t>专业</w:t>
            </w:r>
          </w:p>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代码</w:t>
            </w:r>
          </w:p>
        </w:tc>
        <w:tc>
          <w:tcPr>
            <w:tcW w:w="3162" w:type="dxa"/>
            <w:noWrap w:val="0"/>
            <w:vAlign w:val="center"/>
          </w:tcPr>
          <w:p>
            <w:pPr>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专业名称</w:t>
            </w:r>
          </w:p>
        </w:tc>
        <w:tc>
          <w:tcPr>
            <w:tcW w:w="691" w:type="dxa"/>
            <w:noWrap w:val="0"/>
            <w:vAlign w:val="center"/>
          </w:tcPr>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招生人数</w:t>
            </w:r>
          </w:p>
        </w:tc>
        <w:tc>
          <w:tcPr>
            <w:tcW w:w="562" w:type="dxa"/>
            <w:noWrap w:val="0"/>
            <w:vAlign w:val="center"/>
          </w:tcPr>
          <w:p>
            <w:pPr>
              <w:widowControl/>
              <w:spacing w:line="280" w:lineRule="exact"/>
              <w:jc w:val="center"/>
              <w:rPr>
                <w:rFonts w:ascii="仿宋_GB2312" w:hAnsi="宋体" w:eastAsia="仿宋_GB2312" w:cs="宋体"/>
                <w:b/>
                <w:kern w:val="0"/>
                <w:sz w:val="22"/>
                <w:szCs w:val="22"/>
              </w:rPr>
            </w:pPr>
            <w:r>
              <w:rPr>
                <w:rFonts w:hint="eastAsia" w:ascii="仿宋_GB2312" w:hAnsi="宋体" w:eastAsia="仿宋_GB2312" w:cs="宋体"/>
                <w:b/>
                <w:kern w:val="0"/>
                <w:sz w:val="22"/>
                <w:szCs w:val="22"/>
              </w:rPr>
              <w:t>学制(年)</w:t>
            </w:r>
          </w:p>
        </w:tc>
        <w:tc>
          <w:tcPr>
            <w:tcW w:w="2017" w:type="dxa"/>
            <w:vMerge w:val="continue"/>
            <w:noWrap w:val="0"/>
            <w:vAlign w:val="center"/>
          </w:tcPr>
          <w:p>
            <w:pPr>
              <w:widowControl/>
              <w:spacing w:line="280" w:lineRule="exact"/>
              <w:jc w:val="center"/>
              <w:rPr>
                <w:rFonts w:ascii="仿宋_GB2312" w:hAnsi="宋体" w:eastAsia="仿宋_GB2312" w:cs="宋体"/>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教育行政部门主办</w:t>
            </w: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株洲市工业中等专业学校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（3643000109）</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710204</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数字媒体技术应用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fldChar w:fldCharType="begin"/>
            </w:r>
            <w:r>
              <w:rPr>
                <w:rFonts w:hint="eastAsia" w:ascii="仿宋_GB2312" w:hAnsi="宋体" w:eastAsia="仿宋_GB2312" w:cs="宋体"/>
                <w:spacing w:val="-12"/>
                <w:kern w:val="0"/>
                <w:sz w:val="24"/>
                <w:szCs w:val="24"/>
              </w:rPr>
              <w:instrText xml:space="preserve"> HYPERLINK "http://zzb.hnqczy.com/" \t "/home/kylin/文档\\x/_blank" </w:instrText>
            </w:r>
            <w:r>
              <w:rPr>
                <w:rFonts w:hint="eastAsia" w:ascii="仿宋_GB2312" w:hAnsi="宋体" w:eastAsia="仿宋_GB2312" w:cs="宋体"/>
                <w:spacing w:val="-12"/>
                <w:kern w:val="0"/>
                <w:sz w:val="24"/>
                <w:szCs w:val="24"/>
              </w:rPr>
              <w:fldChar w:fldCharType="separate"/>
            </w:r>
            <w:r>
              <w:rPr>
                <w:rFonts w:hint="eastAsia" w:ascii="仿宋_GB2312" w:hAnsi="宋体" w:eastAsia="仿宋_GB2312" w:cs="宋体"/>
                <w:spacing w:val="-12"/>
                <w:kern w:val="0"/>
                <w:sz w:val="24"/>
                <w:szCs w:val="24"/>
              </w:rPr>
              <w:t>zzb.hnqczy.com</w:t>
            </w:r>
            <w:r>
              <w:rPr>
                <w:rFonts w:hint="eastAsia" w:ascii="仿宋_GB2312" w:hAnsi="宋体" w:eastAsia="仿宋_GB2312" w:cs="宋体"/>
                <w:spacing w:val="-12"/>
                <w:kern w:val="0"/>
                <w:sz w:val="24"/>
                <w:szCs w:val="24"/>
              </w:rPr>
              <w:fldChar w:fldCharType="end"/>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0731-22618088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710103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电子技术应用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730301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会计事务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电子商务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750106</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工艺美术</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680402</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服装设计与工艺</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1300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教育行政部门主办</w:t>
            </w: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 xml:space="preserve">醴陵市陶瓷烟花职业技术学校     </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（3643000041)</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W053643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陶瓷设计与工艺专业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r>
              <w:rPr>
                <w:rFonts w:ascii="仿宋_GB2312" w:hAnsi="宋体" w:eastAsia="仿宋_GB2312" w:cs="仿宋_GB2312"/>
                <w:kern w:val="0"/>
                <w:sz w:val="22"/>
                <w:szCs w:val="22"/>
                <w:lang w:val="en" w:bidi="ar"/>
              </w:rPr>
              <w:t>/</w:t>
            </w: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val="en" w:bidi="ar"/>
              </w:rPr>
              <w:t>5/</w:t>
            </w:r>
            <w:r>
              <w:rPr>
                <w:rFonts w:hint="eastAsia"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www.llzz.cn</w:t>
            </w:r>
          </w:p>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0731-23251868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750101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艺术设计与制作专业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670211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烟花爆竹生产与管理专业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750106</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工艺美术专业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730701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电子商务专业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710201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计算机应用专业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770101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幼儿保育专业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790301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现代家政服务与管理专业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740101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旅游服务与管理专业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660201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智能设备运行与维护专业</w:t>
            </w:r>
          </w:p>
        </w:tc>
        <w:tc>
          <w:tcPr>
            <w:tcW w:w="691"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val="en" w:bidi="ar"/>
              </w:rPr>
              <w:t>5</w:t>
            </w:r>
            <w:r>
              <w:rPr>
                <w:rFonts w:hint="eastAsia" w:ascii="仿宋_GB2312" w:hAnsi="宋体" w:eastAsia="仿宋_GB2312" w:cs="仿宋_GB2312"/>
                <w:kern w:val="0"/>
                <w:sz w:val="22"/>
                <w:szCs w:val="22"/>
                <w:lang w:bidi="ar"/>
              </w:rPr>
              <w:t>0</w:t>
            </w:r>
            <w:r>
              <w:rPr>
                <w:rFonts w:ascii="仿宋_GB2312" w:hAnsi="宋体" w:eastAsia="仿宋_GB2312" w:cs="仿宋_GB2312"/>
                <w:kern w:val="0"/>
                <w:sz w:val="22"/>
                <w:szCs w:val="22"/>
                <w:lang w:val="en"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val="en" w:bidi="ar"/>
              </w:rPr>
              <w:t>5/</w:t>
            </w:r>
            <w:r>
              <w:rPr>
                <w:rFonts w:hint="eastAsia"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660101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lang w:bidi="ar"/>
              </w:rPr>
              <w:t>机械制造技术</w:t>
            </w:r>
          </w:p>
        </w:tc>
        <w:tc>
          <w:tcPr>
            <w:tcW w:w="691"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val="en" w:bidi="ar"/>
              </w:rPr>
              <w:t>5</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jc w:val="center"/>
              <w:rPr>
                <w:rFonts w:hint="eastAsia" w:ascii="宋体" w:hAnsi="宋体"/>
                <w:sz w:val="24"/>
                <w:szCs w:val="24"/>
              </w:rPr>
            </w:pPr>
            <w:r>
              <w:rPr>
                <w:rFonts w:hint="eastAsia" w:ascii="宋体" w:hAnsi="宋体"/>
                <w:sz w:val="24"/>
                <w:szCs w:val="24"/>
              </w:rPr>
              <w:t>640301</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建筑工程施工</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val="en" w:bidi="ar"/>
              </w:rPr>
              <w:t>1000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教育行政部门主办</w:t>
            </w:r>
          </w:p>
        </w:tc>
        <w:tc>
          <w:tcPr>
            <w:tcW w:w="1598"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株洲市生物工程中等专业学校 （3643000252）</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660108</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模具制造技术</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ascii="仿宋_GB2312" w:hAnsi="宋体" w:eastAsia="仿宋_GB2312" w:cs="宋体"/>
                <w:spacing w:val="-12"/>
                <w:kern w:val="0"/>
                <w:sz w:val="24"/>
                <w:szCs w:val="24"/>
              </w:rPr>
              <w:fldChar w:fldCharType="begin"/>
            </w:r>
            <w:r>
              <w:rPr>
                <w:rFonts w:ascii="仿宋_GB2312" w:hAnsi="宋体" w:eastAsia="仿宋_GB2312" w:cs="宋体"/>
                <w:spacing w:val="-12"/>
                <w:kern w:val="0"/>
                <w:sz w:val="24"/>
                <w:szCs w:val="24"/>
              </w:rPr>
              <w:instrText xml:space="preserve"> HYPERLINK "http://www.zzswzz.com/" \o "http://www.zzswzz.com/" </w:instrText>
            </w:r>
            <w:r>
              <w:rPr>
                <w:rFonts w:ascii="仿宋_GB2312" w:hAnsi="宋体" w:eastAsia="仿宋_GB2312" w:cs="宋体"/>
                <w:spacing w:val="-12"/>
                <w:kern w:val="0"/>
                <w:sz w:val="24"/>
                <w:szCs w:val="24"/>
              </w:rPr>
              <w:fldChar w:fldCharType="separate"/>
            </w:r>
            <w:r>
              <w:rPr>
                <w:rFonts w:hint="eastAsia" w:ascii="仿宋_GB2312" w:hAnsi="宋体" w:eastAsia="仿宋_GB2312" w:cs="宋体"/>
                <w:spacing w:val="-12"/>
                <w:kern w:val="0"/>
                <w:sz w:val="24"/>
                <w:szCs w:val="24"/>
              </w:rPr>
              <w:t>www.zzswzz.com    13055132725</w:t>
            </w:r>
            <w:r>
              <w:rPr>
                <w:rFonts w:ascii="仿宋_GB2312" w:hAnsi="宋体" w:eastAsia="仿宋_GB2312" w:cs="宋体"/>
                <w:spacing w:val="-12"/>
                <w:kern w:val="0"/>
                <w:sz w:val="24"/>
                <w:szCs w:val="24"/>
              </w:rPr>
              <w:fldChar w:fldCharType="end"/>
            </w: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710105</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电子电器应用与维修</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50/150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700206</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汽车运用与维修</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计算机应用</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50/250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电子商务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740101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旅游服务与管理</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750106</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工艺美术</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670204</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高分子材料加工工艺</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770101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幼儿保育</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660703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汽车电子技术应用</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730705</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直播电商服务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610116</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农产品营销与储运</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660103</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数控技术</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1300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spacing w:val="-10"/>
                <w:kern w:val="0"/>
                <w:sz w:val="22"/>
                <w:szCs w:val="22"/>
              </w:rPr>
              <w:t>湖南省茶陵县职业中等专业学校</w:t>
            </w:r>
            <w:r>
              <w:rPr>
                <w:rFonts w:hint="eastAsia" w:ascii="仿宋_GB2312" w:hAnsi="宋体" w:eastAsia="仿宋_GB2312" w:cs="宋体"/>
                <w:kern w:val="0"/>
                <w:sz w:val="22"/>
                <w:szCs w:val="22"/>
              </w:rPr>
              <w:t>（3643000054）</w:t>
            </w: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50/250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www.clzyzz.net</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0731-22029061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710103</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电子技术应用</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50/225</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740101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旅游服务与管理</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电子商务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700206</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汽车运用与维修</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770101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幼儿保育</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750101</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艺术设计与制作</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275</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700209</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新能源汽车与维修</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1300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教育行政部门主办</w:t>
            </w: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炎陵县职业</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(3643000016)</w:t>
            </w: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计算机应用</w:t>
            </w:r>
          </w:p>
        </w:tc>
        <w:tc>
          <w:tcPr>
            <w:tcW w:w="691" w:type="dxa"/>
            <w:noWrap/>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val="en" w:bidi="ar"/>
              </w:rPr>
              <w:t>50/50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val="en" w:bidi="ar"/>
              </w:rPr>
              <w:t>5/</w:t>
            </w:r>
            <w:r>
              <w:rPr>
                <w:rFonts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0731-26225681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710210</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计算机平面设计</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0</w:t>
            </w:r>
          </w:p>
        </w:tc>
        <w:tc>
          <w:tcPr>
            <w:tcW w:w="562"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700206</w:t>
            </w:r>
          </w:p>
        </w:tc>
        <w:tc>
          <w:tcPr>
            <w:tcW w:w="3162"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汽车运用与维修</w:t>
            </w:r>
          </w:p>
        </w:tc>
        <w:tc>
          <w:tcPr>
            <w:tcW w:w="691" w:type="dxa"/>
            <w:noWrap/>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740101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旅游服务与管理</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770101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幼儿保育</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株洲市渌口区</w:t>
            </w:r>
          </w:p>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职业中等专业</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学校(022101)</w:t>
            </w: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660103</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数控技术应用</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120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0731-27613235</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13762373081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730705</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直播电商服务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660601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无人机操控与维护</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120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730702</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跨境电子商务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jc w:val="center"/>
              <w:rPr>
                <w:rFonts w:ascii="宋体" w:hAnsi="宋体"/>
                <w:sz w:val="24"/>
                <w:szCs w:val="24"/>
              </w:rPr>
            </w:pPr>
            <w:r>
              <w:rPr>
                <w:rFonts w:hint="eastAsia" w:ascii="宋体" w:hAnsi="宋体"/>
                <w:sz w:val="24"/>
                <w:szCs w:val="24"/>
              </w:rPr>
              <w:t>750106</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工艺美术</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60</w:t>
            </w:r>
          </w:p>
        </w:tc>
        <w:tc>
          <w:tcPr>
            <w:tcW w:w="562" w:type="dxa"/>
            <w:noWrap w:val="0"/>
            <w:vAlign w:val="center"/>
          </w:tcPr>
          <w:p>
            <w:pPr>
              <w:widowControl/>
              <w:jc w:val="center"/>
              <w:textAlignment w:val="center"/>
              <w:rPr>
                <w:rFonts w:hint="eastAsia"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株洲市特殊教育学校(3643000278)</w:t>
            </w: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 w:hAnsi="仿宋" w:eastAsia="仿宋" w:cs="仿宋"/>
                <w:kern w:val="0"/>
                <w:sz w:val="22"/>
                <w:szCs w:val="22"/>
                <w:lang w:bidi="ar"/>
              </w:rPr>
              <w:t>750106</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工艺美术</w:t>
            </w:r>
          </w:p>
        </w:tc>
        <w:tc>
          <w:tcPr>
            <w:tcW w:w="691" w:type="dxa"/>
            <w:noWrap/>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14</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www.zztx.com</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0731-22824700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 w:hAnsi="仿宋" w:eastAsia="仿宋" w:cs="仿宋"/>
                <w:kern w:val="0"/>
                <w:sz w:val="22"/>
                <w:szCs w:val="22"/>
                <w:lang w:bidi="ar"/>
              </w:rPr>
              <w:t>790301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现代家政服务与管理</w:t>
            </w:r>
          </w:p>
        </w:tc>
        <w:tc>
          <w:tcPr>
            <w:tcW w:w="691" w:type="dxa"/>
            <w:noWrap/>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12</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 w:hAnsi="仿宋" w:eastAsia="仿宋" w:cs="仿宋"/>
                <w:kern w:val="0"/>
                <w:sz w:val="22"/>
                <w:szCs w:val="22"/>
                <w:lang w:bidi="ar"/>
              </w:rPr>
              <w:t>730705</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直播电商服务</w:t>
            </w:r>
          </w:p>
        </w:tc>
        <w:tc>
          <w:tcPr>
            <w:tcW w:w="691" w:type="dxa"/>
            <w:noWrap/>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12</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ascii="仿宋_GB2312" w:hAnsi="宋体" w:eastAsia="仿宋_GB2312" w:cs="宋体"/>
                <w:kern w:val="0"/>
                <w:sz w:val="22"/>
                <w:szCs w:val="22"/>
              </w:rPr>
            </w:pPr>
            <w:r>
              <w:rPr>
                <w:rFonts w:ascii="仿宋" w:hAnsi="仿宋" w:eastAsia="仿宋" w:cs="仿宋"/>
                <w:kern w:val="0"/>
                <w:sz w:val="22"/>
                <w:szCs w:val="22"/>
                <w:lang w:bidi="ar"/>
              </w:rPr>
              <w:t>740105</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茶艺与茶营销</w:t>
            </w:r>
          </w:p>
        </w:tc>
        <w:tc>
          <w:tcPr>
            <w:tcW w:w="691" w:type="dxa"/>
            <w:noWrap/>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12</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hint="eastAsia" w:ascii="仿宋_GB2312" w:hAnsi="宋体" w:eastAsia="仿宋_GB2312" w:cs="仿宋_GB2312"/>
                <w:kern w:val="0"/>
                <w:sz w:val="22"/>
                <w:szCs w:val="22"/>
                <w:lang w:val="en" w:bidi="ar"/>
              </w:rPr>
            </w:pP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社会力量主办</w:t>
            </w: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株洲科技职业学院附属中等职业学校（3643000115）</w:t>
            </w: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720201</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护理</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100/200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 xml:space="preserve">www.chinahnrhs.com                            0731-22784333                      0731-22544333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700107</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铁道运输服务</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700104</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铁道车辆运用与检修</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200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710210</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计算机平面设计</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710201</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计算机应用</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720403</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中药</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720408</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中医康复技术</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660301</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机电技术应用</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合         计</w:t>
            </w:r>
          </w:p>
        </w:tc>
        <w:tc>
          <w:tcPr>
            <w:tcW w:w="691" w:type="dxa"/>
            <w:noWrap/>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社会力量主办</w:t>
            </w:r>
          </w:p>
        </w:tc>
        <w:tc>
          <w:tcPr>
            <w:tcW w:w="1598" w:type="dxa"/>
            <w:vMerge w:val="restart"/>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株洲轨道交通</w:t>
            </w:r>
          </w:p>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（3643000390）</w:t>
            </w:r>
          </w:p>
        </w:tc>
        <w:tc>
          <w:tcPr>
            <w:tcW w:w="879"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700604</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城市轨道交通运营服务</w:t>
            </w:r>
          </w:p>
        </w:tc>
        <w:tc>
          <w:tcPr>
            <w:tcW w:w="691"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80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restart"/>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700107</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铁道运输服务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150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700603</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城市轨道交通供电</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50/180</w:t>
            </w:r>
          </w:p>
        </w:tc>
        <w:tc>
          <w:tcPr>
            <w:tcW w:w="5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720504</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口腔修复工艺</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720901</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眼视光与配镜</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660301</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机电技术应用</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80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730702</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跨境电子商务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jc w:val="center"/>
              <w:textAlignment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660601</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无人机操控与维护</w:t>
            </w:r>
          </w:p>
        </w:tc>
        <w:tc>
          <w:tcPr>
            <w:tcW w:w="691"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80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660303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工业机器人技术应用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80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株洲海事职业</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（3643000087）</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660702</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新能源汽车制造与检测</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lang w:val="en"/>
              </w:rPr>
            </w:pPr>
            <w:r>
              <w:rPr>
                <w:rFonts w:hint="eastAsia" w:ascii="仿宋_GB2312" w:hAnsi="宋体" w:eastAsia="仿宋_GB2312" w:cs="宋体"/>
                <w:kern w:val="0"/>
                <w:sz w:val="22"/>
                <w:szCs w:val="22"/>
              </w:rPr>
              <w:t>5</w:t>
            </w:r>
            <w:r>
              <w:rPr>
                <w:rFonts w:ascii="仿宋_GB2312" w:hAnsi="宋体" w:eastAsia="仿宋_GB2312" w:cs="宋体"/>
                <w:kern w:val="0"/>
                <w:sz w:val="22"/>
                <w:szCs w:val="22"/>
                <w:lang w:val="en"/>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www.zzhsxx.com</w:t>
            </w:r>
          </w:p>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0731-27622961</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13974158737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710202</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计算机网络技术</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lang w:val="en"/>
              </w:rPr>
            </w:pPr>
            <w:r>
              <w:rPr>
                <w:rFonts w:hint="eastAsia" w:ascii="仿宋_GB2312" w:hAnsi="宋体" w:eastAsia="仿宋_GB2312" w:cs="宋体"/>
                <w:kern w:val="0"/>
                <w:sz w:val="22"/>
                <w:szCs w:val="22"/>
              </w:rPr>
              <w:t>5</w:t>
            </w:r>
            <w:r>
              <w:rPr>
                <w:rFonts w:ascii="仿宋_GB2312" w:hAnsi="宋体" w:eastAsia="仿宋_GB2312" w:cs="宋体"/>
                <w:kern w:val="0"/>
                <w:sz w:val="22"/>
                <w:szCs w:val="22"/>
                <w:lang w:val="en"/>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730301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会计事务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40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700302</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船舶机工与水手</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lang w:val="en"/>
              </w:rPr>
            </w:pPr>
            <w:r>
              <w:rPr>
                <w:rFonts w:hint="eastAsia" w:ascii="仿宋_GB2312" w:hAnsi="宋体" w:eastAsia="仿宋_GB2312" w:cs="宋体"/>
                <w:kern w:val="0"/>
                <w:sz w:val="22"/>
                <w:szCs w:val="22"/>
              </w:rPr>
              <w:t>5</w:t>
            </w:r>
            <w:r>
              <w:rPr>
                <w:rFonts w:ascii="仿宋_GB2312" w:hAnsi="宋体" w:eastAsia="仿宋_GB2312" w:cs="宋体"/>
                <w:kern w:val="0"/>
                <w:sz w:val="22"/>
                <w:szCs w:val="22"/>
                <w:lang w:val="en"/>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700304</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邮轮乘务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660301</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机电技术应用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w:t>
            </w:r>
          </w:p>
        </w:tc>
        <w:tc>
          <w:tcPr>
            <w:tcW w:w="562"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790302</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智慧健康养老服务</w:t>
            </w:r>
          </w:p>
        </w:tc>
        <w:tc>
          <w:tcPr>
            <w:tcW w:w="691" w:type="dxa"/>
            <w:noWrap w:val="0"/>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w:t>
            </w:r>
          </w:p>
        </w:tc>
        <w:tc>
          <w:tcPr>
            <w:tcW w:w="562"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750107</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绘画</w:t>
            </w:r>
          </w:p>
        </w:tc>
        <w:tc>
          <w:tcPr>
            <w:tcW w:w="691" w:type="dxa"/>
            <w:noWrap w:val="0"/>
            <w:vAlign w:val="top"/>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w:t>
            </w:r>
          </w:p>
        </w:tc>
        <w:tc>
          <w:tcPr>
            <w:tcW w:w="562" w:type="dxa"/>
            <w:noWrap w:val="0"/>
            <w:vAlign w:val="center"/>
          </w:tcPr>
          <w:p>
            <w:pPr>
              <w:widowControl/>
              <w:jc w:val="center"/>
              <w:textAlignment w:val="center"/>
              <w:rPr>
                <w:rFonts w:ascii="仿宋_GB2312" w:hAnsi="宋体" w:eastAsia="仿宋_GB2312" w:cs="仿宋_GB2312"/>
                <w:kern w:val="0"/>
                <w:sz w:val="22"/>
                <w:szCs w:val="22"/>
                <w:lang w:val="en" w:bidi="ar"/>
              </w:rPr>
            </w:pPr>
            <w:r>
              <w:rPr>
                <w:rFonts w:ascii="仿宋_GB2312" w:hAnsi="宋体" w:eastAsia="仿宋_GB2312" w:cs="仿宋_GB2312"/>
                <w:kern w:val="0"/>
                <w:sz w:val="22"/>
                <w:szCs w:val="22"/>
                <w:lang w:bidi="ar"/>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株洲人工智能</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（3643000534）</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软件与信息服务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40/80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r>
              <w:rPr>
                <w:rFonts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www.zzaischool.cn</w:t>
            </w:r>
          </w:p>
          <w:p>
            <w:pPr>
              <w:widowControl/>
              <w:spacing w:line="280" w:lineRule="exact"/>
              <w:jc w:val="center"/>
              <w:rPr>
                <w:rFonts w:ascii="仿宋_GB2312" w:hAnsi="宋体" w:eastAsia="仿宋_GB2312" w:cs="宋体"/>
                <w:spacing w:val="-12"/>
                <w:kern w:val="0"/>
                <w:sz w:val="24"/>
                <w:szCs w:val="24"/>
              </w:rPr>
            </w:pPr>
            <w:r>
              <w:rPr>
                <w:rFonts w:ascii="仿宋_GB2312" w:hAnsi="宋体" w:eastAsia="仿宋_GB2312" w:cs="宋体"/>
                <w:spacing w:val="-12"/>
                <w:kern w:val="0"/>
                <w:sz w:val="24"/>
                <w:szCs w:val="24"/>
              </w:rPr>
              <w:t>13873394065</w:t>
            </w:r>
          </w:p>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660303</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工业机器人技术应用</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40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710212</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人工智能技术与应用</w:t>
            </w:r>
          </w:p>
        </w:tc>
        <w:tc>
          <w:tcPr>
            <w:tcW w:w="691" w:type="dxa"/>
            <w:noWrap w:val="0"/>
            <w:vAlign w:val="center"/>
          </w:tcPr>
          <w:p>
            <w:pPr>
              <w:widowControl/>
              <w:ind w:firstLine="220" w:firstLineChars="100"/>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90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700107</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铁道运输服务</w:t>
            </w:r>
          </w:p>
        </w:tc>
        <w:tc>
          <w:tcPr>
            <w:tcW w:w="691" w:type="dxa"/>
            <w:noWrap w:val="0"/>
            <w:vAlign w:val="center"/>
          </w:tcPr>
          <w:p>
            <w:pPr>
              <w:widowControl/>
              <w:ind w:firstLine="220" w:firstLineChars="100"/>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90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730705</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直播电商服务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40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700209</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新能源汽车运用与维修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120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株洲市理工职业技术学校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（3643000815）</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700107</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铁道运输服务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70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www.zzimti.com、18975356986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700209</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新能源汽车运用与维修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710203</w:t>
            </w:r>
          </w:p>
        </w:tc>
        <w:tc>
          <w:tcPr>
            <w:tcW w:w="3162"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软件与信息服务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710204</w:t>
            </w:r>
          </w:p>
        </w:tc>
        <w:tc>
          <w:tcPr>
            <w:tcW w:w="3162" w:type="dxa"/>
            <w:noWrap/>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数字媒体技术应用</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770101</w:t>
            </w:r>
          </w:p>
        </w:tc>
        <w:tc>
          <w:tcPr>
            <w:tcW w:w="3162" w:type="dxa"/>
            <w:noWrap/>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幼儿保育</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30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660601</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无人机操控与维护</w:t>
            </w:r>
          </w:p>
        </w:tc>
        <w:tc>
          <w:tcPr>
            <w:tcW w:w="691"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790302</w:t>
            </w:r>
          </w:p>
        </w:tc>
        <w:tc>
          <w:tcPr>
            <w:tcW w:w="3162" w:type="dxa"/>
            <w:noWrap/>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智慧健康养老服务</w:t>
            </w:r>
          </w:p>
        </w:tc>
        <w:tc>
          <w:tcPr>
            <w:tcW w:w="691"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5</w:t>
            </w:r>
            <w:r>
              <w:rPr>
                <w:rFonts w:ascii="仿宋_GB2312" w:hAnsi="宋体" w:eastAsia="仿宋_GB2312" w:cs="仿宋_GB2312"/>
                <w:kern w:val="0"/>
                <w:sz w:val="22"/>
                <w:szCs w:val="22"/>
                <w:lang w:bidi="ar"/>
              </w:rPr>
              <w:t>0</w:t>
            </w:r>
          </w:p>
        </w:tc>
        <w:tc>
          <w:tcPr>
            <w:tcW w:w="5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株洲第一职业</w:t>
            </w:r>
          </w:p>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技术学校</w:t>
            </w:r>
            <w:r>
              <w:rPr>
                <w:rFonts w:hint="eastAsia" w:ascii="仿宋_GB2312" w:hAnsi="宋体" w:eastAsia="仿宋_GB2312" w:cs="仿宋_GB2312"/>
                <w:kern w:val="0"/>
                <w:sz w:val="22"/>
                <w:szCs w:val="22"/>
                <w:lang w:bidi="ar"/>
              </w:rPr>
              <w:br w:type="textWrapping"/>
            </w:r>
            <w:r>
              <w:rPr>
                <w:rFonts w:hint="eastAsia" w:ascii="仿宋_GB2312" w:hAnsi="宋体" w:eastAsia="仿宋_GB2312" w:cs="仿宋_GB2312"/>
                <w:kern w:val="0"/>
                <w:sz w:val="22"/>
                <w:szCs w:val="22"/>
                <w:lang w:bidi="ar"/>
              </w:rPr>
              <w:t>（3643000203）</w:t>
            </w:r>
          </w:p>
        </w:tc>
        <w:tc>
          <w:tcPr>
            <w:tcW w:w="879"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630105</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供用电技术</w:t>
            </w:r>
          </w:p>
        </w:tc>
        <w:tc>
          <w:tcPr>
            <w:tcW w:w="691"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www.zzdyzx.com</w:t>
            </w:r>
            <w:r>
              <w:rPr>
                <w:rFonts w:hint="eastAsia" w:ascii="仿宋_GB2312" w:hAnsi="宋体" w:eastAsia="仿宋_GB2312" w:cs="宋体"/>
                <w:spacing w:val="-12"/>
                <w:kern w:val="0"/>
                <w:sz w:val="24"/>
                <w:szCs w:val="24"/>
              </w:rPr>
              <w:br w:type="textWrapping"/>
            </w:r>
            <w:r>
              <w:rPr>
                <w:rFonts w:hint="eastAsia" w:ascii="仿宋_GB2312" w:hAnsi="宋体" w:eastAsia="仿宋_GB2312" w:cs="宋体"/>
                <w:spacing w:val="-12"/>
                <w:kern w:val="0"/>
                <w:sz w:val="24"/>
                <w:szCs w:val="24"/>
              </w:rPr>
              <w:t>0731-28976880</w:t>
            </w:r>
            <w:r>
              <w:rPr>
                <w:rFonts w:hint="eastAsia" w:ascii="仿宋_GB2312" w:hAnsi="宋体" w:eastAsia="仿宋_GB2312" w:cs="宋体"/>
                <w:spacing w:val="-12"/>
                <w:kern w:val="0"/>
                <w:sz w:val="24"/>
                <w:szCs w:val="24"/>
              </w:rPr>
              <w:br w:type="textWrapping"/>
            </w:r>
            <w:r>
              <w:rPr>
                <w:rFonts w:hint="eastAsia" w:ascii="仿宋_GB2312" w:hAnsi="宋体" w:eastAsia="仿宋_GB2312" w:cs="宋体"/>
                <w:spacing w:val="-12"/>
                <w:kern w:val="0"/>
                <w:sz w:val="24"/>
                <w:szCs w:val="24"/>
              </w:rPr>
              <w:t>0731-28976881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700107</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铁道运输服务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660301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机电技术应用</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100/100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电子商务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50/50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700206</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ascii="仿宋_GB2312" w:hAnsi="宋体" w:eastAsia="仿宋_GB2312" w:cs="仿宋_GB2312"/>
                <w:kern w:val="0"/>
                <w:sz w:val="22"/>
                <w:szCs w:val="22"/>
                <w:lang w:bidi="ar"/>
              </w:rPr>
              <w:t>汽车运用与维修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710202</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计算机网络技术</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50/50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730301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会计事务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660601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无人机操控与维护</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700209</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新能源汽车运用与维修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850</w:t>
            </w:r>
          </w:p>
        </w:tc>
        <w:tc>
          <w:tcPr>
            <w:tcW w:w="562" w:type="dxa"/>
            <w:noWrap w:val="0"/>
            <w:vAlign w:val="center"/>
          </w:tcPr>
          <w:p>
            <w:pPr>
              <w:widowControl/>
              <w:jc w:val="center"/>
              <w:textAlignment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restart"/>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社会力量主办</w:t>
            </w: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株洲中科高级中学</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（3443000007）</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710203</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软件与信息服务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200</w:t>
            </w:r>
          </w:p>
        </w:tc>
        <w:tc>
          <w:tcPr>
            <w:tcW w:w="562"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www.zzzkgz.com</w:t>
            </w:r>
          </w:p>
          <w:p>
            <w:pPr>
              <w:widowControl/>
              <w:spacing w:line="280" w:lineRule="exact"/>
              <w:jc w:val="center"/>
              <w:rPr>
                <w:rFonts w:ascii="仿宋_GB2312" w:hAnsi="宋体" w:eastAsia="仿宋_GB2312" w:cs="宋体"/>
                <w:spacing w:val="-12"/>
                <w:kern w:val="0"/>
                <w:sz w:val="24"/>
                <w:szCs w:val="24"/>
              </w:rPr>
            </w:pPr>
            <w:r>
              <w:rPr>
                <w:rFonts w:ascii="仿宋_GB2312" w:hAnsi="宋体" w:eastAsia="仿宋_GB2312" w:cs="宋体"/>
                <w:spacing w:val="-12"/>
                <w:kern w:val="0"/>
                <w:sz w:val="24"/>
                <w:szCs w:val="24"/>
              </w:rPr>
              <w:t>15573379996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770303</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运动训练</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株洲铁路机电</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（020405）</w:t>
            </w: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700105</w:t>
            </w:r>
          </w:p>
        </w:tc>
        <w:tc>
          <w:tcPr>
            <w:tcW w:w="3162"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电气化铁道供电</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www.zztljdedu.com</w:t>
            </w:r>
          </w:p>
          <w:p>
            <w:pPr>
              <w:widowControl/>
              <w:spacing w:line="280" w:lineRule="exact"/>
              <w:jc w:val="center"/>
              <w:rPr>
                <w:rFonts w:hint="eastAsia"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0731-28494888</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15869706882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hint="eastAsia"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700107</w:t>
            </w:r>
          </w:p>
        </w:tc>
        <w:tc>
          <w:tcPr>
            <w:tcW w:w="3162" w:type="dxa"/>
            <w:noWrap w:val="0"/>
            <w:vAlign w:val="center"/>
          </w:tcPr>
          <w:p>
            <w:pPr>
              <w:widowControl/>
              <w:jc w:val="center"/>
              <w:textAlignment w:val="center"/>
              <w:rPr>
                <w:rFonts w:hint="eastAsia" w:ascii="仿宋_GB2312" w:hAnsi="宋体" w:eastAsia="仿宋_GB2312" w:cs="仿宋_GB2312"/>
                <w:kern w:val="0"/>
                <w:sz w:val="22"/>
                <w:szCs w:val="22"/>
                <w:lang w:bidi="ar"/>
              </w:rPr>
            </w:pPr>
            <w:r>
              <w:rPr>
                <w:rFonts w:hint="eastAsia" w:ascii="仿宋_GB2312" w:hAnsi="宋体" w:eastAsia="仿宋_GB2312" w:cs="仿宋_GB2312"/>
                <w:kern w:val="0"/>
                <w:sz w:val="22"/>
                <w:szCs w:val="22"/>
                <w:lang w:bidi="ar"/>
              </w:rPr>
              <w:t>铁道运输服务</w:t>
            </w:r>
          </w:p>
        </w:tc>
        <w:tc>
          <w:tcPr>
            <w:tcW w:w="691" w:type="dxa"/>
            <w:noWrap w:val="0"/>
            <w:vAlign w:val="center"/>
          </w:tcPr>
          <w:p>
            <w:pPr>
              <w:widowControl/>
              <w:jc w:val="center"/>
              <w:textAlignment w:val="center"/>
              <w:rPr>
                <w:rFonts w:ascii="仿宋_GB2312" w:hAnsi="宋体" w:eastAsia="仿宋_GB2312" w:cs="仿宋_GB2312"/>
                <w:kern w:val="0"/>
                <w:sz w:val="22"/>
                <w:szCs w:val="22"/>
                <w:lang w:bidi="ar"/>
              </w:rPr>
            </w:pPr>
            <w:r>
              <w:rPr>
                <w:rFonts w:ascii="仿宋_GB2312" w:hAnsi="宋体" w:eastAsia="仿宋_GB2312" w:cs="仿宋_GB2312"/>
                <w:kern w:val="0"/>
                <w:sz w:val="22"/>
                <w:szCs w:val="22"/>
                <w:lang w:bidi="ar"/>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hint="eastAsia"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700104</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铁道车辆运用与检修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电子商务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710103</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电子技术应用</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株洲市德才职业技术学校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（3643000042）</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770201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商务英语</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350</w:t>
            </w:r>
          </w:p>
        </w:tc>
        <w:tc>
          <w:tcPr>
            <w:tcW w:w="562"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hint="eastAsia" w:ascii="仿宋_GB2312" w:hAnsi="宋体" w:eastAsia="仿宋_GB2312" w:cs="宋体"/>
                <w:spacing w:val="-20"/>
                <w:kern w:val="0"/>
                <w:sz w:val="24"/>
                <w:szCs w:val="24"/>
              </w:rPr>
            </w:pPr>
            <w:r>
              <w:rPr>
                <w:rFonts w:hint="eastAsia" w:ascii="仿宋_GB2312" w:hAnsi="宋体" w:eastAsia="仿宋_GB2312" w:cs="宋体"/>
                <w:spacing w:val="-12"/>
                <w:kern w:val="0"/>
                <w:sz w:val="24"/>
                <w:szCs w:val="24"/>
              </w:rPr>
              <w:t>微信公众号：</w:t>
            </w:r>
            <w:r>
              <w:rPr>
                <w:rFonts w:hint="eastAsia" w:ascii="仿宋_GB2312" w:hAnsi="宋体" w:eastAsia="仿宋_GB2312" w:cs="宋体"/>
                <w:spacing w:val="-20"/>
                <w:kern w:val="0"/>
                <w:sz w:val="24"/>
                <w:szCs w:val="24"/>
              </w:rPr>
              <w:t>株洲市</w:t>
            </w:r>
          </w:p>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20"/>
                <w:kern w:val="0"/>
                <w:sz w:val="24"/>
                <w:szCs w:val="24"/>
              </w:rPr>
              <w:t>德才职业技术学校</w:t>
            </w:r>
            <w:r>
              <w:rPr>
                <w:rFonts w:hint="eastAsia" w:ascii="仿宋_GB2312" w:hAnsi="宋体" w:eastAsia="仿宋_GB2312" w:cs="宋体"/>
                <w:spacing w:val="-12"/>
                <w:kern w:val="0"/>
                <w:sz w:val="24"/>
                <w:szCs w:val="24"/>
              </w:rPr>
              <w:t>0731-23271848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株洲市渌江职业技术学校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（3643000086）</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710211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计算机应用与数码设备维修</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 xml:space="preserve">www.lllz1989.cn   </w:t>
            </w:r>
            <w:r>
              <w:rPr>
                <w:rFonts w:hint="eastAsia" w:ascii="仿宋_GB2312" w:hAnsi="宋体" w:eastAsia="仿宋_GB2312" w:cs="宋体"/>
                <w:spacing w:val="-12"/>
                <w:kern w:val="0"/>
                <w:sz w:val="24"/>
                <w:szCs w:val="24"/>
              </w:rPr>
              <w:br w:type="textWrapping"/>
            </w:r>
            <w:r>
              <w:rPr>
                <w:rFonts w:hint="eastAsia" w:ascii="仿宋_GB2312" w:hAnsi="宋体" w:eastAsia="仿宋_GB2312" w:cs="宋体"/>
                <w:spacing w:val="-12"/>
                <w:kern w:val="0"/>
                <w:sz w:val="24"/>
                <w:szCs w:val="24"/>
              </w:rPr>
              <w:t>073123020268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计算机应用</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电子商务</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750106</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工艺美术</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株洲求实职业</w:t>
            </w:r>
          </w:p>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技术学校  （3643000255）</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710210</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计算机平面设计</w:t>
            </w:r>
          </w:p>
        </w:tc>
        <w:tc>
          <w:tcPr>
            <w:tcW w:w="691"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www.qiushi18.com</w:t>
            </w:r>
            <w:r>
              <w:rPr>
                <w:rFonts w:hint="eastAsia" w:ascii="仿宋_GB2312" w:hAnsi="宋体" w:eastAsia="仿宋_GB2312" w:cs="宋体"/>
                <w:spacing w:val="-12"/>
                <w:kern w:val="0"/>
                <w:sz w:val="24"/>
                <w:szCs w:val="24"/>
              </w:rPr>
              <w:br w:type="textWrapping"/>
            </w:r>
            <w:r>
              <w:rPr>
                <w:rFonts w:hint="eastAsia" w:ascii="仿宋_GB2312" w:hAnsi="宋体" w:eastAsia="仿宋_GB2312" w:cs="宋体"/>
                <w:spacing w:val="-12"/>
                <w:kern w:val="0"/>
                <w:sz w:val="24"/>
                <w:szCs w:val="24"/>
              </w:rPr>
              <w:t>0731-24681868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660301</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机电技术应用</w:t>
            </w:r>
          </w:p>
        </w:tc>
        <w:tc>
          <w:tcPr>
            <w:tcW w:w="691"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150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730705</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直播电商服务</w:t>
            </w:r>
          </w:p>
        </w:tc>
        <w:tc>
          <w:tcPr>
            <w:tcW w:w="691"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740101</w:t>
            </w:r>
          </w:p>
        </w:tc>
        <w:tc>
          <w:tcPr>
            <w:tcW w:w="3162"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旅游服务与管理</w:t>
            </w:r>
          </w:p>
        </w:tc>
        <w:tc>
          <w:tcPr>
            <w:tcW w:w="691" w:type="dxa"/>
            <w:noWrap w:val="0"/>
            <w:vAlign w:val="center"/>
          </w:tcPr>
          <w:p>
            <w:pPr>
              <w:widowControl/>
              <w:jc w:val="center"/>
              <w:textAlignment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spacing w:line="280" w:lineRule="exact"/>
              <w:jc w:val="center"/>
              <w:rPr>
                <w:rFonts w:ascii="仿宋_GB2312" w:hAnsi="宋体" w:eastAsia="仿宋_GB2312" w:cs="宋体"/>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4041" w:type="dxa"/>
            <w:gridSpan w:val="2"/>
            <w:noWrap w:val="0"/>
            <w:vAlign w:val="center"/>
          </w:tcPr>
          <w:p>
            <w:pPr>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500</w:t>
            </w:r>
          </w:p>
        </w:tc>
        <w:tc>
          <w:tcPr>
            <w:tcW w:w="562" w:type="dxa"/>
            <w:noWrap w:val="0"/>
            <w:vAlign w:val="center"/>
          </w:tcPr>
          <w:p>
            <w:pPr>
              <w:widowControl/>
              <w:spacing w:line="280" w:lineRule="exact"/>
              <w:jc w:val="center"/>
              <w:rPr>
                <w:rFonts w:ascii="仿宋_GB2312" w:hAnsi="宋体" w:eastAsia="仿宋_GB2312" w:cs="宋体"/>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spacing w:val="-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598" w:type="dxa"/>
            <w:vMerge w:val="restart"/>
            <w:noWrap w:val="0"/>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株洲世纪星中等职业技术学校</w:t>
            </w:r>
            <w:r>
              <w:rPr>
                <w:rFonts w:hint="eastAsia" w:ascii="仿宋_GB2312" w:hAnsi="宋体" w:eastAsia="仿宋_GB2312" w:cs="宋体"/>
                <w:kern w:val="0"/>
                <w:sz w:val="22"/>
                <w:szCs w:val="22"/>
              </w:rPr>
              <w:br w:type="textWrapping"/>
            </w:r>
            <w:r>
              <w:rPr>
                <w:rFonts w:hint="eastAsia" w:ascii="仿宋_GB2312" w:hAnsi="宋体" w:eastAsia="仿宋_GB2312" w:cs="宋体"/>
                <w:kern w:val="0"/>
                <w:sz w:val="22"/>
                <w:szCs w:val="22"/>
              </w:rPr>
              <w:t>（3643000667）</w:t>
            </w:r>
          </w:p>
        </w:tc>
        <w:tc>
          <w:tcPr>
            <w:tcW w:w="879"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750201</w:t>
            </w:r>
          </w:p>
        </w:tc>
        <w:tc>
          <w:tcPr>
            <w:tcW w:w="3162" w:type="dxa"/>
            <w:noWrap w:val="0"/>
            <w:vAlign w:val="center"/>
          </w:tcPr>
          <w:p>
            <w:pPr>
              <w:widowControl/>
              <w:jc w:val="center"/>
              <w:textAlignment w:val="center"/>
              <w:rPr>
                <w:rFonts w:ascii="仿宋_GB2312" w:hAnsi="宋体" w:eastAsia="仿宋_GB2312" w:cs="宋体"/>
                <w:kern w:val="0"/>
                <w:sz w:val="22"/>
                <w:szCs w:val="22"/>
              </w:rPr>
            </w:pPr>
            <w:r>
              <w:rPr>
                <w:rFonts w:ascii="仿宋_GB2312" w:hAnsi="宋体" w:eastAsia="仿宋_GB2312" w:cs="仿宋_GB2312"/>
                <w:kern w:val="0"/>
                <w:sz w:val="22"/>
                <w:szCs w:val="22"/>
                <w:lang w:bidi="ar"/>
              </w:rPr>
              <w:t>音乐表演</w:t>
            </w:r>
          </w:p>
        </w:tc>
        <w:tc>
          <w:tcPr>
            <w:tcW w:w="691" w:type="dxa"/>
            <w:noWrap w:val="0"/>
            <w:vAlign w:val="center"/>
          </w:tcPr>
          <w:p>
            <w:pPr>
              <w:widowControl/>
              <w:jc w:val="center"/>
              <w:textAlignment w:val="center"/>
              <w:rPr>
                <w:rFonts w:ascii="仿宋_GB2312" w:hAnsi="宋体" w:eastAsia="仿宋_GB2312" w:cs="宋体"/>
                <w:kern w:val="0"/>
                <w:sz w:val="22"/>
                <w:szCs w:val="22"/>
              </w:rPr>
            </w:pPr>
            <w:r>
              <w:rPr>
                <w:rFonts w:hint="eastAsia" w:ascii="仿宋_GB2312" w:hAnsi="宋体" w:eastAsia="仿宋_GB2312" w:cs="宋体"/>
                <w:kern w:val="0"/>
                <w:sz w:val="22"/>
                <w:szCs w:val="22"/>
              </w:rPr>
              <w:t>25</w:t>
            </w:r>
          </w:p>
        </w:tc>
        <w:tc>
          <w:tcPr>
            <w:tcW w:w="562"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2017" w:type="dxa"/>
            <w:vMerge w:val="restart"/>
            <w:noWrap w:val="0"/>
            <w:vAlign w:val="center"/>
          </w:tcPr>
          <w:p>
            <w:pPr>
              <w:widowControl/>
              <w:spacing w:line="280" w:lineRule="exact"/>
              <w:jc w:val="center"/>
              <w:rPr>
                <w:rFonts w:ascii="仿宋_GB2312" w:hAnsi="宋体" w:eastAsia="仿宋_GB2312" w:cs="宋体"/>
                <w:spacing w:val="-12"/>
                <w:kern w:val="0"/>
                <w:sz w:val="24"/>
                <w:szCs w:val="24"/>
              </w:rPr>
            </w:pPr>
            <w:r>
              <w:rPr>
                <w:rFonts w:hint="eastAsia" w:ascii="仿宋_GB2312" w:hAnsi="宋体" w:eastAsia="仿宋_GB2312" w:cs="宋体"/>
                <w:spacing w:val="-12"/>
                <w:kern w:val="0"/>
                <w:sz w:val="24"/>
                <w:szCs w:val="24"/>
              </w:rPr>
              <w:t>www.sjxzzxx.cn</w:t>
            </w:r>
            <w:r>
              <w:rPr>
                <w:rFonts w:hint="eastAsia" w:ascii="仿宋_GB2312" w:hAnsi="宋体" w:eastAsia="仿宋_GB2312" w:cs="宋体"/>
                <w:spacing w:val="-12"/>
                <w:kern w:val="0"/>
                <w:sz w:val="24"/>
                <w:szCs w:val="24"/>
              </w:rPr>
              <w:br w:type="textWrapping"/>
            </w:r>
            <w:r>
              <w:rPr>
                <w:rFonts w:hint="eastAsia" w:ascii="仿宋_GB2312" w:hAnsi="宋体" w:eastAsia="仿宋_GB2312" w:cs="宋体"/>
                <w:spacing w:val="-12"/>
                <w:kern w:val="0"/>
                <w:sz w:val="24"/>
                <w:szCs w:val="24"/>
              </w:rPr>
              <w:t>0731-25309366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879"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750106</w:t>
            </w:r>
          </w:p>
        </w:tc>
        <w:tc>
          <w:tcPr>
            <w:tcW w:w="3162"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工艺美术</w:t>
            </w:r>
          </w:p>
        </w:tc>
        <w:tc>
          <w:tcPr>
            <w:tcW w:w="691" w:type="dxa"/>
            <w:noWrap w:val="0"/>
            <w:vAlign w:val="center"/>
          </w:tcPr>
          <w:p>
            <w:pPr>
              <w:widowControl/>
              <w:jc w:val="center"/>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50</w:t>
            </w:r>
          </w:p>
        </w:tc>
        <w:tc>
          <w:tcPr>
            <w:tcW w:w="562"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879"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710205</w:t>
            </w:r>
          </w:p>
        </w:tc>
        <w:tc>
          <w:tcPr>
            <w:tcW w:w="3162"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大数据技术应用</w:t>
            </w:r>
          </w:p>
        </w:tc>
        <w:tc>
          <w:tcPr>
            <w:tcW w:w="691" w:type="dxa"/>
            <w:noWrap w:val="0"/>
            <w:vAlign w:val="center"/>
          </w:tcPr>
          <w:p>
            <w:pPr>
              <w:widowControl/>
              <w:jc w:val="center"/>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100</w:t>
            </w:r>
          </w:p>
        </w:tc>
        <w:tc>
          <w:tcPr>
            <w:tcW w:w="562"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879"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730701</w:t>
            </w:r>
          </w:p>
        </w:tc>
        <w:tc>
          <w:tcPr>
            <w:tcW w:w="3162"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电子商务</w:t>
            </w:r>
          </w:p>
        </w:tc>
        <w:tc>
          <w:tcPr>
            <w:tcW w:w="691" w:type="dxa"/>
            <w:noWrap w:val="0"/>
            <w:vAlign w:val="center"/>
          </w:tcPr>
          <w:p>
            <w:pPr>
              <w:widowControl/>
              <w:jc w:val="center"/>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100</w:t>
            </w:r>
          </w:p>
        </w:tc>
        <w:tc>
          <w:tcPr>
            <w:tcW w:w="562"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879"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770101</w:t>
            </w:r>
          </w:p>
        </w:tc>
        <w:tc>
          <w:tcPr>
            <w:tcW w:w="3162" w:type="dxa"/>
            <w:noWrap w:val="0"/>
            <w:vAlign w:val="center"/>
          </w:tcPr>
          <w:p>
            <w:pPr>
              <w:widowControl/>
              <w:jc w:val="center"/>
              <w:textAlignment w:val="center"/>
              <w:rPr>
                <w:rFonts w:ascii="仿宋_GB2312" w:hAnsi="宋体" w:eastAsia="仿宋_GB2312" w:cs="宋体"/>
                <w:color w:val="000000"/>
                <w:kern w:val="0"/>
                <w:sz w:val="22"/>
                <w:szCs w:val="22"/>
              </w:rPr>
            </w:pPr>
            <w:r>
              <w:rPr>
                <w:rFonts w:ascii="仿宋_GB2312" w:hAnsi="宋体" w:eastAsia="仿宋_GB2312" w:cs="仿宋_GB2312"/>
                <w:color w:val="000000"/>
                <w:kern w:val="0"/>
                <w:sz w:val="22"/>
                <w:szCs w:val="22"/>
                <w:lang w:bidi="ar"/>
              </w:rPr>
              <w:t>幼儿保育</w:t>
            </w:r>
          </w:p>
        </w:tc>
        <w:tc>
          <w:tcPr>
            <w:tcW w:w="691" w:type="dxa"/>
            <w:noWrap w:val="0"/>
            <w:vAlign w:val="center"/>
          </w:tcPr>
          <w:p>
            <w:pPr>
              <w:widowControl/>
              <w:jc w:val="center"/>
              <w:textAlignment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25</w:t>
            </w:r>
          </w:p>
        </w:tc>
        <w:tc>
          <w:tcPr>
            <w:tcW w:w="562"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017"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6"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598"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4041" w:type="dxa"/>
            <w:gridSpan w:val="2"/>
            <w:noWrap w:val="0"/>
            <w:vAlign w:val="center"/>
          </w:tcPr>
          <w:p>
            <w:pPr>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69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300</w:t>
            </w:r>
          </w:p>
        </w:tc>
        <w:tc>
          <w:tcPr>
            <w:tcW w:w="562"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2017"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445" w:type="dxa"/>
            <w:gridSpan w:val="7"/>
            <w:noWrap w:val="0"/>
            <w:vAlign w:val="center"/>
          </w:tcPr>
          <w:p>
            <w:pPr>
              <w:widowControl/>
              <w:spacing w:line="28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2"/>
                <w:szCs w:val="22"/>
              </w:rPr>
              <w:t>备注：带*号，表示5年学制的专业计划正在申报中,最终以湖南省教育厅批复为准。</w:t>
            </w:r>
            <w:r>
              <w:rPr>
                <w:rFonts w:hint="eastAsia" w:ascii="仿宋_GB2312" w:eastAsia="仿宋_GB2312" w:cs="宋体"/>
                <w:color w:val="000000"/>
                <w:kern w:val="0"/>
                <w:sz w:val="22"/>
                <w:szCs w:val="22"/>
                <w:lang w:val="en"/>
              </w:rPr>
              <w:t>5年学制：前三年在职校学习，后两年，经认定合格的学生在高职高专继续学习。</w:t>
            </w:r>
          </w:p>
        </w:tc>
      </w:tr>
    </w:tbl>
    <w:p>
      <w:pPr>
        <w:widowControl/>
        <w:jc w:val="left"/>
        <w:rPr>
          <w:rFonts w:hint="eastAsia" w:ascii="黑体" w:eastAsia="黑体" w:cs="黑体"/>
          <w:color w:val="000000"/>
          <w:kern w:val="0"/>
          <w:sz w:val="32"/>
          <w:szCs w:val="32"/>
        </w:rPr>
      </w:pPr>
      <w:r>
        <w:rPr>
          <w:rFonts w:hint="eastAsia" w:ascii="方正小标宋_GBK" w:eastAsia="方正小标宋_GBK" w:cs="方正小标宋_GBK"/>
          <w:color w:val="000000"/>
          <w:spacing w:val="-8"/>
          <w:kern w:val="0"/>
          <w:sz w:val="42"/>
          <w:szCs w:val="42"/>
        </w:rPr>
        <w:br w:type="page"/>
      </w:r>
      <w:r>
        <w:rPr>
          <w:rFonts w:hint="eastAsia" w:ascii="黑体" w:eastAsia="黑体" w:cs="黑体"/>
          <w:color w:val="000000"/>
          <w:kern w:val="0"/>
          <w:sz w:val="32"/>
          <w:szCs w:val="32"/>
        </w:rPr>
        <w:t>附件3</w:t>
      </w:r>
    </w:p>
    <w:p>
      <w:pPr>
        <w:widowControl/>
        <w:spacing w:after="40"/>
        <w:jc w:val="center"/>
        <w:rPr>
          <w:rFonts w:hint="eastAsia" w:ascii="方正小标宋_GBK" w:eastAsia="方正小标宋_GBK" w:cs="方正小标宋_GBK"/>
          <w:color w:val="000000"/>
          <w:spacing w:val="-14"/>
          <w:kern w:val="0"/>
          <w:sz w:val="44"/>
          <w:szCs w:val="44"/>
        </w:rPr>
      </w:pPr>
      <w:r>
        <w:rPr>
          <w:rFonts w:hint="eastAsia" w:ascii="方正小标宋_GBK" w:eastAsia="方正小标宋_GBK" w:cs="方正小标宋_GBK"/>
          <w:color w:val="000000"/>
          <w:spacing w:val="-14"/>
          <w:kern w:val="0"/>
          <w:sz w:val="44"/>
          <w:szCs w:val="44"/>
        </w:rPr>
        <w:t>2025年秋季株洲市技工院校招生专业及招生计划</w:t>
      </w:r>
    </w:p>
    <w:tbl>
      <w:tblPr>
        <w:tblStyle w:val="6"/>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15"/>
        <w:gridCol w:w="1156"/>
        <w:gridCol w:w="1081"/>
        <w:gridCol w:w="2986"/>
        <w:gridCol w:w="584"/>
        <w:gridCol w:w="606"/>
        <w:gridCol w:w="2129"/>
      </w:tblGrid>
      <w:tr>
        <w:trPr>
          <w:trHeight w:val="412" w:hRule="atLeast"/>
          <w:tblHeader/>
          <w:jc w:val="center"/>
        </w:trPr>
        <w:tc>
          <w:tcPr>
            <w:tcW w:w="615" w:type="dxa"/>
            <w:vMerge w:val="restart"/>
            <w:noWrap w:val="0"/>
            <w:vAlign w:val="center"/>
          </w:tcPr>
          <w:p>
            <w:pPr>
              <w:widowControl/>
              <w:spacing w:line="280" w:lineRule="exact"/>
              <w:jc w:val="center"/>
              <w:rPr>
                <w:rFonts w:hint="eastAsia"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学校</w:t>
            </w:r>
          </w:p>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性质</w:t>
            </w:r>
          </w:p>
        </w:tc>
        <w:tc>
          <w:tcPr>
            <w:tcW w:w="1156" w:type="dxa"/>
            <w:vMerge w:val="restart"/>
            <w:noWrap w:val="0"/>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学校名称</w:t>
            </w:r>
            <w:r>
              <w:rPr>
                <w:rFonts w:hint="eastAsia" w:ascii="仿宋_GB2312" w:hAnsi="宋体" w:eastAsia="仿宋_GB2312" w:cs="宋体"/>
                <w:b/>
                <w:color w:val="000000"/>
                <w:kern w:val="0"/>
                <w:sz w:val="22"/>
                <w:szCs w:val="22"/>
              </w:rPr>
              <w:br w:type="textWrapping"/>
            </w:r>
            <w:r>
              <w:rPr>
                <w:rFonts w:hint="eastAsia" w:ascii="仿宋_GB2312" w:hAnsi="宋体" w:eastAsia="仿宋_GB2312" w:cs="宋体"/>
                <w:b/>
                <w:color w:val="000000"/>
                <w:kern w:val="0"/>
                <w:sz w:val="22"/>
                <w:szCs w:val="22"/>
              </w:rPr>
              <w:t>（代码）</w:t>
            </w:r>
          </w:p>
        </w:tc>
        <w:tc>
          <w:tcPr>
            <w:tcW w:w="4067" w:type="dxa"/>
            <w:gridSpan w:val="2"/>
            <w:noWrap w:val="0"/>
            <w:vAlign w:val="center"/>
          </w:tcPr>
          <w:p>
            <w:pPr>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招 生 专 业</w:t>
            </w:r>
          </w:p>
        </w:tc>
        <w:tc>
          <w:tcPr>
            <w:tcW w:w="1190" w:type="dxa"/>
            <w:gridSpan w:val="2"/>
            <w:noWrap/>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招生计划</w:t>
            </w:r>
          </w:p>
        </w:tc>
        <w:tc>
          <w:tcPr>
            <w:tcW w:w="2129" w:type="dxa"/>
            <w:noWrap w:val="0"/>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学校网址、</w:t>
            </w:r>
            <w:r>
              <w:rPr>
                <w:rFonts w:hint="eastAsia" w:ascii="仿宋_GB2312" w:hAnsi="宋体" w:eastAsia="仿宋_GB2312" w:cs="宋体"/>
                <w:b/>
                <w:color w:val="000000"/>
                <w:kern w:val="0"/>
                <w:sz w:val="22"/>
                <w:szCs w:val="22"/>
              </w:rPr>
              <w:br w:type="textWrapping"/>
            </w:r>
            <w:r>
              <w:rPr>
                <w:rFonts w:hint="eastAsia" w:ascii="仿宋_GB2312" w:hAnsi="宋体" w:eastAsia="仿宋_GB2312" w:cs="宋体"/>
                <w:b/>
                <w:color w:val="000000"/>
                <w:kern w:val="0"/>
                <w:sz w:val="22"/>
                <w:szCs w:val="22"/>
              </w:rPr>
              <w:t>招生电话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tblHeader/>
          <w:jc w:val="center"/>
        </w:trPr>
        <w:tc>
          <w:tcPr>
            <w:tcW w:w="615" w:type="dxa"/>
            <w:vMerge w:val="continue"/>
            <w:noWrap w:val="0"/>
            <w:vAlign w:val="center"/>
          </w:tcPr>
          <w:p>
            <w:pPr>
              <w:widowControl/>
              <w:spacing w:line="280" w:lineRule="exact"/>
              <w:jc w:val="center"/>
              <w:rPr>
                <w:rFonts w:ascii="仿宋_GB2312" w:hAnsi="宋体" w:eastAsia="仿宋_GB2312" w:cs="宋体"/>
                <w:b/>
                <w:color w:val="000000"/>
                <w:kern w:val="0"/>
                <w:sz w:val="22"/>
                <w:szCs w:val="22"/>
              </w:rPr>
            </w:pPr>
          </w:p>
        </w:tc>
        <w:tc>
          <w:tcPr>
            <w:tcW w:w="1156" w:type="dxa"/>
            <w:vMerge w:val="continue"/>
            <w:noWrap w:val="0"/>
            <w:vAlign w:val="center"/>
          </w:tcPr>
          <w:p>
            <w:pPr>
              <w:widowControl/>
              <w:spacing w:line="280" w:lineRule="exact"/>
              <w:jc w:val="center"/>
              <w:rPr>
                <w:rFonts w:ascii="仿宋_GB2312" w:hAnsi="宋体" w:eastAsia="仿宋_GB2312" w:cs="宋体"/>
                <w:b/>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专业代码</w:t>
            </w:r>
          </w:p>
        </w:tc>
        <w:tc>
          <w:tcPr>
            <w:tcW w:w="2986" w:type="dxa"/>
            <w:noWrap w:val="0"/>
            <w:vAlign w:val="center"/>
          </w:tcPr>
          <w:p>
            <w:pPr>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专业名称</w:t>
            </w:r>
          </w:p>
        </w:tc>
        <w:tc>
          <w:tcPr>
            <w:tcW w:w="584" w:type="dxa"/>
            <w:noWrap w:val="0"/>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招生人数</w:t>
            </w:r>
          </w:p>
        </w:tc>
        <w:tc>
          <w:tcPr>
            <w:tcW w:w="606" w:type="dxa"/>
            <w:noWrap w:val="0"/>
            <w:vAlign w:val="center"/>
          </w:tcPr>
          <w:p>
            <w:pPr>
              <w:widowControl/>
              <w:spacing w:line="280" w:lineRule="exact"/>
              <w:jc w:val="center"/>
              <w:rPr>
                <w:rFonts w:ascii="仿宋_GB2312" w:hAnsi="宋体" w:eastAsia="仿宋_GB2312" w:cs="宋体"/>
                <w:b/>
                <w:color w:val="000000"/>
                <w:kern w:val="0"/>
                <w:sz w:val="22"/>
                <w:szCs w:val="22"/>
              </w:rPr>
            </w:pPr>
            <w:r>
              <w:rPr>
                <w:rFonts w:hint="eastAsia" w:ascii="仿宋_GB2312" w:hAnsi="宋体" w:eastAsia="仿宋_GB2312" w:cs="宋体"/>
                <w:b/>
                <w:color w:val="000000"/>
                <w:kern w:val="0"/>
                <w:sz w:val="22"/>
                <w:szCs w:val="22"/>
              </w:rPr>
              <w:t>学制(年)</w:t>
            </w:r>
          </w:p>
        </w:tc>
        <w:tc>
          <w:tcPr>
            <w:tcW w:w="2129" w:type="dxa"/>
            <w:noWrap w:val="0"/>
            <w:vAlign w:val="center"/>
          </w:tcPr>
          <w:p>
            <w:pPr>
              <w:widowControl/>
              <w:spacing w:line="280" w:lineRule="exact"/>
              <w:jc w:val="center"/>
              <w:rPr>
                <w:rFonts w:ascii="仿宋_GB2312" w:hAnsi="宋体" w:eastAsia="仿宋_GB2312" w:cs="宋体"/>
                <w:b/>
                <w:color w:val="000000"/>
                <w:kern w:val="0"/>
                <w:sz w:val="22"/>
                <w:szCs w:val="22"/>
              </w:rPr>
            </w:pPr>
          </w:p>
        </w:tc>
      </w:tr>
      <w:tr>
        <w:trPr>
          <w:trHeight w:val="369" w:hRule="atLeast"/>
          <w:jc w:val="center"/>
        </w:trPr>
        <w:tc>
          <w:tcPr>
            <w:tcW w:w="615" w:type="dxa"/>
            <w:vMerge w:val="restart"/>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人社</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部门</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主办</w:t>
            </w: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人社</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部门</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主办</w:t>
            </w: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p>
          <w:p>
            <w:pPr>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人社</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部门</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主办</w:t>
            </w:r>
          </w:p>
          <w:p>
            <w:pPr>
              <w:spacing w:line="280" w:lineRule="exact"/>
              <w:rPr>
                <w:rFonts w:hint="eastAsia" w:ascii="仿宋_GB2312" w:hAnsi="宋体" w:eastAsia="仿宋_GB2312" w:cs="宋体"/>
                <w:color w:val="000000"/>
                <w:kern w:val="0"/>
                <w:sz w:val="22"/>
                <w:szCs w:val="22"/>
              </w:rPr>
            </w:pPr>
          </w:p>
          <w:p>
            <w:pPr>
              <w:spacing w:line="280" w:lineRule="exact"/>
              <w:rPr>
                <w:rFonts w:hint="eastAsia" w:ascii="仿宋_GB2312" w:hAnsi="宋体" w:eastAsia="仿宋_GB2312" w:cs="宋体"/>
                <w:color w:val="000000"/>
                <w:kern w:val="0"/>
                <w:sz w:val="22"/>
                <w:szCs w:val="22"/>
              </w:rPr>
            </w:pPr>
          </w:p>
        </w:tc>
        <w:tc>
          <w:tcPr>
            <w:tcW w:w="1156" w:type="dxa"/>
            <w:vMerge w:val="restart"/>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湖南省商业技师学院</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（043095）</w:t>
            </w: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0534</w:t>
            </w:r>
          </w:p>
        </w:tc>
        <w:tc>
          <w:tcPr>
            <w:tcW w:w="2986" w:type="dxa"/>
            <w:shd w:val="clear" w:color="auto" w:fill="auto"/>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烹饪工艺与营养</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restart"/>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www.hnsjxy.cn</w:t>
            </w:r>
          </w:p>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0731-28415383    18073357998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0534</w:t>
            </w:r>
          </w:p>
        </w:tc>
        <w:tc>
          <w:tcPr>
            <w:tcW w:w="2986" w:type="dxa"/>
            <w:shd w:val="clear" w:color="auto" w:fill="auto"/>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烹饪工艺与营养</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0502</w:t>
            </w:r>
          </w:p>
        </w:tc>
        <w:tc>
          <w:tcPr>
            <w:tcW w:w="2986"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烹饪(西式烹调)</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color w:val="000000"/>
                <w:kern w:val="0"/>
                <w:sz w:val="24"/>
                <w:szCs w:val="24"/>
              </w:rPr>
              <w:t>0503</w:t>
            </w:r>
          </w:p>
        </w:tc>
        <w:tc>
          <w:tcPr>
            <w:tcW w:w="2986"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烹饪(中西式面点</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color w:val="000000"/>
                <w:kern w:val="0"/>
                <w:sz w:val="24"/>
                <w:szCs w:val="24"/>
              </w:rPr>
              <w:t>0503</w:t>
            </w:r>
          </w:p>
        </w:tc>
        <w:tc>
          <w:tcPr>
            <w:tcW w:w="2986" w:type="dxa"/>
            <w:shd w:val="clear" w:color="auto" w:fill="auto"/>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烹饪(中西式面点</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0519</w:t>
            </w:r>
          </w:p>
        </w:tc>
        <w:tc>
          <w:tcPr>
            <w:tcW w:w="2986" w:type="dxa"/>
            <w:shd w:val="clear" w:color="auto" w:fill="auto"/>
            <w:noWrap/>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酒店管理</w:t>
            </w:r>
          </w:p>
        </w:tc>
        <w:tc>
          <w:tcPr>
            <w:tcW w:w="584"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0209</w:t>
            </w:r>
          </w:p>
        </w:tc>
        <w:tc>
          <w:tcPr>
            <w:tcW w:w="2986" w:type="dxa"/>
            <w:shd w:val="clear" w:color="auto" w:fill="auto"/>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电子技术应用</w:t>
            </w:r>
          </w:p>
        </w:tc>
        <w:tc>
          <w:tcPr>
            <w:tcW w:w="584"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0209</w:t>
            </w:r>
          </w:p>
        </w:tc>
        <w:tc>
          <w:tcPr>
            <w:tcW w:w="2986" w:type="dxa"/>
            <w:shd w:val="clear" w:color="auto" w:fill="FFFFFF"/>
            <w:noWrap w:val="0"/>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电子技术应用</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0127</w:t>
            </w:r>
          </w:p>
        </w:tc>
        <w:tc>
          <w:tcPr>
            <w:tcW w:w="2986" w:type="dxa"/>
            <w:shd w:val="clear" w:color="auto" w:fill="FFFFFF"/>
            <w:noWrap w:val="0"/>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机电一体化</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0137</w:t>
            </w:r>
          </w:p>
        </w:tc>
        <w:tc>
          <w:tcPr>
            <w:tcW w:w="2986" w:type="dxa"/>
            <w:shd w:val="clear" w:color="auto" w:fill="FFFFFF"/>
            <w:noWrap w:val="0"/>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智能制造技术应用</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1401</w:t>
            </w:r>
          </w:p>
        </w:tc>
        <w:tc>
          <w:tcPr>
            <w:tcW w:w="2986" w:type="dxa"/>
            <w:shd w:val="clear" w:color="auto" w:fill="FFFFFF"/>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美术设计与制作</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1405</w:t>
            </w:r>
          </w:p>
        </w:tc>
        <w:tc>
          <w:tcPr>
            <w:tcW w:w="2986" w:type="dxa"/>
            <w:shd w:val="clear" w:color="auto" w:fill="FFFFFF"/>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室内设计</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0116</w:t>
            </w:r>
          </w:p>
        </w:tc>
        <w:tc>
          <w:tcPr>
            <w:tcW w:w="2986" w:type="dxa"/>
            <w:shd w:val="clear" w:color="auto" w:fill="FFFFFF"/>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机械设备装配及自动控制</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0301</w:t>
            </w:r>
          </w:p>
        </w:tc>
        <w:tc>
          <w:tcPr>
            <w:tcW w:w="2986" w:type="dxa"/>
            <w:shd w:val="clear" w:color="auto" w:fill="FFFFFF"/>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计算机网络应用</w:t>
            </w:r>
          </w:p>
        </w:tc>
        <w:tc>
          <w:tcPr>
            <w:tcW w:w="584" w:type="dxa"/>
            <w:shd w:val="clear" w:color="auto" w:fill="FFFFFF"/>
            <w:noWrap/>
            <w:vAlign w:val="center"/>
          </w:tcPr>
          <w:p>
            <w:pPr>
              <w:widowControl/>
              <w:tabs>
                <w:tab w:val="left" w:pos="238"/>
              </w:tabs>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0319</w:t>
            </w:r>
          </w:p>
        </w:tc>
        <w:tc>
          <w:tcPr>
            <w:tcW w:w="2986" w:type="dxa"/>
            <w:shd w:val="clear" w:color="auto" w:fill="FFFFFF"/>
            <w:noWrap/>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数字媒体技术应用</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606" w:type="dxa"/>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0603</w:t>
            </w:r>
          </w:p>
        </w:tc>
        <w:tc>
          <w:tcPr>
            <w:tcW w:w="2986" w:type="dxa"/>
            <w:shd w:val="clear" w:color="auto" w:fill="FFFFFF"/>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电子商务</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auto"/>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0603</w:t>
            </w:r>
          </w:p>
        </w:tc>
        <w:tc>
          <w:tcPr>
            <w:tcW w:w="2986" w:type="dxa"/>
            <w:shd w:val="clear" w:color="auto" w:fill="auto"/>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电子商务</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auto"/>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0604</w:t>
            </w:r>
          </w:p>
        </w:tc>
        <w:tc>
          <w:tcPr>
            <w:tcW w:w="2986" w:type="dxa"/>
            <w:shd w:val="clear" w:color="auto" w:fill="auto"/>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会计</w:t>
            </w:r>
          </w:p>
        </w:tc>
        <w:tc>
          <w:tcPr>
            <w:tcW w:w="584" w:type="dxa"/>
            <w:shd w:val="clear" w:color="auto" w:fill="FFFFFF"/>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auto"/>
            <w:noWrap/>
            <w:vAlign w:val="center"/>
          </w:tcPr>
          <w:p>
            <w:pPr>
              <w:widowControl/>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0608</w:t>
            </w:r>
          </w:p>
        </w:tc>
        <w:tc>
          <w:tcPr>
            <w:tcW w:w="2986" w:type="dxa"/>
            <w:shd w:val="clear" w:color="auto" w:fill="auto"/>
            <w:noWrap/>
            <w:vAlign w:val="center"/>
          </w:tcPr>
          <w:p>
            <w:pPr>
              <w:widowControl/>
              <w:spacing w:line="28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商务外语</w:t>
            </w:r>
          </w:p>
        </w:tc>
        <w:tc>
          <w:tcPr>
            <w:tcW w:w="584" w:type="dxa"/>
            <w:shd w:val="clear" w:color="auto" w:fill="FFFFFF"/>
            <w:noWrap/>
            <w:vAlign w:val="center"/>
          </w:tcPr>
          <w:p>
            <w:pPr>
              <w:widowControl/>
              <w:tabs>
                <w:tab w:val="left" w:pos="238"/>
              </w:tabs>
              <w:spacing w:line="28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606" w:type="dxa"/>
            <w:noWrap/>
            <w:vAlign w:val="center"/>
          </w:tcPr>
          <w:p>
            <w:pPr>
              <w:widowControl/>
              <w:spacing w:line="280" w:lineRule="exact"/>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shd w:val="clear" w:color="auto" w:fill="auto"/>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shd w:val="clear" w:color="auto" w:fill="auto"/>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shd w:val="clear" w:color="auto" w:fill="FFFFFF"/>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2986" w:type="dxa"/>
            <w:shd w:val="clear" w:color="auto" w:fill="auto"/>
            <w:noWrap w:val="0"/>
            <w:vAlign w:val="center"/>
          </w:tcPr>
          <w:p>
            <w:pPr>
              <w:widowControl/>
              <w:spacing w:line="280" w:lineRule="exact"/>
              <w:jc w:val="center"/>
              <w:rPr>
                <w:rFonts w:hint="eastAsia" w:ascii="仿宋_GB2312" w:hAnsi="仿宋_GB2312" w:eastAsia="仿宋_GB2312" w:cs="仿宋_GB2312"/>
                <w:color w:val="000000"/>
                <w:kern w:val="0"/>
                <w:sz w:val="24"/>
                <w:szCs w:val="24"/>
              </w:rPr>
            </w:pPr>
          </w:p>
          <w:p>
            <w:pPr>
              <w:widowControl/>
              <w:spacing w:line="280" w:lineRule="exact"/>
              <w:jc w:val="center"/>
              <w:rPr>
                <w:rFonts w:hint="eastAsia" w:ascii="仿宋_GB2312" w:hAnsi="仿宋_GB2312" w:eastAsia="仿宋_GB2312" w:cs="仿宋_GB2312"/>
                <w:color w:val="000000"/>
                <w:kern w:val="0"/>
                <w:sz w:val="24"/>
                <w:szCs w:val="24"/>
              </w:rPr>
            </w:pPr>
          </w:p>
        </w:tc>
        <w:tc>
          <w:tcPr>
            <w:tcW w:w="584" w:type="dxa"/>
            <w:shd w:val="clear" w:color="auto" w:fill="FFFFFF"/>
            <w:noWrap/>
            <w:vAlign w:val="center"/>
          </w:tcPr>
          <w:p>
            <w:pPr>
              <w:widowControl/>
              <w:spacing w:line="280" w:lineRule="exact"/>
              <w:jc w:val="center"/>
              <w:rPr>
                <w:rFonts w:hint="eastAsia" w:ascii="仿宋_GB2312" w:hAnsi="宋体" w:eastAsia="仿宋_GB2312" w:cs="宋体"/>
                <w:color w:val="000000"/>
                <w:kern w:val="0"/>
                <w:sz w:val="22"/>
                <w:szCs w:val="22"/>
              </w:rPr>
            </w:pPr>
            <w:r>
              <w:rPr>
                <w:rFonts w:ascii="仿宋_GB2312" w:hAnsi="宋体" w:eastAsia="仿宋_GB2312" w:cs="宋体"/>
                <w:color w:val="000000"/>
                <w:kern w:val="0"/>
                <w:sz w:val="22"/>
                <w:szCs w:val="22"/>
              </w:rPr>
              <w:fldChar w:fldCharType="begin"/>
            </w:r>
            <w:r>
              <w:rPr>
                <w:rFonts w:ascii="仿宋_GB2312" w:hAnsi="宋体" w:eastAsia="仿宋_GB2312" w:cs="宋体"/>
                <w:color w:val="000000"/>
                <w:kern w:val="0"/>
                <w:sz w:val="22"/>
                <w:szCs w:val="22"/>
              </w:rPr>
              <w:instrText xml:space="preserve"> = sum(E3:E16) \* MERGEFORMAT </w:instrText>
            </w:r>
            <w:r>
              <w:rPr>
                <w:rFonts w:ascii="仿宋_GB2312" w:hAnsi="宋体" w:eastAsia="仿宋_GB2312" w:cs="宋体"/>
                <w:color w:val="000000"/>
                <w:kern w:val="0"/>
                <w:sz w:val="22"/>
                <w:szCs w:val="22"/>
              </w:rPr>
              <w:fldChar w:fldCharType="separate"/>
            </w:r>
            <w:r>
              <w:rPr>
                <w:rFonts w:ascii="仿宋_GB2312" w:hAnsi="宋体" w:eastAsia="仿宋_GB2312" w:cs="宋体"/>
                <w:color w:val="000000"/>
                <w:kern w:val="0"/>
                <w:sz w:val="22"/>
                <w:szCs w:val="22"/>
              </w:rPr>
              <w:t>1</w:t>
            </w:r>
            <w:r>
              <w:rPr>
                <w:rFonts w:hint="eastAsia" w:ascii="仿宋_GB2312" w:hAnsi="宋体" w:eastAsia="仿宋_GB2312" w:cs="宋体"/>
                <w:color w:val="000000"/>
                <w:kern w:val="0"/>
                <w:sz w:val="22"/>
                <w:szCs w:val="22"/>
              </w:rPr>
              <w:t>5</w:t>
            </w:r>
            <w:r>
              <w:rPr>
                <w:rFonts w:ascii="仿宋_GB2312" w:hAnsi="宋体" w:eastAsia="仿宋_GB2312" w:cs="宋体"/>
                <w:color w:val="000000"/>
                <w:kern w:val="0"/>
                <w:sz w:val="22"/>
                <w:szCs w:val="22"/>
              </w:rPr>
              <w:t>00</w:t>
            </w:r>
            <w:r>
              <w:rPr>
                <w:rFonts w:ascii="仿宋_GB2312" w:hAnsi="宋体" w:eastAsia="仿宋_GB2312" w:cs="宋体"/>
                <w:color w:val="000000"/>
                <w:kern w:val="0"/>
                <w:sz w:val="22"/>
                <w:szCs w:val="22"/>
              </w:rPr>
              <w:fldChar w:fldCharType="end"/>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restart"/>
            <w:noWrap w:val="0"/>
            <w:vAlign w:val="center"/>
          </w:tcPr>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p>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湖南航空</w:t>
            </w:r>
          </w:p>
          <w:p>
            <w:pPr>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技师学院</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（020202）</w:t>
            </w: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数控加工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29" w:type="dxa"/>
            <w:vMerge w:val="restart"/>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www.hngmjsxy.cn</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0731-22039660、22039661、22039678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0136</w:t>
            </w:r>
          </w:p>
        </w:tc>
        <w:tc>
          <w:tcPr>
            <w:tcW w:w="298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数字化设计与制造</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数控加工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0117</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模具制造</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数控加工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225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0106</w:t>
            </w:r>
          </w:p>
        </w:tc>
        <w:tc>
          <w:tcPr>
            <w:tcW w:w="298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数控加工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0127</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机电一体化技术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0127</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机电一体化技术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0127</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机电一体化技术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0208</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工业机器人应用与维护</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0318</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人工智能技术应用</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0203</w:t>
            </w:r>
          </w:p>
        </w:tc>
        <w:tc>
          <w:tcPr>
            <w:tcW w:w="298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电气自动化设备安装与维修</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0208</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工业机器人应用与维护</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1111</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消防工程技术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1111</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消防工程技术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0316</w:t>
            </w:r>
          </w:p>
        </w:tc>
        <w:tc>
          <w:tcPr>
            <w:tcW w:w="298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工业互联网技术应用</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0314</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网络与信息安全</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0303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计算机应用与维修</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0403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汽车维修</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0119</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焊接加工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0119</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焊接加工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0133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飞机制造与装配</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0434</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飞机维修</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0435</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新能源汽车检测与维修</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0119</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焊接加工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0439</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无人机应用技术</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3+2</w:t>
            </w:r>
          </w:p>
        </w:tc>
        <w:tc>
          <w:tcPr>
            <w:tcW w:w="2129"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环境艺术设计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w:t>
            </w:r>
          </w:p>
        </w:tc>
        <w:tc>
          <w:tcPr>
            <w:tcW w:w="2129" w:type="dxa"/>
            <w:vMerge w:val="restart"/>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www.hngmjsxy.cn</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0731-22039660、22039661、22039678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环境艺术设计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环境艺术设计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1420</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平面设计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0604</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会计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环境艺术设计</w:t>
            </w:r>
          </w:p>
        </w:tc>
        <w:tc>
          <w:tcPr>
            <w:tcW w:w="584" w:type="dxa"/>
            <w:noWrap/>
            <w:vAlign w:val="center"/>
          </w:tcPr>
          <w:p>
            <w:pPr>
              <w:widowControl/>
              <w:spacing w:line="280" w:lineRule="exact"/>
              <w:jc w:val="center"/>
              <w:rPr>
                <w:rFonts w:ascii="宋体" w:hAnsi="宋体"/>
                <w:color w:val="000000"/>
                <w:kern w:val="0"/>
                <w:sz w:val="22"/>
                <w:szCs w:val="22"/>
              </w:rPr>
            </w:pPr>
            <w:r>
              <w:rPr>
                <w:rFonts w:hint="eastAsia" w:ascii="宋体" w:hAnsi="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1420</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平面设计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0603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电子商务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0603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电子商务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6</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0603</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电子商务</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90</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5</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0415</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现代物流</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135</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0415</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现代物流</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0106</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数控加工</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0209</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电子技术应用</w:t>
            </w: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45</w:t>
            </w:r>
          </w:p>
        </w:tc>
        <w:tc>
          <w:tcPr>
            <w:tcW w:w="606"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w:t>
            </w: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615"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1081" w:type="dxa"/>
            <w:noWrap w:val="0"/>
            <w:vAlign w:val="center"/>
          </w:tcPr>
          <w:p>
            <w:pPr>
              <w:spacing w:line="280" w:lineRule="exact"/>
              <w:ind w:left="231"/>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2835</w:t>
            </w:r>
          </w:p>
        </w:tc>
        <w:tc>
          <w:tcPr>
            <w:tcW w:w="606" w:type="dxa"/>
            <w:noWrap w:val="0"/>
            <w:vAlign w:val="center"/>
          </w:tcPr>
          <w:p>
            <w:pPr>
              <w:widowControl/>
              <w:spacing w:line="280" w:lineRule="exact"/>
              <w:jc w:val="center"/>
              <w:rPr>
                <w:rFonts w:hint="eastAsia" w:ascii="仿宋_GB2312" w:hAnsi="宋体" w:eastAsia="仿宋_GB2312" w:cs="宋体"/>
                <w:color w:val="000000"/>
                <w:kern w:val="0"/>
                <w:sz w:val="22"/>
                <w:szCs w:val="22"/>
              </w:rPr>
            </w:pPr>
          </w:p>
        </w:tc>
        <w:tc>
          <w:tcPr>
            <w:tcW w:w="2129" w:type="dxa"/>
            <w:vMerge w:val="continue"/>
            <w:noWrap w:val="0"/>
            <w:vAlign w:val="center"/>
          </w:tcPr>
          <w:p>
            <w:pPr>
              <w:widowControl/>
              <w:spacing w:line="280" w:lineRule="exact"/>
              <w:jc w:val="center"/>
              <w:rPr>
                <w:rFonts w:hint="eastAsia"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hint="eastAsia" w:ascii="仿宋_GB2312" w:hAnsi="宋体" w:eastAsia="仿宋_GB2312" w:cs="宋体"/>
                <w:color w:val="000000"/>
                <w:kern w:val="0"/>
                <w:sz w:val="22"/>
                <w:szCs w:val="22"/>
              </w:rPr>
            </w:pPr>
          </w:p>
        </w:tc>
        <w:tc>
          <w:tcPr>
            <w:tcW w:w="1156" w:type="dxa"/>
            <w:vMerge w:val="restart"/>
            <w:noWrap w:val="0"/>
            <w:vAlign w:val="center"/>
          </w:tcPr>
          <w:p>
            <w:pPr>
              <w:widowControl/>
              <w:spacing w:line="280" w:lineRule="exact"/>
              <w:jc w:val="center"/>
              <w:rPr>
                <w:rFonts w:hint="eastAsia" w:ascii="仿宋_GB2312" w:hAnsi="宋体" w:eastAsia="仿宋_GB2312" w:cs="宋体"/>
                <w:bCs/>
                <w:kern w:val="0"/>
                <w:sz w:val="22"/>
                <w:szCs w:val="22"/>
              </w:rPr>
            </w:pPr>
            <w:r>
              <w:rPr>
                <w:rFonts w:hint="eastAsia" w:ascii="仿宋_GB2312" w:hAnsi="宋体" w:eastAsia="仿宋_GB2312" w:cs="宋体"/>
                <w:bCs/>
                <w:kern w:val="0"/>
                <w:sz w:val="22"/>
                <w:szCs w:val="22"/>
              </w:rPr>
              <w:t>湖南省陶瓷</w:t>
            </w:r>
          </w:p>
          <w:p>
            <w:pPr>
              <w:widowControl/>
              <w:spacing w:line="280" w:lineRule="exact"/>
              <w:jc w:val="center"/>
              <w:rPr>
                <w:rFonts w:hint="eastAsia" w:ascii="仿宋_GB2312" w:hAnsi="宋体" w:eastAsia="仿宋_GB2312" w:cs="宋体"/>
                <w:bCs/>
                <w:kern w:val="0"/>
                <w:sz w:val="22"/>
                <w:szCs w:val="22"/>
              </w:rPr>
            </w:pPr>
            <w:r>
              <w:rPr>
                <w:rFonts w:hint="eastAsia" w:ascii="仿宋_GB2312" w:hAnsi="宋体" w:eastAsia="仿宋_GB2312" w:cs="宋体"/>
                <w:bCs/>
                <w:kern w:val="0"/>
                <w:sz w:val="22"/>
                <w:szCs w:val="22"/>
              </w:rPr>
              <w:t>技师学院</w:t>
            </w:r>
          </w:p>
          <w:p>
            <w:pPr>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bCs/>
                <w:kern w:val="0"/>
                <w:sz w:val="22"/>
                <w:szCs w:val="22"/>
              </w:rPr>
              <w:t>（02010）</w:t>
            </w: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1217-4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陶瓷美术</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40</w:t>
            </w:r>
          </w:p>
        </w:tc>
        <w:tc>
          <w:tcPr>
            <w:tcW w:w="606" w:type="dxa"/>
            <w:noWrap/>
            <w:vAlign w:val="center"/>
          </w:tcPr>
          <w:p>
            <w:pPr>
              <w:widowControl/>
              <w:spacing w:line="280" w:lineRule="exact"/>
              <w:jc w:val="center"/>
              <w:rPr>
                <w:rFonts w:ascii="仿宋" w:hAnsi="仿宋" w:eastAsia="仿宋" w:cs="仿宋"/>
                <w:bCs/>
                <w:kern w:val="0"/>
              </w:rPr>
            </w:pPr>
            <w:r>
              <w:rPr>
                <w:rFonts w:hint="eastAsia" w:ascii="仿宋" w:hAnsi="仿宋" w:eastAsia="仿宋" w:cs="仿宋"/>
                <w:bCs/>
                <w:kern w:val="0"/>
              </w:rPr>
              <w:t>3</w:t>
            </w:r>
          </w:p>
        </w:tc>
        <w:tc>
          <w:tcPr>
            <w:tcW w:w="2129" w:type="dxa"/>
            <w:vMerge w:val="restart"/>
            <w:noWrap w:val="0"/>
            <w:vAlign w:val="center"/>
          </w:tcPr>
          <w:p>
            <w:pPr>
              <w:widowControl/>
              <w:spacing w:line="280" w:lineRule="exact"/>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fldChar w:fldCharType="begin"/>
            </w:r>
            <w:r>
              <w:rPr>
                <w:rFonts w:ascii="仿宋_GB2312" w:hAnsi="宋体" w:eastAsia="仿宋_GB2312" w:cs="宋体"/>
                <w:color w:val="000000"/>
                <w:kern w:val="0"/>
                <w:sz w:val="22"/>
                <w:szCs w:val="22"/>
              </w:rPr>
              <w:instrText xml:space="preserve"> HYPERLINK "http://www.hntcjsxy.cn/" \o "http://www.hntcjsxy.cn" </w:instrText>
            </w:r>
            <w:r>
              <w:rPr>
                <w:rFonts w:ascii="仿宋_GB2312" w:hAnsi="宋体" w:eastAsia="仿宋_GB2312" w:cs="宋体"/>
                <w:color w:val="000000"/>
                <w:kern w:val="0"/>
                <w:sz w:val="22"/>
                <w:szCs w:val="22"/>
              </w:rPr>
              <w:fldChar w:fldCharType="separate"/>
            </w:r>
            <w:r>
              <w:rPr>
                <w:rFonts w:hint="eastAsia" w:ascii="仿宋_GB2312" w:hAnsi="宋体" w:eastAsia="仿宋_GB2312" w:cs="宋体"/>
                <w:color w:val="000000"/>
                <w:kern w:val="0"/>
                <w:sz w:val="22"/>
              </w:rPr>
              <w:t>www.hntcjsxy.cn</w:t>
            </w:r>
            <w:r>
              <w:rPr>
                <w:rFonts w:hint="eastAsia"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rPr>
              <w:t>0731-22027999</w:t>
            </w:r>
            <w:r>
              <w:rPr>
                <w:rFonts w:ascii="仿宋_GB2312" w:hAnsi="宋体" w:eastAsia="仿宋_GB2312" w:cs="宋体"/>
                <w:color w:val="000000"/>
                <w:kern w:val="0"/>
                <w:sz w:val="22"/>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1216-4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陶瓷工艺</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40</w:t>
            </w:r>
          </w:p>
        </w:tc>
        <w:tc>
          <w:tcPr>
            <w:tcW w:w="606" w:type="dxa"/>
            <w:noWrap/>
            <w:vAlign w:val="center"/>
          </w:tcPr>
          <w:p>
            <w:pPr>
              <w:widowControl/>
              <w:spacing w:line="280" w:lineRule="exact"/>
              <w:jc w:val="center"/>
              <w:rPr>
                <w:rFonts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1420-4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平面设计</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0526-4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形象设计</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0127-4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机电一体化技术</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0203-4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电气自动化设备安装与维修</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45</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0403-4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汽车维修</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45</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0208-4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工业机器人应用与维护</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45</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0132-4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新能源汽车制造与装配</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0209-4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电子技术应用</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45</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0108-4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数控加工</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40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0301-4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计算机网络应用</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150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0603-4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电子商务</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0306-4</w:t>
            </w:r>
          </w:p>
        </w:tc>
        <w:tc>
          <w:tcPr>
            <w:tcW w:w="2986" w:type="dxa"/>
            <w:noWrap/>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计算机动画制作</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50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1305-4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药物分析与检验(对口升学)</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110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0303-4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计算机应用与维修(对口升学)</w:t>
            </w:r>
          </w:p>
        </w:tc>
        <w:tc>
          <w:tcPr>
            <w:tcW w:w="584" w:type="dxa"/>
            <w:noWrap/>
            <w:vAlign w:val="center"/>
          </w:tcPr>
          <w:p>
            <w:pPr>
              <w:jc w:val="center"/>
              <w:rPr>
                <w:rFonts w:ascii="仿宋" w:hAnsi="仿宋" w:eastAsia="仿宋"/>
                <w:sz w:val="22"/>
                <w:szCs w:val="22"/>
              </w:rPr>
            </w:pPr>
            <w:r>
              <w:rPr>
                <w:rFonts w:hint="eastAsia" w:ascii="仿宋" w:hAnsi="仿宋" w:eastAsia="仿宋"/>
                <w:sz w:val="22"/>
                <w:szCs w:val="22"/>
              </w:rPr>
              <w:t>100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0209-4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电子技术应用(对口升学)</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50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vMerge w:val="continue"/>
            <w:noWrap w:val="0"/>
            <w:vAlign w:val="center"/>
          </w:tcPr>
          <w:p>
            <w:pPr>
              <w:widowControl/>
              <w:spacing w:line="280" w:lineRule="exact"/>
              <w:jc w:val="center"/>
              <w:rPr>
                <w:rFonts w:ascii="仿宋_GB2312" w:hAnsi="宋体" w:eastAsia="仿宋_GB2312" w:cs="宋体"/>
                <w:color w:val="000000"/>
                <w:kern w:val="0"/>
                <w:sz w:val="22"/>
                <w:szCs w:val="22"/>
              </w:rPr>
            </w:pPr>
          </w:p>
        </w:tc>
        <w:tc>
          <w:tcPr>
            <w:tcW w:w="1156" w:type="dxa"/>
            <w:vMerge w:val="continue"/>
            <w:noWrap w:val="0"/>
            <w:vAlign w:val="center"/>
          </w:tcPr>
          <w:p>
            <w:pPr>
              <w:widowControl/>
              <w:spacing w:line="280" w:lineRule="exact"/>
              <w:jc w:val="center"/>
              <w:rPr>
                <w:rFonts w:ascii="仿宋_GB2312" w:hAnsi="宋体" w:eastAsia="仿宋_GB2312" w:cs="宋体"/>
                <w:kern w:val="0"/>
                <w:sz w:val="22"/>
                <w:szCs w:val="22"/>
              </w:rPr>
            </w:pPr>
          </w:p>
        </w:tc>
        <w:tc>
          <w:tcPr>
            <w:tcW w:w="1081" w:type="dxa"/>
            <w:noWrap w:val="0"/>
            <w:vAlign w:val="center"/>
          </w:tcPr>
          <w:p>
            <w:pPr>
              <w:widowControl/>
              <w:spacing w:line="280" w:lineRule="exact"/>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0608-4</w:t>
            </w:r>
          </w:p>
        </w:tc>
        <w:tc>
          <w:tcPr>
            <w:tcW w:w="2986" w:type="dxa"/>
            <w:noWrap w:val="0"/>
            <w:vAlign w:val="center"/>
          </w:tcPr>
          <w:p>
            <w:pPr>
              <w:widowControl/>
              <w:jc w:val="center"/>
              <w:textAlignment w:val="center"/>
              <w:rPr>
                <w:rFonts w:hint="eastAsia" w:ascii="仿宋" w:hAnsi="仿宋" w:eastAsia="仿宋"/>
                <w:sz w:val="22"/>
                <w:szCs w:val="22"/>
              </w:rPr>
            </w:pPr>
            <w:r>
              <w:rPr>
                <w:rFonts w:hint="eastAsia" w:ascii="仿宋" w:hAnsi="仿宋" w:eastAsia="仿宋"/>
                <w:kern w:val="0"/>
                <w:sz w:val="22"/>
                <w:szCs w:val="22"/>
              </w:rPr>
              <w:t>商务外语(对口升学)</w:t>
            </w:r>
          </w:p>
        </w:tc>
        <w:tc>
          <w:tcPr>
            <w:tcW w:w="584" w:type="dxa"/>
            <w:noWrap/>
            <w:vAlign w:val="center"/>
          </w:tcPr>
          <w:p>
            <w:pPr>
              <w:jc w:val="center"/>
              <w:rPr>
                <w:rFonts w:hint="eastAsia" w:ascii="仿宋" w:hAnsi="仿宋" w:eastAsia="仿宋"/>
                <w:sz w:val="22"/>
                <w:szCs w:val="22"/>
              </w:rPr>
            </w:pPr>
            <w:r>
              <w:rPr>
                <w:rFonts w:hint="eastAsia" w:ascii="仿宋" w:hAnsi="仿宋" w:eastAsia="仿宋"/>
                <w:sz w:val="22"/>
                <w:szCs w:val="22"/>
              </w:rPr>
              <w:t>40</w:t>
            </w:r>
          </w:p>
        </w:tc>
        <w:tc>
          <w:tcPr>
            <w:tcW w:w="606" w:type="dxa"/>
            <w:noWrap/>
            <w:vAlign w:val="center"/>
          </w:tcPr>
          <w:p>
            <w:pPr>
              <w:widowControl/>
              <w:spacing w:line="280" w:lineRule="exact"/>
              <w:jc w:val="center"/>
              <w:rPr>
                <w:rFonts w:hint="eastAsia" w:ascii="仿宋" w:hAnsi="仿宋" w:eastAsia="仿宋" w:cs="仿宋"/>
                <w:bCs/>
                <w:kern w:val="0"/>
              </w:rPr>
            </w:pPr>
            <w:r>
              <w:rPr>
                <w:rFonts w:hint="eastAsia" w:ascii="仿宋" w:hAnsi="仿宋" w:eastAsia="仿宋" w:cs="仿宋"/>
                <w:bCs/>
                <w:kern w:val="0"/>
              </w:rPr>
              <w:t>3</w:t>
            </w:r>
          </w:p>
        </w:tc>
        <w:tc>
          <w:tcPr>
            <w:tcW w:w="2129" w:type="dxa"/>
            <w:vMerge w:val="continue"/>
            <w:noWrap w:val="0"/>
            <w:vAlign w:val="center"/>
          </w:tcPr>
          <w:p>
            <w:pPr>
              <w:spacing w:line="280" w:lineRule="exact"/>
              <w:jc w:val="center"/>
              <w:rPr>
                <w:rFonts w:ascii="仿宋_GB2312" w:hAnsi="宋体" w:eastAsia="仿宋_GB2312"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15"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1156"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1081" w:type="dxa"/>
            <w:noWrap w:val="0"/>
            <w:vAlign w:val="center"/>
          </w:tcPr>
          <w:p>
            <w:pPr>
              <w:widowControl/>
              <w:spacing w:line="280" w:lineRule="exact"/>
              <w:jc w:val="center"/>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合计</w:t>
            </w:r>
          </w:p>
        </w:tc>
        <w:tc>
          <w:tcPr>
            <w:tcW w:w="2986"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584" w:type="dxa"/>
            <w:noWrap/>
            <w:vAlign w:val="center"/>
          </w:tcPr>
          <w:p>
            <w:pPr>
              <w:widowControl/>
              <w:spacing w:line="280" w:lineRule="exact"/>
              <w:jc w:val="center"/>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fldChar w:fldCharType="begin"/>
            </w:r>
            <w:r>
              <w:rPr>
                <w:rFonts w:ascii="仿宋_GB2312" w:hAnsi="宋体" w:eastAsia="仿宋_GB2312" w:cs="宋体"/>
                <w:color w:val="000000"/>
                <w:kern w:val="0"/>
                <w:sz w:val="22"/>
                <w:szCs w:val="22"/>
              </w:rPr>
              <w:instrText xml:space="preserve"> = sum(E63:E80) \* MERGEFORMAT </w:instrText>
            </w:r>
            <w:r>
              <w:rPr>
                <w:rFonts w:ascii="仿宋_GB2312" w:hAnsi="宋体" w:eastAsia="仿宋_GB2312" w:cs="宋体"/>
                <w:color w:val="000000"/>
                <w:kern w:val="0"/>
                <w:sz w:val="22"/>
                <w:szCs w:val="22"/>
              </w:rPr>
              <w:fldChar w:fldCharType="separate"/>
            </w:r>
            <w:r>
              <w:rPr>
                <w:rFonts w:ascii="仿宋_GB2312" w:hAnsi="宋体" w:eastAsia="仿宋_GB2312" w:cs="宋体"/>
                <w:color w:val="000000"/>
                <w:kern w:val="0"/>
                <w:sz w:val="22"/>
                <w:szCs w:val="22"/>
              </w:rPr>
              <w:t>1300</w:t>
            </w:r>
            <w:r>
              <w:rPr>
                <w:rFonts w:ascii="仿宋_GB2312" w:hAnsi="宋体" w:eastAsia="仿宋_GB2312" w:cs="宋体"/>
                <w:color w:val="000000"/>
                <w:kern w:val="0"/>
                <w:sz w:val="22"/>
                <w:szCs w:val="22"/>
              </w:rPr>
              <w:fldChar w:fldCharType="end"/>
            </w:r>
          </w:p>
        </w:tc>
        <w:tc>
          <w:tcPr>
            <w:tcW w:w="606" w:type="dxa"/>
            <w:noWrap w:val="0"/>
            <w:vAlign w:val="center"/>
          </w:tcPr>
          <w:p>
            <w:pPr>
              <w:widowControl/>
              <w:spacing w:line="280" w:lineRule="exact"/>
              <w:jc w:val="center"/>
              <w:rPr>
                <w:rFonts w:ascii="仿宋_GB2312" w:hAnsi="宋体" w:eastAsia="仿宋_GB2312" w:cs="宋体"/>
                <w:color w:val="000000"/>
                <w:kern w:val="0"/>
                <w:sz w:val="22"/>
                <w:szCs w:val="22"/>
              </w:rPr>
            </w:pPr>
          </w:p>
        </w:tc>
        <w:tc>
          <w:tcPr>
            <w:tcW w:w="2129" w:type="dxa"/>
            <w:noWrap w:val="0"/>
            <w:vAlign w:val="center"/>
          </w:tcPr>
          <w:p>
            <w:pPr>
              <w:widowControl/>
              <w:spacing w:line="280" w:lineRule="exact"/>
              <w:jc w:val="center"/>
              <w:rPr>
                <w:rFonts w:ascii="仿宋_GB2312" w:hAnsi="宋体" w:eastAsia="仿宋_GB2312" w:cs="宋体"/>
                <w:color w:val="000000"/>
                <w:kern w:val="0"/>
                <w:sz w:val="22"/>
                <w:szCs w:val="22"/>
              </w:rPr>
            </w:pPr>
          </w:p>
        </w:tc>
      </w:tr>
    </w:tbl>
    <w:p>
      <w:pPr>
        <w:widowControl/>
        <w:spacing w:line="100" w:lineRule="exact"/>
        <w:rPr>
          <w:rFonts w:hint="eastAsia" w:ascii="方正小标宋_GBK" w:eastAsia="方正小标宋_GBK" w:cs="方正小标宋_GBK"/>
          <w:color w:val="000000"/>
          <w:spacing w:val="-8"/>
          <w:kern w:val="0"/>
          <w:sz w:val="44"/>
          <w:szCs w:val="44"/>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ind w:firstLine="640" w:firstLineChars="200"/>
        <w:jc w:val="left"/>
        <w:rPr>
          <w:rFonts w:hint="eastAsia" w:ascii="仿宋_GB2312" w:eastAsia="仿宋_GB2312" w:cs="仿宋_GB2312"/>
          <w:color w:val="000000"/>
          <w:sz w:val="32"/>
          <w:szCs w:val="32"/>
        </w:rPr>
      </w:pPr>
    </w:p>
    <w:p>
      <w:pPr>
        <w:adjustRightInd w:val="0"/>
        <w:snapToGrid w:val="0"/>
        <w:spacing w:line="100" w:lineRule="exact"/>
        <w:jc w:val="left"/>
        <w:rPr>
          <w:rFonts w:hint="eastAsia" w:ascii="仿宋_GB2312" w:eastAsia="仿宋_GB2312" w:cs="仿宋_GB2312"/>
          <w:color w:val="000000"/>
          <w:sz w:val="32"/>
          <w:szCs w:val="32"/>
        </w:rPr>
      </w:pPr>
    </w:p>
    <w:p>
      <w:pPr>
        <w:tabs>
          <w:tab w:val="left" w:pos="8610"/>
        </w:tabs>
        <w:snapToGrid w:val="0"/>
        <w:spacing w:line="440" w:lineRule="exact"/>
        <w:ind w:firstLine="280" w:firstLineChars="100"/>
        <w:rPr>
          <w:rFonts w:hint="eastAsia" w:ascii="仿宋_GB2312" w:eastAsia="仿宋_GB2312" w:cs="仿宋_GB2312"/>
          <w:color w:val="000000"/>
          <w:sz w:val="32"/>
          <w:szCs w:val="32"/>
        </w:rPr>
      </w:pPr>
      <w:r>
        <w:rPr>
          <w:rFonts w:hint="eastAsia" w:ascii="仿宋_GB2312" w:eastAsia="仿宋_GB2312"/>
          <w:sz w:val="28"/>
          <w:szCs w:val="28"/>
          <w:lang/>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359410</wp:posOffset>
                </wp:positionV>
                <wp:extent cx="5600700" cy="0"/>
                <wp:effectExtent l="0" t="6350" r="0" b="6350"/>
                <wp:wrapNone/>
                <wp:docPr id="3" name="直线 5"/>
                <wp:cNvGraphicFramePr/>
                <a:graphic xmlns:a="http://schemas.openxmlformats.org/drawingml/2006/main">
                  <a:graphicData uri="http://schemas.microsoft.com/office/word/2010/wordprocessingShape">
                    <wps:wsp>
                      <wps:cNvSp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2pt;margin-top:28.3pt;height:0pt;width:441pt;z-index:251661312;mso-width-relative:page;mso-height-relative:page;" filled="f" stroked="t" coordsize="21600,21600" o:gfxdata="UEsFBgAAAAAAAAAAAAAAAAAAAAAAAFBLAwQKAAAAAACHTuJAAAAAAAAAAAAAAAAABAAAAGRycy9Q&#10;SwMEFAAAAAgAh07iQGoU+ubSAAAABwEAAA8AAABkcnMvZG93bnJldi54bWxNjr1OwzAUhXck3sG6&#10;SGzUTtVEUYjTASmIhYGCOrvxJYmwryPbjQtPjxEDjOdH53zt/mINW9GH2ZGEYiOAIQ1OzzRKeHvt&#10;72pgISrSyjhCCZ8YYN9dX7Wq0S7RC66HOLI8QqFREqYYl4bzMExoVdi4BSln785bFbP0I9depTxu&#10;Dd8KUXGrZsoPk1rwYcLh43C2EqiIR5NSTKv/Kh/LouyfxHMv5e1NIe6BRbzEvzL84Gd06DLTyZ1J&#10;B2YkbHe5KKGsKmA5rutdNk6/Bu9a/p+/+wZQSwMEFAAAAAgAh07iQJBC/HnmAQAA2wMAAA4AAABk&#10;cnMvZTJvRG9jLnhtbK1TS27bMBDdF+gdCO5ryQnsFoLlLOKmm6INkPYAY5KSCPAHDm3ZZ+k1uuqm&#10;x8k1OqQcp003XkQLasgZvpn3Zri6OVjD9iqi9q7l81nNmXLCS+36ln//dvfuA2eYwEkw3qmWHxXy&#10;m/XbN6sxNOrKD95IFRmBOGzG0PIhpdBUFYpBWcCZD8qRs/PRQqJt7CsZYSR0a6qrul5Wo48yRC8U&#10;Ip1uJic/IcZLAH3XaaE2XuyscmlCjcpAIko46IB8XartOiXS165DlZhpOTFNZaUkZG/zWq1X0PQR&#10;wqDFqQS4pIQXnCxoR0nPUBtIwHZR/wdltYgefZdmwttqIlIUIRbz+oU2DwMEVbiQ1BjOouPrwYov&#10;+/vItGz5NWcOLDX88cfPx1+/2SJrMwZsKOQh3MfTDsnMRA9dtPlPFNih6Hk866kOiQk6XCzr+n1N&#10;UosnX/V8MURMn5S3LBstN9plqtDA/jMmSkahTyH52Dg2tnx5vchwQHPXUb/JtIFqR9eXu+iNlnfa&#10;mHwDY7+9NZHtIfe+fJkS4f4TlpNsAIcprrimqRgUyI9OsnQMpIqjx8BzCVZJzoyit5MtAoQmgTaX&#10;RFJq46iCrOqkY7a2Xh6pB7sQdT+QEvNSZfZQz0u9p/nMQ/X3viA9v8n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GoU+ubSAAAABwEAAA8AAAAAAAAAAQAgAAAAOAAAAGRycy9kb3ducmV2LnhtbFBL&#10;AQIUABQAAAAIAIdO4kCQQvx55gEAANsDAAAOAAAAAAAAAAEAIAAAADcBAABkcnMvZTJvRG9jLnht&#10;bFBLBQYAAAAABgAGAFkBAACPBQAAAAA=&#10;">
                <v:fill on="f" focussize="0,0"/>
                <v:stroke weight="0.5pt" color="#000000" joinstyle="round"/>
                <v:imagedata o:title=""/>
                <o:lock v:ext="edit" aspectratio="f"/>
              </v:line>
            </w:pict>
          </mc:Fallback>
        </mc:AlternateContent>
      </w:r>
      <w:r>
        <w:rPr>
          <w:rFonts w:ascii="方正仿宋_GBK" w:eastAsia="方正仿宋_GBK"/>
          <w:sz w:val="30"/>
          <w:lang/>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5600700" cy="0"/>
                <wp:effectExtent l="0" t="6350" r="0" b="6350"/>
                <wp:wrapNone/>
                <wp:docPr id="2" name="直线 4"/>
                <wp:cNvGraphicFramePr/>
                <a:graphic xmlns:a="http://schemas.openxmlformats.org/drawingml/2006/main">
                  <a:graphicData uri="http://schemas.microsoft.com/office/word/2010/wordprocessingShape">
                    <wps:wsp>
                      <wps:cNvSpPr/>
                      <wps:spPr>
                        <a:xfrm>
                          <a:off x="0" y="0"/>
                          <a:ext cx="560070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0.55pt;height:0pt;width:441pt;z-index:251660288;mso-width-relative:page;mso-height-relative:page;" filled="f" stroked="t" coordsize="21600,21600" o:gfxdata="UEsFBgAAAAAAAAAAAAAAAAAAAAAAAFBLAwQKAAAAAACHTuJAAAAAAAAAAAAAAAAABAAAAGRycy9Q&#10;SwMEFAAAAAgAh07iQAmCTQjSAAAABgEAAA8AAABkcnMvZG93bnJldi54bWxNj8FOwzAQRO9I/IO1&#10;SNxa25WCojROD0hBXDhQEGc3NkmEvY5sNy58PYs4wHFmVjNv28PFO7bamOaACuRWALM4BDPjqOD1&#10;pd/UwFLWaLQLaBV82gSH7vqq1Y0JBZ/teswjoxJMjVYw5bw0nKdhsl6nbVgsUvYeoteZZBy5ibpQ&#10;uXd8J8Qd93pGWpj0Yu8nO3wcz14ByvzmSslljV/VQyWr/lE89Urd3kixB5btJf8dww8+oUNHTKdw&#10;RpOYU0CPZAUbKYFRWtc7Mk6/Bu9a/h+/+wZQSwMEFAAAAAgAh07iQJmbih7mAQAA2wMAAA4AAABk&#10;cnMvZTJvRG9jLnhtbK1TzY7TMBC+I/EOlu80aWELipruYctyQbDSwgNMbSex5D953KZ9Fl6DExce&#10;Z1+DsdPtwnLpYXNwxp7xN/N9M15dH6xhexVRe9fy+azmTDnhpXZ9y79/u33zgTNM4CQY71TLjwr5&#10;9fr1q9UYGrXwgzdSRUYgDpsxtHxIKTRVhWJQFnDmg3Lk7Hy0kGgb+0pGGAndmmpR18tq9FGG6IVC&#10;pNPN5OQnxHgJoO86LdTGi51VLk2oURlIRAkHHZCvS7Vdp0T62nWoEjMtJ6aprJSE7G1eq/UKmj5C&#10;GLQ4lQCXlPCMkwXtKOkZagMJ2C7q/6CsFtGj79JMeFtNRIoixGJeP9PmfoCgCheSGsNZdHw5WPFl&#10;fxeZli1fcObAUsMffvx8+PWbvcvajAEbCrkPd/G0QzIz0UMXbf4TBXYoeh7PeqpDYoIOr5Z1/b4m&#10;qcWjr3q6GCKmT8pblo2WG+0yVWhg/xkTJaPQx5B8bBwbW758e5XhgOauo36TaQPVjq4vd9EbLW+1&#10;MfkGxn57YyLbQ+59+TIlwv0nLCfZAA5TXHFNUzEokB+dZOkYSBVHj4HnEqySnBlFbydbBAhNAm0u&#10;iaTUxlEFWdVJx2xtvTxSD3Yh6n4gJealyuyhnpd6T/OZh+rvfUF6epP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mCTQjSAAAABgEAAA8AAAAAAAAAAQAgAAAAOAAAAGRycy9kb3ducmV2LnhtbFBL&#10;AQIUABQAAAAIAIdO4kCZm4oe5gEAANsDAAAOAAAAAAAAAAEAIAAAADcBAABkcnMvZTJvRG9jLnht&#10;bFBLBQYAAAAABgAGAFkBAACPBQAAAAA=&#10;">
                <v:fill on="f" focussize="0,0"/>
                <v:stroke weight="0.5pt" color="#000000" joinstyle="round"/>
                <v:imagedata o:title=""/>
                <o:lock v:ext="edit" aspectratio="f"/>
              </v:line>
            </w:pict>
          </mc:Fallback>
        </mc:AlternateContent>
      </w:r>
      <w:r>
        <w:rPr>
          <w:rFonts w:hint="eastAsia" w:ascii="仿宋_GB2312" w:eastAsia="仿宋_GB2312"/>
          <w:sz w:val="28"/>
          <w:szCs w:val="28"/>
        </w:rPr>
        <w:t>株洲市教育局办公室                     2025年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21</w:t>
      </w:r>
      <w:bookmarkStart w:id="0" w:name="_GoBack"/>
      <w:bookmarkEnd w:id="0"/>
      <w:r>
        <w:rPr>
          <w:rFonts w:hint="eastAsia" w:ascii="仿宋_GB2312" w:eastAsia="仿宋_GB2312"/>
          <w:sz w:val="28"/>
          <w:szCs w:val="28"/>
        </w:rPr>
        <w:t>日印发</w:t>
      </w:r>
      <w:r>
        <w:rPr>
          <w:rFonts w:hint="eastAsia" w:eastAsia="仿宋_GB2312"/>
          <w:sz w:val="28"/>
          <w:szCs w:val="28"/>
        </w:rPr>
        <w:t xml:space="preserve">  </w:t>
      </w:r>
    </w:p>
    <w:sectPr>
      <w:footerReference r:id="rId3" w:type="default"/>
      <w:footerReference r:id="rId4" w:type="even"/>
      <w:pgSz w:w="11907" w:h="16840"/>
      <w:pgMar w:top="1701" w:right="1531" w:bottom="1588" w:left="1531" w:header="851" w:footer="147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2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1" w:usb1="080E0000" w:usb2="00000010" w:usb3="00000000" w:csb0="00040000" w:csb1="00000000"/>
  </w:font>
  <w:font w:name="黑体">
    <w:altName w:val="汉仪中黑KW"/>
    <w:panose1 w:val="02010609060101010101"/>
    <w:charset w:val="00"/>
    <w:family w:val="modern"/>
    <w:pitch w:val="default"/>
    <w:sig w:usb0="800002BF" w:usb1="38CF7CFA" w:usb2="00000016" w:usb3="00000000" w:csb0="00040001" w:csb1="00000000"/>
  </w:font>
  <w:font w:name="Arial">
    <w:panose1 w:val="020B0604020202090204"/>
    <w:charset w:val="00"/>
    <w:family w:val="swiss"/>
    <w:pitch w:val="default"/>
    <w:sig w:usb0="E0000AFF" w:usb1="00007843" w:usb2="00000001" w:usb3="00000000" w:csb0="400001BF" w:csb1="DFF70000"/>
  </w:font>
  <w:font w:name="方正小标宋_GBK">
    <w:panose1 w:val="02000000000000000000"/>
    <w:charset w:val="86"/>
    <w:family w:val="script"/>
    <w:pitch w:val="default"/>
    <w:sig w:usb0="A00002BF" w:usb1="38CF7CFA" w:usb2="00082016" w:usb3="00000000" w:csb0="00040001" w:csb1="00000000"/>
  </w:font>
  <w:font w:name="方正小标宋简体">
    <w:altName w:val="方正小标宋_GBK"/>
    <w:panose1 w:val="03000509000000000000"/>
    <w:charset w:val="00"/>
    <w:family w:val="script"/>
    <w:pitch w:val="default"/>
    <w:sig w:usb0="00000001" w:usb1="080E0000" w:usb2="00000010" w:usb3="00000000" w:csb0="00040000" w:csb1="00000000"/>
  </w:font>
  <w:font w:name="楷体_GB2312">
    <w:altName w:val="汉仪楷体简"/>
    <w:panose1 w:val="02010609030101010101"/>
    <w:charset w:val="00"/>
    <w:family w:val="modern"/>
    <w:pitch w:val="default"/>
    <w:sig w:usb0="00000001" w:usb1="080E0000" w:usb2="0000001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Style w:val="14"/>
        <w:rFonts w:ascii="宋体" w:cs="Times New Roman"/>
        <w:sz w:val="24"/>
        <w:szCs w:val="24"/>
      </w:rPr>
    </w:pPr>
    <w:r>
      <w:rPr>
        <w:rStyle w:val="14"/>
        <w:rFonts w:ascii="宋体" w:hAnsi="宋体" w:cs="宋体"/>
        <w:sz w:val="24"/>
        <w:szCs w:val="24"/>
      </w:rPr>
      <w:t xml:space="preserve">— </w:t>
    </w:r>
    <w:r>
      <w:rPr>
        <w:rFonts w:ascii="宋体" w:hAnsi="宋体" w:cs="宋体"/>
        <w:sz w:val="24"/>
        <w:szCs w:val="24"/>
      </w:rPr>
      <w:fldChar w:fldCharType="begin"/>
    </w:r>
    <w:r>
      <w:rPr>
        <w:rStyle w:val="14"/>
        <w:rFonts w:ascii="宋体" w:hAnsi="宋体" w:cs="宋体"/>
        <w:sz w:val="24"/>
        <w:szCs w:val="24"/>
      </w:rPr>
      <w:instrText xml:space="preserve">PAGE  </w:instrText>
    </w:r>
    <w:r>
      <w:rPr>
        <w:rFonts w:ascii="宋体" w:hAnsi="宋体" w:cs="宋体"/>
        <w:sz w:val="24"/>
        <w:szCs w:val="24"/>
      </w:rPr>
      <w:fldChar w:fldCharType="separate"/>
    </w:r>
    <w:r>
      <w:rPr>
        <w:rStyle w:val="14"/>
        <w:rFonts w:ascii="宋体" w:hAnsi="宋体" w:cs="宋体"/>
        <w:sz w:val="24"/>
        <w:szCs w:val="24"/>
        <w:lang/>
      </w:rPr>
      <w:t>11</w:t>
    </w:r>
    <w:r>
      <w:rPr>
        <w:rFonts w:ascii="宋体" w:hAnsi="宋体" w:cs="宋体"/>
        <w:sz w:val="24"/>
        <w:szCs w:val="24"/>
      </w:rPr>
      <w:fldChar w:fldCharType="end"/>
    </w:r>
    <w:r>
      <w:rPr>
        <w:rStyle w:val="14"/>
        <w:rFonts w:ascii="宋体" w:hAnsi="宋体" w:cs="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14"/>
        <w:rFonts w:ascii="宋体" w:cs="Times New Roman"/>
        <w:sz w:val="24"/>
        <w:szCs w:val="24"/>
      </w:rPr>
    </w:pPr>
    <w:r>
      <w:rPr>
        <w:rStyle w:val="14"/>
        <w:rFonts w:ascii="宋体" w:hAnsi="宋体" w:cs="宋体"/>
        <w:sz w:val="24"/>
        <w:szCs w:val="24"/>
      </w:rPr>
      <w:t xml:space="preserve">— </w:t>
    </w:r>
    <w:r>
      <w:rPr>
        <w:rFonts w:ascii="宋体" w:hAnsi="宋体" w:cs="宋体"/>
        <w:sz w:val="24"/>
        <w:szCs w:val="24"/>
      </w:rPr>
      <w:fldChar w:fldCharType="begin"/>
    </w:r>
    <w:r>
      <w:rPr>
        <w:rStyle w:val="14"/>
        <w:rFonts w:ascii="宋体" w:hAnsi="宋体" w:cs="宋体"/>
        <w:sz w:val="24"/>
        <w:szCs w:val="24"/>
      </w:rPr>
      <w:instrText xml:space="preserve">PAGE  </w:instrText>
    </w:r>
    <w:r>
      <w:rPr>
        <w:rFonts w:ascii="宋体" w:hAnsi="宋体" w:cs="宋体"/>
        <w:sz w:val="24"/>
        <w:szCs w:val="24"/>
      </w:rPr>
      <w:fldChar w:fldCharType="separate"/>
    </w:r>
    <w:r>
      <w:rPr>
        <w:rStyle w:val="14"/>
        <w:rFonts w:ascii="宋体" w:hAnsi="宋体" w:cs="宋体"/>
        <w:sz w:val="24"/>
        <w:szCs w:val="24"/>
        <w:lang/>
      </w:rPr>
      <w:t>12</w:t>
    </w:r>
    <w:r>
      <w:rPr>
        <w:rFonts w:ascii="宋体" w:hAnsi="宋体" w:cs="宋体"/>
        <w:sz w:val="24"/>
        <w:szCs w:val="24"/>
      </w:rPr>
      <w:fldChar w:fldCharType="end"/>
    </w:r>
    <w:r>
      <w:rPr>
        <w:rStyle w:val="14"/>
        <w:rFonts w:ascii="宋体" w:hAnsi="宋体" w:cs="宋体"/>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decimal"/>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pPr>
        <w:tabs>
          <w:tab w:val="left" w:pos="0"/>
        </w:tabs>
      </w:pPr>
    </w:lvl>
  </w:abstractNum>
  <w:abstractNum w:abstractNumId="2">
    <w:nsid w:val="0000000C"/>
    <w:multiLevelType w:val="singleLevel"/>
    <w:tmpl w:val="0000000C"/>
    <w:lvl w:ilvl="0" w:tentative="0">
      <w:start w:val="6"/>
      <w:numFmt w:val="chineseCounting"/>
      <w:suff w:val="nothing"/>
      <w:lvlText w:val="%1、"/>
      <w:lvlJc w:val="left"/>
      <w:pPr>
        <w:tabs>
          <w:tab w:val="left" w:pos="0"/>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1B5"/>
    <w:rsid w:val="000049E6"/>
    <w:rsid w:val="000131A9"/>
    <w:rsid w:val="00020488"/>
    <w:rsid w:val="0002078A"/>
    <w:rsid w:val="000242CE"/>
    <w:rsid w:val="00032258"/>
    <w:rsid w:val="00045811"/>
    <w:rsid w:val="00050791"/>
    <w:rsid w:val="0005557D"/>
    <w:rsid w:val="00073122"/>
    <w:rsid w:val="0007571C"/>
    <w:rsid w:val="00087AEE"/>
    <w:rsid w:val="00091761"/>
    <w:rsid w:val="000A2C40"/>
    <w:rsid w:val="000C0F57"/>
    <w:rsid w:val="000C3A4D"/>
    <w:rsid w:val="000C4022"/>
    <w:rsid w:val="000C546E"/>
    <w:rsid w:val="000C7FC6"/>
    <w:rsid w:val="000E26D9"/>
    <w:rsid w:val="000E6528"/>
    <w:rsid w:val="000F07FB"/>
    <w:rsid w:val="000F3D34"/>
    <w:rsid w:val="00101181"/>
    <w:rsid w:val="001013F1"/>
    <w:rsid w:val="00101FC6"/>
    <w:rsid w:val="0010265B"/>
    <w:rsid w:val="00106C06"/>
    <w:rsid w:val="00113DD4"/>
    <w:rsid w:val="00123917"/>
    <w:rsid w:val="001244C5"/>
    <w:rsid w:val="00131E08"/>
    <w:rsid w:val="00146C41"/>
    <w:rsid w:val="001555E1"/>
    <w:rsid w:val="00157AB9"/>
    <w:rsid w:val="00157D4C"/>
    <w:rsid w:val="00161737"/>
    <w:rsid w:val="00166AB8"/>
    <w:rsid w:val="00167A4E"/>
    <w:rsid w:val="00182C21"/>
    <w:rsid w:val="00185D63"/>
    <w:rsid w:val="001866DD"/>
    <w:rsid w:val="00197AD1"/>
    <w:rsid w:val="001A15BB"/>
    <w:rsid w:val="001A6EC6"/>
    <w:rsid w:val="001C3A66"/>
    <w:rsid w:val="001C3E46"/>
    <w:rsid w:val="001D46D0"/>
    <w:rsid w:val="001E3B24"/>
    <w:rsid w:val="001E4F91"/>
    <w:rsid w:val="001F268C"/>
    <w:rsid w:val="001F62FB"/>
    <w:rsid w:val="001F681A"/>
    <w:rsid w:val="001F7A33"/>
    <w:rsid w:val="00224B97"/>
    <w:rsid w:val="00240829"/>
    <w:rsid w:val="00247639"/>
    <w:rsid w:val="00250F6B"/>
    <w:rsid w:val="002513B7"/>
    <w:rsid w:val="0025369C"/>
    <w:rsid w:val="00255207"/>
    <w:rsid w:val="002653AA"/>
    <w:rsid w:val="002664DC"/>
    <w:rsid w:val="0027157E"/>
    <w:rsid w:val="0027311E"/>
    <w:rsid w:val="00276C5B"/>
    <w:rsid w:val="002937DB"/>
    <w:rsid w:val="002A08BF"/>
    <w:rsid w:val="002B0464"/>
    <w:rsid w:val="002B08B7"/>
    <w:rsid w:val="002C2400"/>
    <w:rsid w:val="002D39B3"/>
    <w:rsid w:val="002D4C59"/>
    <w:rsid w:val="002E7037"/>
    <w:rsid w:val="002F194A"/>
    <w:rsid w:val="00300F5A"/>
    <w:rsid w:val="003064E7"/>
    <w:rsid w:val="003065D0"/>
    <w:rsid w:val="00314F39"/>
    <w:rsid w:val="00316F65"/>
    <w:rsid w:val="00317E4B"/>
    <w:rsid w:val="003222B6"/>
    <w:rsid w:val="0032790C"/>
    <w:rsid w:val="003458E7"/>
    <w:rsid w:val="00346080"/>
    <w:rsid w:val="0035041D"/>
    <w:rsid w:val="003770E4"/>
    <w:rsid w:val="003776B9"/>
    <w:rsid w:val="00385976"/>
    <w:rsid w:val="00386592"/>
    <w:rsid w:val="003A0ED0"/>
    <w:rsid w:val="003B0A65"/>
    <w:rsid w:val="003B4DB5"/>
    <w:rsid w:val="003B67C3"/>
    <w:rsid w:val="003B74F6"/>
    <w:rsid w:val="003C3FA4"/>
    <w:rsid w:val="003D0AA1"/>
    <w:rsid w:val="003F4296"/>
    <w:rsid w:val="003F7AF2"/>
    <w:rsid w:val="00407936"/>
    <w:rsid w:val="00410664"/>
    <w:rsid w:val="00414FEC"/>
    <w:rsid w:val="004248C4"/>
    <w:rsid w:val="00433292"/>
    <w:rsid w:val="0044268A"/>
    <w:rsid w:val="00456EFD"/>
    <w:rsid w:val="0046138A"/>
    <w:rsid w:val="00480817"/>
    <w:rsid w:val="00482878"/>
    <w:rsid w:val="004848A2"/>
    <w:rsid w:val="00492DF3"/>
    <w:rsid w:val="00493D78"/>
    <w:rsid w:val="004A5E37"/>
    <w:rsid w:val="004B1465"/>
    <w:rsid w:val="004B44EC"/>
    <w:rsid w:val="004B55A5"/>
    <w:rsid w:val="004B6788"/>
    <w:rsid w:val="004C0BA7"/>
    <w:rsid w:val="004C2E99"/>
    <w:rsid w:val="004C47E3"/>
    <w:rsid w:val="004F112B"/>
    <w:rsid w:val="004F1EA9"/>
    <w:rsid w:val="00514B54"/>
    <w:rsid w:val="00534617"/>
    <w:rsid w:val="00534FA1"/>
    <w:rsid w:val="00540DF8"/>
    <w:rsid w:val="00543FB5"/>
    <w:rsid w:val="005458DB"/>
    <w:rsid w:val="005501F1"/>
    <w:rsid w:val="00554D94"/>
    <w:rsid w:val="00556CB0"/>
    <w:rsid w:val="00557CD6"/>
    <w:rsid w:val="00563670"/>
    <w:rsid w:val="00570B7A"/>
    <w:rsid w:val="00577E07"/>
    <w:rsid w:val="00580FB9"/>
    <w:rsid w:val="00583EF2"/>
    <w:rsid w:val="00597D5D"/>
    <w:rsid w:val="005A3D04"/>
    <w:rsid w:val="005A6739"/>
    <w:rsid w:val="005B3100"/>
    <w:rsid w:val="005B6EC5"/>
    <w:rsid w:val="005B726F"/>
    <w:rsid w:val="005C355F"/>
    <w:rsid w:val="005C379A"/>
    <w:rsid w:val="005D3CFE"/>
    <w:rsid w:val="005E10A1"/>
    <w:rsid w:val="005E46D0"/>
    <w:rsid w:val="005F14FF"/>
    <w:rsid w:val="00605F9E"/>
    <w:rsid w:val="00613E16"/>
    <w:rsid w:val="00614A7E"/>
    <w:rsid w:val="00625872"/>
    <w:rsid w:val="00630D82"/>
    <w:rsid w:val="006332A2"/>
    <w:rsid w:val="0063403B"/>
    <w:rsid w:val="006341A5"/>
    <w:rsid w:val="0063605D"/>
    <w:rsid w:val="00636B01"/>
    <w:rsid w:val="00644121"/>
    <w:rsid w:val="00662203"/>
    <w:rsid w:val="006642DE"/>
    <w:rsid w:val="00666B32"/>
    <w:rsid w:val="006731A0"/>
    <w:rsid w:val="006766E8"/>
    <w:rsid w:val="00677041"/>
    <w:rsid w:val="006836B5"/>
    <w:rsid w:val="00685349"/>
    <w:rsid w:val="006870E4"/>
    <w:rsid w:val="006918FE"/>
    <w:rsid w:val="006A7212"/>
    <w:rsid w:val="006C0C89"/>
    <w:rsid w:val="006C7567"/>
    <w:rsid w:val="006D1068"/>
    <w:rsid w:val="006F1932"/>
    <w:rsid w:val="006F2061"/>
    <w:rsid w:val="006F7E31"/>
    <w:rsid w:val="00705104"/>
    <w:rsid w:val="00707BA3"/>
    <w:rsid w:val="00714057"/>
    <w:rsid w:val="0071637D"/>
    <w:rsid w:val="00717401"/>
    <w:rsid w:val="00723570"/>
    <w:rsid w:val="007247F9"/>
    <w:rsid w:val="007335E1"/>
    <w:rsid w:val="00734025"/>
    <w:rsid w:val="00734E85"/>
    <w:rsid w:val="00745019"/>
    <w:rsid w:val="00750370"/>
    <w:rsid w:val="00750B31"/>
    <w:rsid w:val="00772122"/>
    <w:rsid w:val="00780EAF"/>
    <w:rsid w:val="00790BE5"/>
    <w:rsid w:val="00794304"/>
    <w:rsid w:val="00795573"/>
    <w:rsid w:val="007A0D53"/>
    <w:rsid w:val="007A504D"/>
    <w:rsid w:val="007B3521"/>
    <w:rsid w:val="007C1225"/>
    <w:rsid w:val="007C4F24"/>
    <w:rsid w:val="007D0590"/>
    <w:rsid w:val="007E7345"/>
    <w:rsid w:val="007E789D"/>
    <w:rsid w:val="007F3B5F"/>
    <w:rsid w:val="007F778A"/>
    <w:rsid w:val="008079F2"/>
    <w:rsid w:val="00807B4F"/>
    <w:rsid w:val="0081040C"/>
    <w:rsid w:val="0081360E"/>
    <w:rsid w:val="00816472"/>
    <w:rsid w:val="0082685A"/>
    <w:rsid w:val="00836BBE"/>
    <w:rsid w:val="00847866"/>
    <w:rsid w:val="00851E33"/>
    <w:rsid w:val="008534DE"/>
    <w:rsid w:val="00860628"/>
    <w:rsid w:val="00862D18"/>
    <w:rsid w:val="00871B9A"/>
    <w:rsid w:val="00875A92"/>
    <w:rsid w:val="00883950"/>
    <w:rsid w:val="008910C6"/>
    <w:rsid w:val="0089157A"/>
    <w:rsid w:val="00897E38"/>
    <w:rsid w:val="008A0D2B"/>
    <w:rsid w:val="008A1DA7"/>
    <w:rsid w:val="008A6F66"/>
    <w:rsid w:val="008B1007"/>
    <w:rsid w:val="008B47F1"/>
    <w:rsid w:val="008B690E"/>
    <w:rsid w:val="008B7A4A"/>
    <w:rsid w:val="008D3FA5"/>
    <w:rsid w:val="008D71C0"/>
    <w:rsid w:val="0090428C"/>
    <w:rsid w:val="00922B97"/>
    <w:rsid w:val="00923A48"/>
    <w:rsid w:val="00935F75"/>
    <w:rsid w:val="009434B8"/>
    <w:rsid w:val="00961621"/>
    <w:rsid w:val="00965269"/>
    <w:rsid w:val="00965AAE"/>
    <w:rsid w:val="0097294C"/>
    <w:rsid w:val="00972A05"/>
    <w:rsid w:val="00976DDD"/>
    <w:rsid w:val="00980EFA"/>
    <w:rsid w:val="0098494C"/>
    <w:rsid w:val="00996056"/>
    <w:rsid w:val="0099683C"/>
    <w:rsid w:val="009A4DBD"/>
    <w:rsid w:val="009C3054"/>
    <w:rsid w:val="009C5986"/>
    <w:rsid w:val="009D036E"/>
    <w:rsid w:val="009D6682"/>
    <w:rsid w:val="009D6ED0"/>
    <w:rsid w:val="009E42F5"/>
    <w:rsid w:val="009E5C53"/>
    <w:rsid w:val="009F3FA4"/>
    <w:rsid w:val="00A05919"/>
    <w:rsid w:val="00A117FE"/>
    <w:rsid w:val="00A13386"/>
    <w:rsid w:val="00A13FEE"/>
    <w:rsid w:val="00A2160E"/>
    <w:rsid w:val="00A227DA"/>
    <w:rsid w:val="00A27DE6"/>
    <w:rsid w:val="00A31DAB"/>
    <w:rsid w:val="00A32B17"/>
    <w:rsid w:val="00A3549F"/>
    <w:rsid w:val="00A40B6D"/>
    <w:rsid w:val="00A42BA3"/>
    <w:rsid w:val="00A5184F"/>
    <w:rsid w:val="00A60B0C"/>
    <w:rsid w:val="00A63A2F"/>
    <w:rsid w:val="00A6535C"/>
    <w:rsid w:val="00A705B4"/>
    <w:rsid w:val="00A8182D"/>
    <w:rsid w:val="00A86F61"/>
    <w:rsid w:val="00A87BD9"/>
    <w:rsid w:val="00AB63A1"/>
    <w:rsid w:val="00AC0875"/>
    <w:rsid w:val="00AC29E4"/>
    <w:rsid w:val="00AD184B"/>
    <w:rsid w:val="00AD4368"/>
    <w:rsid w:val="00AE3AFD"/>
    <w:rsid w:val="00AE676E"/>
    <w:rsid w:val="00B102D1"/>
    <w:rsid w:val="00B118BB"/>
    <w:rsid w:val="00B209B7"/>
    <w:rsid w:val="00B212EE"/>
    <w:rsid w:val="00B271EA"/>
    <w:rsid w:val="00B3483D"/>
    <w:rsid w:val="00B46BA7"/>
    <w:rsid w:val="00B52869"/>
    <w:rsid w:val="00B57121"/>
    <w:rsid w:val="00B64E50"/>
    <w:rsid w:val="00B66403"/>
    <w:rsid w:val="00B74890"/>
    <w:rsid w:val="00B750B4"/>
    <w:rsid w:val="00B96B07"/>
    <w:rsid w:val="00BA23FF"/>
    <w:rsid w:val="00BB54BE"/>
    <w:rsid w:val="00BC0E8E"/>
    <w:rsid w:val="00BD0EC2"/>
    <w:rsid w:val="00BD130B"/>
    <w:rsid w:val="00BD47CB"/>
    <w:rsid w:val="00BD4B8C"/>
    <w:rsid w:val="00BE10CA"/>
    <w:rsid w:val="00BE6C36"/>
    <w:rsid w:val="00BF3508"/>
    <w:rsid w:val="00BF5D0A"/>
    <w:rsid w:val="00C06D93"/>
    <w:rsid w:val="00C070A0"/>
    <w:rsid w:val="00C328D4"/>
    <w:rsid w:val="00C3358C"/>
    <w:rsid w:val="00C3524F"/>
    <w:rsid w:val="00C4084D"/>
    <w:rsid w:val="00C4575C"/>
    <w:rsid w:val="00C46F29"/>
    <w:rsid w:val="00C5128C"/>
    <w:rsid w:val="00C518AB"/>
    <w:rsid w:val="00C52E90"/>
    <w:rsid w:val="00C56838"/>
    <w:rsid w:val="00C629A8"/>
    <w:rsid w:val="00C67C01"/>
    <w:rsid w:val="00C7041B"/>
    <w:rsid w:val="00C77783"/>
    <w:rsid w:val="00C777B2"/>
    <w:rsid w:val="00C82BE1"/>
    <w:rsid w:val="00C91CCD"/>
    <w:rsid w:val="00C92CA4"/>
    <w:rsid w:val="00CA4B4C"/>
    <w:rsid w:val="00CA6E11"/>
    <w:rsid w:val="00CB431C"/>
    <w:rsid w:val="00CC588B"/>
    <w:rsid w:val="00CC7F77"/>
    <w:rsid w:val="00CD327E"/>
    <w:rsid w:val="00CD4E2F"/>
    <w:rsid w:val="00CD5505"/>
    <w:rsid w:val="00CD742D"/>
    <w:rsid w:val="00CE09EA"/>
    <w:rsid w:val="00CE562C"/>
    <w:rsid w:val="00CE57D3"/>
    <w:rsid w:val="00D054C8"/>
    <w:rsid w:val="00D1062E"/>
    <w:rsid w:val="00D11975"/>
    <w:rsid w:val="00D128A9"/>
    <w:rsid w:val="00D13DE5"/>
    <w:rsid w:val="00D203EA"/>
    <w:rsid w:val="00D23CF6"/>
    <w:rsid w:val="00D2517E"/>
    <w:rsid w:val="00D26B05"/>
    <w:rsid w:val="00D417C6"/>
    <w:rsid w:val="00D462A2"/>
    <w:rsid w:val="00D54EDE"/>
    <w:rsid w:val="00D61210"/>
    <w:rsid w:val="00D61E71"/>
    <w:rsid w:val="00D623AF"/>
    <w:rsid w:val="00D627CF"/>
    <w:rsid w:val="00D65424"/>
    <w:rsid w:val="00D710B9"/>
    <w:rsid w:val="00D773F4"/>
    <w:rsid w:val="00D91CEF"/>
    <w:rsid w:val="00D93F27"/>
    <w:rsid w:val="00DA4FA0"/>
    <w:rsid w:val="00DB6E35"/>
    <w:rsid w:val="00DD2F9B"/>
    <w:rsid w:val="00DD3336"/>
    <w:rsid w:val="00DE1AA2"/>
    <w:rsid w:val="00E03F67"/>
    <w:rsid w:val="00E0602F"/>
    <w:rsid w:val="00E07C2B"/>
    <w:rsid w:val="00E10C4B"/>
    <w:rsid w:val="00E10EE7"/>
    <w:rsid w:val="00E22E95"/>
    <w:rsid w:val="00E2506E"/>
    <w:rsid w:val="00E30938"/>
    <w:rsid w:val="00E31F13"/>
    <w:rsid w:val="00E33682"/>
    <w:rsid w:val="00E47EC6"/>
    <w:rsid w:val="00E5784F"/>
    <w:rsid w:val="00E64ED0"/>
    <w:rsid w:val="00E733D3"/>
    <w:rsid w:val="00E74CE2"/>
    <w:rsid w:val="00E82327"/>
    <w:rsid w:val="00E90325"/>
    <w:rsid w:val="00E90A00"/>
    <w:rsid w:val="00E95282"/>
    <w:rsid w:val="00EA5005"/>
    <w:rsid w:val="00EA6FA5"/>
    <w:rsid w:val="00EC7C82"/>
    <w:rsid w:val="00F13AB0"/>
    <w:rsid w:val="00F23617"/>
    <w:rsid w:val="00F340AC"/>
    <w:rsid w:val="00F369D2"/>
    <w:rsid w:val="00F404CA"/>
    <w:rsid w:val="00F43F98"/>
    <w:rsid w:val="00F50744"/>
    <w:rsid w:val="00F541F1"/>
    <w:rsid w:val="00F5557C"/>
    <w:rsid w:val="00F6004E"/>
    <w:rsid w:val="00F61622"/>
    <w:rsid w:val="00F6641E"/>
    <w:rsid w:val="00F70413"/>
    <w:rsid w:val="00F72E25"/>
    <w:rsid w:val="00F75875"/>
    <w:rsid w:val="00F936CA"/>
    <w:rsid w:val="00F94422"/>
    <w:rsid w:val="00F94879"/>
    <w:rsid w:val="00F95022"/>
    <w:rsid w:val="00F95C8A"/>
    <w:rsid w:val="00FA2C25"/>
    <w:rsid w:val="00FA3C70"/>
    <w:rsid w:val="00FA7632"/>
    <w:rsid w:val="00FC0F4D"/>
    <w:rsid w:val="00FC0FDB"/>
    <w:rsid w:val="00FC2454"/>
    <w:rsid w:val="00FC34F5"/>
    <w:rsid w:val="00FD3FA4"/>
    <w:rsid w:val="00FD695A"/>
    <w:rsid w:val="00FD6EE2"/>
    <w:rsid w:val="00FE2072"/>
    <w:rsid w:val="00FF67A3"/>
    <w:rsid w:val="026D21FC"/>
    <w:rsid w:val="03E31D83"/>
    <w:rsid w:val="068A449E"/>
    <w:rsid w:val="077731EA"/>
    <w:rsid w:val="09845E6A"/>
    <w:rsid w:val="0B0C4C02"/>
    <w:rsid w:val="0D1738D6"/>
    <w:rsid w:val="0D3644A2"/>
    <w:rsid w:val="0F303153"/>
    <w:rsid w:val="0FBC465D"/>
    <w:rsid w:val="0FBF970A"/>
    <w:rsid w:val="12A85060"/>
    <w:rsid w:val="13C13C89"/>
    <w:rsid w:val="143745A4"/>
    <w:rsid w:val="165D08DB"/>
    <w:rsid w:val="19267830"/>
    <w:rsid w:val="193E115D"/>
    <w:rsid w:val="1C3C38AE"/>
    <w:rsid w:val="1CE1AF65"/>
    <w:rsid w:val="1F7C5D1E"/>
    <w:rsid w:val="1F8B4933"/>
    <w:rsid w:val="1FE18797"/>
    <w:rsid w:val="22AD0B56"/>
    <w:rsid w:val="251E3DCD"/>
    <w:rsid w:val="25C20DB0"/>
    <w:rsid w:val="2634442F"/>
    <w:rsid w:val="27477C38"/>
    <w:rsid w:val="27679B6D"/>
    <w:rsid w:val="27FB7216"/>
    <w:rsid w:val="28082C7F"/>
    <w:rsid w:val="285F690A"/>
    <w:rsid w:val="293B299E"/>
    <w:rsid w:val="2A6DEBBE"/>
    <w:rsid w:val="2CCE2D95"/>
    <w:rsid w:val="2D2C4C21"/>
    <w:rsid w:val="2D546012"/>
    <w:rsid w:val="2DDC243E"/>
    <w:rsid w:val="2F094773"/>
    <w:rsid w:val="2F1B1AED"/>
    <w:rsid w:val="2F65F38B"/>
    <w:rsid w:val="2FF73AEA"/>
    <w:rsid w:val="2FFF69D1"/>
    <w:rsid w:val="31E900D5"/>
    <w:rsid w:val="334D62A1"/>
    <w:rsid w:val="34F32C82"/>
    <w:rsid w:val="353D8828"/>
    <w:rsid w:val="35FF0FCC"/>
    <w:rsid w:val="36EF9808"/>
    <w:rsid w:val="3960431C"/>
    <w:rsid w:val="39B71654"/>
    <w:rsid w:val="3A7B149D"/>
    <w:rsid w:val="3B6BA7EF"/>
    <w:rsid w:val="3BFD625A"/>
    <w:rsid w:val="3C457E47"/>
    <w:rsid w:val="3C9F0B5C"/>
    <w:rsid w:val="3CEC9034"/>
    <w:rsid w:val="3F6BAA26"/>
    <w:rsid w:val="3F9F1DE9"/>
    <w:rsid w:val="3FAFD201"/>
    <w:rsid w:val="3FB5DA15"/>
    <w:rsid w:val="3FD536B4"/>
    <w:rsid w:val="3FF936F9"/>
    <w:rsid w:val="3FFFC3B9"/>
    <w:rsid w:val="4318644E"/>
    <w:rsid w:val="47101806"/>
    <w:rsid w:val="49175032"/>
    <w:rsid w:val="4B831FDC"/>
    <w:rsid w:val="4BFF9E3D"/>
    <w:rsid w:val="4DC73528"/>
    <w:rsid w:val="4E7F546E"/>
    <w:rsid w:val="4ED7C01F"/>
    <w:rsid w:val="4F3F463F"/>
    <w:rsid w:val="4F7D9169"/>
    <w:rsid w:val="4FAFE943"/>
    <w:rsid w:val="4FCFD2AE"/>
    <w:rsid w:val="4FDFAF09"/>
    <w:rsid w:val="52FF2400"/>
    <w:rsid w:val="537AB96C"/>
    <w:rsid w:val="53F50407"/>
    <w:rsid w:val="565F51DA"/>
    <w:rsid w:val="571462E8"/>
    <w:rsid w:val="57CB710D"/>
    <w:rsid w:val="57D3099D"/>
    <w:rsid w:val="57F7C933"/>
    <w:rsid w:val="58D704CB"/>
    <w:rsid w:val="59F029AF"/>
    <w:rsid w:val="59FC48D4"/>
    <w:rsid w:val="5BFBB6E5"/>
    <w:rsid w:val="5DFF40D0"/>
    <w:rsid w:val="5E3EC767"/>
    <w:rsid w:val="5EED395B"/>
    <w:rsid w:val="5F3C4B7D"/>
    <w:rsid w:val="5FBB7137"/>
    <w:rsid w:val="5FBC52F2"/>
    <w:rsid w:val="5FCF665C"/>
    <w:rsid w:val="5FDB475F"/>
    <w:rsid w:val="5FEF5DE4"/>
    <w:rsid w:val="5FEF7F56"/>
    <w:rsid w:val="5FF571DF"/>
    <w:rsid w:val="5FFFB03F"/>
    <w:rsid w:val="611A2F99"/>
    <w:rsid w:val="62053696"/>
    <w:rsid w:val="65FE65B6"/>
    <w:rsid w:val="67091A08"/>
    <w:rsid w:val="672F2604"/>
    <w:rsid w:val="676FDA81"/>
    <w:rsid w:val="67EF7304"/>
    <w:rsid w:val="6BBE2FB4"/>
    <w:rsid w:val="6BE91CE3"/>
    <w:rsid w:val="6C7B5979"/>
    <w:rsid w:val="6CFAE467"/>
    <w:rsid w:val="6DEFB71E"/>
    <w:rsid w:val="6ED78EFB"/>
    <w:rsid w:val="6EEB02CF"/>
    <w:rsid w:val="6F35B0A3"/>
    <w:rsid w:val="6FABAF12"/>
    <w:rsid w:val="6FDFB1DD"/>
    <w:rsid w:val="6FEF3E91"/>
    <w:rsid w:val="6FF7E225"/>
    <w:rsid w:val="6FFD3100"/>
    <w:rsid w:val="6FFE8C58"/>
    <w:rsid w:val="70E22423"/>
    <w:rsid w:val="70FC5DE0"/>
    <w:rsid w:val="71AD4DA3"/>
    <w:rsid w:val="71FE392C"/>
    <w:rsid w:val="737F3FEB"/>
    <w:rsid w:val="7503AF47"/>
    <w:rsid w:val="7537D6D3"/>
    <w:rsid w:val="75C5413D"/>
    <w:rsid w:val="75D2FB3D"/>
    <w:rsid w:val="76AFF1C3"/>
    <w:rsid w:val="76EFD21A"/>
    <w:rsid w:val="76FE6E96"/>
    <w:rsid w:val="77267599"/>
    <w:rsid w:val="775D7063"/>
    <w:rsid w:val="779FB8AC"/>
    <w:rsid w:val="77DF1A62"/>
    <w:rsid w:val="77E9C6A9"/>
    <w:rsid w:val="77F2DA7A"/>
    <w:rsid w:val="77FF696C"/>
    <w:rsid w:val="782F406D"/>
    <w:rsid w:val="78490671"/>
    <w:rsid w:val="78B82B2F"/>
    <w:rsid w:val="797FA06A"/>
    <w:rsid w:val="79BF0460"/>
    <w:rsid w:val="79FBE66C"/>
    <w:rsid w:val="7A77FF55"/>
    <w:rsid w:val="7A8D8A7F"/>
    <w:rsid w:val="7AFB44CE"/>
    <w:rsid w:val="7AFEDD47"/>
    <w:rsid w:val="7BB63306"/>
    <w:rsid w:val="7BF70187"/>
    <w:rsid w:val="7BFF0033"/>
    <w:rsid w:val="7CF74825"/>
    <w:rsid w:val="7CF96612"/>
    <w:rsid w:val="7D572FC7"/>
    <w:rsid w:val="7D6973A5"/>
    <w:rsid w:val="7DDD2C0C"/>
    <w:rsid w:val="7EA03258"/>
    <w:rsid w:val="7EBAD4EC"/>
    <w:rsid w:val="7ECFC296"/>
    <w:rsid w:val="7EE5B503"/>
    <w:rsid w:val="7EE78E90"/>
    <w:rsid w:val="7EF78794"/>
    <w:rsid w:val="7EFF715B"/>
    <w:rsid w:val="7F073137"/>
    <w:rsid w:val="7F39ED3C"/>
    <w:rsid w:val="7F3AF236"/>
    <w:rsid w:val="7F5F52FD"/>
    <w:rsid w:val="7F7F7F2F"/>
    <w:rsid w:val="7F7FAC49"/>
    <w:rsid w:val="7FBB2F2A"/>
    <w:rsid w:val="7FCF8130"/>
    <w:rsid w:val="7FD6FC43"/>
    <w:rsid w:val="7FE45348"/>
    <w:rsid w:val="7FE7E421"/>
    <w:rsid w:val="7FF369F8"/>
    <w:rsid w:val="7FF6024E"/>
    <w:rsid w:val="7FF7DA50"/>
    <w:rsid w:val="8DFF69A5"/>
    <w:rsid w:val="9BFF147B"/>
    <w:rsid w:val="9D451B53"/>
    <w:rsid w:val="9EFFA14A"/>
    <w:rsid w:val="A7A9236C"/>
    <w:rsid w:val="A8B2EE85"/>
    <w:rsid w:val="AC6FFCA8"/>
    <w:rsid w:val="AEF71F18"/>
    <w:rsid w:val="AF3F570A"/>
    <w:rsid w:val="AFEF479E"/>
    <w:rsid w:val="B15FF7C8"/>
    <w:rsid w:val="B3AF342C"/>
    <w:rsid w:val="B697806B"/>
    <w:rsid w:val="B6DBAA06"/>
    <w:rsid w:val="B7734F95"/>
    <w:rsid w:val="B7BFA43C"/>
    <w:rsid w:val="BB3F0633"/>
    <w:rsid w:val="BB3F47C8"/>
    <w:rsid w:val="BBFAFD53"/>
    <w:rsid w:val="BCA99A29"/>
    <w:rsid w:val="BD652FEF"/>
    <w:rsid w:val="BEDF76D0"/>
    <w:rsid w:val="BF55E25A"/>
    <w:rsid w:val="BFA592AC"/>
    <w:rsid w:val="BFCE1FDF"/>
    <w:rsid w:val="C796F8B5"/>
    <w:rsid w:val="C7F36106"/>
    <w:rsid w:val="CD67EC4E"/>
    <w:rsid w:val="CF1B27AC"/>
    <w:rsid w:val="CFFF9CE8"/>
    <w:rsid w:val="D473B283"/>
    <w:rsid w:val="D7FF0FCE"/>
    <w:rsid w:val="DB6BA751"/>
    <w:rsid w:val="DBE68BAB"/>
    <w:rsid w:val="DBEB372F"/>
    <w:rsid w:val="DDFD14D0"/>
    <w:rsid w:val="DF5E3F39"/>
    <w:rsid w:val="DFD14865"/>
    <w:rsid w:val="DFF55574"/>
    <w:rsid w:val="DFFB5234"/>
    <w:rsid w:val="DFFFA067"/>
    <w:rsid w:val="E7EBD8D4"/>
    <w:rsid w:val="E7EEB119"/>
    <w:rsid w:val="E7FF5620"/>
    <w:rsid w:val="E8EFC030"/>
    <w:rsid w:val="EDF93BF0"/>
    <w:rsid w:val="EF3AEDD9"/>
    <w:rsid w:val="EF3E795A"/>
    <w:rsid w:val="EF7F7F72"/>
    <w:rsid w:val="EFAA2550"/>
    <w:rsid w:val="EFC33653"/>
    <w:rsid w:val="EFDB17B6"/>
    <w:rsid w:val="EFF3B60E"/>
    <w:rsid w:val="EFFE246C"/>
    <w:rsid w:val="F19E03AD"/>
    <w:rsid w:val="F3668DA1"/>
    <w:rsid w:val="F38B82BF"/>
    <w:rsid w:val="F3BE53EC"/>
    <w:rsid w:val="F3FF666A"/>
    <w:rsid w:val="F47F5361"/>
    <w:rsid w:val="F5FB2EEC"/>
    <w:rsid w:val="F75B9F7E"/>
    <w:rsid w:val="F75D028C"/>
    <w:rsid w:val="F787CECE"/>
    <w:rsid w:val="F79E9F05"/>
    <w:rsid w:val="F7CD6D15"/>
    <w:rsid w:val="F7CF7FAD"/>
    <w:rsid w:val="F7D7F268"/>
    <w:rsid w:val="F7EC505A"/>
    <w:rsid w:val="F7FD81B5"/>
    <w:rsid w:val="F7FE0EC6"/>
    <w:rsid w:val="F7FE9BEE"/>
    <w:rsid w:val="F8776450"/>
    <w:rsid w:val="F8FAC952"/>
    <w:rsid w:val="F9F940D3"/>
    <w:rsid w:val="FAAB731D"/>
    <w:rsid w:val="FAB842D1"/>
    <w:rsid w:val="FAF7DADE"/>
    <w:rsid w:val="FAFF8CD2"/>
    <w:rsid w:val="FB6F8414"/>
    <w:rsid w:val="FBBF9B03"/>
    <w:rsid w:val="FBFE1654"/>
    <w:rsid w:val="FCBECF91"/>
    <w:rsid w:val="FCBFFB55"/>
    <w:rsid w:val="FCDED527"/>
    <w:rsid w:val="FCF96460"/>
    <w:rsid w:val="FD0FA841"/>
    <w:rsid w:val="FD776EAA"/>
    <w:rsid w:val="FD7BBFE3"/>
    <w:rsid w:val="FDDE505E"/>
    <w:rsid w:val="FDFF64DF"/>
    <w:rsid w:val="FE37F333"/>
    <w:rsid w:val="FEFB150F"/>
    <w:rsid w:val="FEFF0D88"/>
    <w:rsid w:val="FF1A8388"/>
    <w:rsid w:val="FF1FE4BC"/>
    <w:rsid w:val="FF6B9605"/>
    <w:rsid w:val="FFBFBA6E"/>
    <w:rsid w:val="FFC35C6D"/>
    <w:rsid w:val="FFDCAF85"/>
    <w:rsid w:val="FFEB23EE"/>
    <w:rsid w:val="FFEE6826"/>
    <w:rsid w:val="FFEFEFB0"/>
    <w:rsid w:val="FFF7496F"/>
    <w:rsid w:val="FFFA52F8"/>
    <w:rsid w:val="FFFF8E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cs="Calibri"/>
      <w:kern w:val="2"/>
      <w:sz w:val="21"/>
      <w:szCs w:val="21"/>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Balloon Text"/>
    <w:basedOn w:val="1"/>
    <w:link w:val="11"/>
    <w:uiPriority w:val="0"/>
    <w:rPr>
      <w:sz w:val="18"/>
      <w:szCs w:val="18"/>
    </w:rPr>
  </w:style>
  <w:style w:type="paragraph" w:styleId="4">
    <w:name w:val="footer"/>
    <w:basedOn w:val="1"/>
    <w:link w:val="12"/>
    <w:uiPriority w:val="0"/>
    <w:pPr>
      <w:tabs>
        <w:tab w:val="center" w:pos="4153"/>
        <w:tab w:val="right" w:pos="8306"/>
      </w:tabs>
      <w:snapToGrid w:val="0"/>
      <w:jc w:val="left"/>
    </w:pPr>
    <w:rPr>
      <w:rFonts w:ascii="Calibri" w:hAnsi="Calibri" w:cs="Calibri"/>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ascii="Calibri" w:hAnsi="Calibri" w:cs="Calibri"/>
      <w:sz w:val="18"/>
      <w:szCs w:val="18"/>
    </w:rPr>
  </w:style>
  <w:style w:type="character" w:styleId="8">
    <w:name w:val="FollowedHyperlink"/>
    <w:basedOn w:val="7"/>
    <w:uiPriority w:val="99"/>
    <w:rPr>
      <w:color w:val="800080"/>
      <w:u w:val="none"/>
    </w:rPr>
  </w:style>
  <w:style w:type="character" w:styleId="9">
    <w:name w:val="Hyperlink"/>
    <w:basedOn w:val="7"/>
    <w:uiPriority w:val="99"/>
    <w:rPr>
      <w:color w:val="0000FF"/>
      <w:u w:val="none"/>
    </w:rPr>
  </w:style>
  <w:style w:type="character" w:customStyle="1" w:styleId="10">
    <w:name w:val="标题 2 Char"/>
    <w:basedOn w:val="7"/>
    <w:link w:val="2"/>
    <w:uiPriority w:val="9"/>
    <w:rPr>
      <w:rFonts w:ascii="宋体" w:hAnsi="宋体" w:cs="宋体"/>
      <w:b/>
      <w:bCs/>
      <w:sz w:val="36"/>
      <w:szCs w:val="36"/>
    </w:rPr>
  </w:style>
  <w:style w:type="character" w:customStyle="1" w:styleId="11">
    <w:name w:val="批注框文本 Char"/>
    <w:basedOn w:val="7"/>
    <w:link w:val="3"/>
    <w:uiPriority w:val="0"/>
    <w:rPr>
      <w:rFonts w:ascii="Calibri" w:hAnsi="Calibri" w:cs="Calibri"/>
      <w:kern w:val="2"/>
      <w:sz w:val="18"/>
      <w:szCs w:val="18"/>
    </w:rPr>
  </w:style>
  <w:style w:type="character" w:customStyle="1" w:styleId="12">
    <w:name w:val="页脚 Char"/>
    <w:basedOn w:val="7"/>
    <w:link w:val="4"/>
    <w:uiPriority w:val="0"/>
    <w:rPr>
      <w:rFonts w:ascii="Calibri" w:hAnsi="Calibri" w:cs="Calibri"/>
      <w:sz w:val="18"/>
      <w:szCs w:val="18"/>
    </w:rPr>
  </w:style>
  <w:style w:type="character" w:customStyle="1" w:styleId="13">
    <w:name w:val="页眉 Char"/>
    <w:basedOn w:val="7"/>
    <w:link w:val="5"/>
    <w:uiPriority w:val="0"/>
    <w:rPr>
      <w:rFonts w:ascii="Calibri" w:hAnsi="Calibri" w:cs="Calibri"/>
      <w:sz w:val="18"/>
      <w:szCs w:val="18"/>
    </w:rPr>
  </w:style>
  <w:style w:type="character" w:customStyle="1" w:styleId="14">
    <w:name w:val="page number"/>
    <w:basedOn w:val="7"/>
    <w:uiPriority w:val="0"/>
  </w:style>
  <w:style w:type="character" w:customStyle="1" w:styleId="15">
    <w:name w:val="font151"/>
    <w:basedOn w:val="7"/>
    <w:uiPriority w:val="0"/>
    <w:rPr>
      <w:rFonts w:hint="eastAsia" w:ascii="仿宋_GB2312" w:eastAsia="仿宋_GB2312"/>
      <w:color w:val="000000"/>
      <w:sz w:val="18"/>
      <w:szCs w:val="18"/>
      <w:u w:val="none"/>
    </w:rPr>
  </w:style>
  <w:style w:type="character" w:customStyle="1" w:styleId="16">
    <w:name w:val="font16"/>
    <w:basedOn w:val="7"/>
    <w:uiPriority w:val="0"/>
    <w:rPr>
      <w:rFonts w:hint="eastAsia" w:ascii="仿宋_GB2312" w:eastAsia="仿宋_GB2312"/>
      <w:color w:val="FF0000"/>
      <w:sz w:val="18"/>
      <w:szCs w:val="18"/>
      <w:u w:val="none"/>
    </w:rPr>
  </w:style>
  <w:style w:type="paragraph" w:customStyle="1" w:styleId="17">
    <w:name w:val="et11"/>
    <w:basedOn w:val="1"/>
    <w:uiPriority w:val="0"/>
    <w:pPr>
      <w:widowControl/>
      <w:spacing w:before="100" w:beforeAutospacing="1" w:after="100" w:afterAutospacing="1"/>
      <w:jc w:val="left"/>
      <w:textAlignment w:val="center"/>
    </w:pPr>
    <w:rPr>
      <w:rFonts w:ascii="黑体" w:hAnsi="宋体" w:eastAsia="黑体" w:cs="宋体"/>
      <w:color w:val="000000"/>
      <w:kern w:val="0"/>
      <w:sz w:val="22"/>
      <w:szCs w:val="22"/>
    </w:rPr>
  </w:style>
  <w:style w:type="paragraph" w:customStyle="1" w:styleId="18">
    <w:name w:val="et10"/>
    <w:basedOn w:val="1"/>
    <w:uiPriority w:val="0"/>
    <w:pPr>
      <w:widowControl/>
      <w:spacing w:before="100" w:beforeLines="0" w:beforeAutospacing="1" w:after="100" w:afterLines="0" w:afterAutospacing="1"/>
      <w:jc w:val="left"/>
      <w:textAlignment w:val="center"/>
    </w:pPr>
    <w:rPr>
      <w:rFonts w:ascii="黑体" w:hAnsi="宋体" w:eastAsia="黑体" w:cs="黑体"/>
      <w:color w:val="000000"/>
      <w:kern w:val="0"/>
      <w:sz w:val="22"/>
      <w:szCs w:val="22"/>
    </w:rPr>
  </w:style>
  <w:style w:type="paragraph" w:customStyle="1" w:styleId="19">
    <w:name w:val="et18"/>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0">
    <w:name w:val="et35"/>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1">
    <w:name w:val="et12"/>
    <w:basedOn w:val="1"/>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2">
    <w:name w:val="et28"/>
    <w:basedOn w:val="1"/>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3">
    <w:name w:val="et15"/>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4">
    <w:name w:val="et37"/>
    <w:basedOn w:val="1"/>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25">
    <w:name w:val="et16"/>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6">
    <w:name w:val="et22"/>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7">
    <w:name w:val="et36"/>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28">
    <w:name w:val="et29"/>
    <w:basedOn w:val="1"/>
    <w:uiPriority w:val="0"/>
    <w:pPr>
      <w:widowControl/>
      <w:spacing w:before="100" w:beforeLines="0" w:beforeAutospacing="1" w:after="100" w:afterLines="0" w:afterAutospacing="1"/>
      <w:jc w:val="left"/>
      <w:textAlignment w:val="center"/>
    </w:pPr>
    <w:rPr>
      <w:rFonts w:ascii="仿宋_GB2312" w:hAnsi="宋体" w:eastAsia="仿宋_GB2312" w:cs="仿宋_GB2312"/>
      <w:color w:val="000000"/>
      <w:kern w:val="0"/>
      <w:sz w:val="22"/>
      <w:szCs w:val="22"/>
    </w:rPr>
  </w:style>
  <w:style w:type="paragraph" w:customStyle="1" w:styleId="29">
    <w:name w:val="et25"/>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0">
    <w:name w:val="et33"/>
    <w:basedOn w:val="1"/>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1">
    <w:name w:val="Normal (Web)"/>
    <w:basedOn w:val="1"/>
    <w:uiPriority w:val="0"/>
    <w:pPr>
      <w:jc w:val="left"/>
    </w:pPr>
    <w:rPr>
      <w:kern w:val="0"/>
      <w:sz w:val="24"/>
      <w:szCs w:val="24"/>
    </w:rPr>
  </w:style>
  <w:style w:type="paragraph" w:customStyle="1" w:styleId="32">
    <w:name w:val="et13"/>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3">
    <w:name w:val="et27"/>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4">
    <w:name w:val="et20"/>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5">
    <w:name w:val="et32"/>
    <w:basedOn w:val="1"/>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36">
    <w:name w:val="et34"/>
    <w:basedOn w:val="1"/>
    <w:uiPriority w:val="0"/>
    <w:pPr>
      <w:widowControl/>
      <w:spacing w:before="100" w:beforeAutospacing="1" w:after="100" w:afterAutospacing="1"/>
      <w:jc w:val="left"/>
      <w:textAlignment w:val="center"/>
    </w:pPr>
    <w:rPr>
      <w:rFonts w:ascii="Arial" w:hAnsi="Arial" w:cs="Arial"/>
      <w:color w:val="000000"/>
      <w:kern w:val="0"/>
      <w:sz w:val="22"/>
      <w:szCs w:val="22"/>
    </w:rPr>
  </w:style>
  <w:style w:type="paragraph" w:customStyle="1" w:styleId="37">
    <w:name w:val="et23"/>
    <w:basedOn w:val="1"/>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38">
    <w:name w:val="et14"/>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39">
    <w:name w:val="et26"/>
    <w:basedOn w:val="1"/>
    <w:uiPriority w:val="0"/>
    <w:pPr>
      <w:widowControl/>
      <w:spacing w:before="100" w:beforeLines="0" w:beforeAutospacing="1" w:after="100" w:afterLines="0" w:afterAutospacing="1"/>
      <w:jc w:val="left"/>
      <w:textAlignment w:val="center"/>
    </w:pPr>
    <w:rPr>
      <w:rFonts w:ascii="仿宋_GB2312" w:hAnsi="宋体" w:eastAsia="仿宋_GB2312" w:cs="仿宋_GB2312"/>
      <w:color w:val="000000"/>
      <w:kern w:val="0"/>
      <w:sz w:val="22"/>
      <w:szCs w:val="22"/>
    </w:rPr>
  </w:style>
  <w:style w:type="paragraph" w:customStyle="1" w:styleId="40">
    <w:name w:val="et21"/>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41">
    <w:name w:val="et17"/>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42">
    <w:name w:val="et31"/>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43">
    <w:name w:val="et30"/>
    <w:basedOn w:val="1"/>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4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macintosh/Library/Containers/com.kingsoft.wpsoffice.mac/Data/Normal_Wordconv.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20</Pages>
  <Words>1849</Words>
  <Characters>10545</Characters>
  <Lines>87</Lines>
  <Paragraphs>24</Paragraphs>
  <TotalTime>0</TotalTime>
  <ScaleCrop>false</ScaleCrop>
  <LinksUpToDate>false</LinksUpToDate>
  <CharactersWithSpaces>12370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2016-03-28T14:41:00Z</dcterms:created>
  <dc:creator>adminstrator</dc:creator>
  <cp:lastModifiedBy> 旸旸大可爱</cp:lastModifiedBy>
  <cp:lastPrinted>2025-04-21T16:05:00Z</cp:lastPrinted>
  <dcterms:modified xsi:type="dcterms:W3CDTF">2025-04-21T16:23:07Z</dcterms:modified>
  <dc:title>User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841BA6E1AB5302466B000668281330F0_43</vt:lpwstr>
  </property>
  <property fmtid="{D5CDD505-2E9C-101B-9397-08002B2CF9AE}" pid="4" name="KSOTemplateDocerSaveRecord">
    <vt:lpwstr>eyJoZGlkIjoiMTg1MzA5ZTQ1OWRiMTg2ZDRhZTIyYTNkZTQ5NWM1MTkiLCJ1c2VySWQiOiI1OTExODk3MDIifQ==</vt:lpwstr>
  </property>
</Properties>
</file>