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6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0065"/>
      </w:tblGrid>
      <w:tr w:rsidR="00E53020">
        <w:trPr>
          <w:trHeight w:val="13578"/>
        </w:trPr>
        <w:tc>
          <w:tcPr>
            <w:tcW w:w="10065" w:type="dxa"/>
          </w:tcPr>
          <w:p w:rsidR="00E53020" w:rsidRDefault="00171408">
            <w:pPr>
              <w:spacing w:line="540" w:lineRule="exact"/>
              <w:rPr>
                <w:rFonts w:eastAsia="仿宋"/>
                <w:color w:val="FF0000"/>
                <w:sz w:val="32"/>
                <w:szCs w:val="32"/>
              </w:rPr>
            </w:pPr>
            <w:r>
              <w:rPr>
                <w:rFonts w:eastAsia="仿宋" w:hAnsi="仿宋"/>
                <w:sz w:val="32"/>
                <w:szCs w:val="32"/>
              </w:rPr>
              <w:t>审批意见：</w:t>
            </w:r>
            <w:r>
              <w:rPr>
                <w:rFonts w:eastAsia="仿宋"/>
                <w:sz w:val="32"/>
                <w:szCs w:val="32"/>
              </w:rPr>
              <w:t xml:space="preserve">                          </w:t>
            </w:r>
            <w:r>
              <w:rPr>
                <w:rFonts w:eastAsia="仿宋" w:hAnsi="仿宋"/>
                <w:sz w:val="32"/>
                <w:szCs w:val="32"/>
              </w:rPr>
              <w:t>株</w:t>
            </w:r>
            <w:proofErr w:type="gramStart"/>
            <w:r>
              <w:rPr>
                <w:rFonts w:eastAsia="仿宋" w:hAnsi="仿宋"/>
                <w:sz w:val="32"/>
                <w:szCs w:val="32"/>
              </w:rPr>
              <w:t>醴</w:t>
            </w:r>
            <w:proofErr w:type="gramEnd"/>
            <w:r>
              <w:rPr>
                <w:rFonts w:eastAsia="仿宋" w:hAnsi="仿宋"/>
                <w:sz w:val="32"/>
                <w:szCs w:val="32"/>
              </w:rPr>
              <w:t>环评表</w:t>
            </w:r>
            <w:r w:rsidRPr="002E4699">
              <w:rPr>
                <w:rFonts w:eastAsia="仿宋" w:hAnsi="仿宋"/>
                <w:sz w:val="32"/>
                <w:szCs w:val="32"/>
              </w:rPr>
              <w:t>〔</w:t>
            </w:r>
            <w:r w:rsidRPr="002E4699">
              <w:rPr>
                <w:rFonts w:eastAsia="仿宋" w:hAnsi="仿宋"/>
                <w:sz w:val="32"/>
                <w:szCs w:val="32"/>
              </w:rPr>
              <w:t>202</w:t>
            </w:r>
            <w:r w:rsidRPr="002E4699">
              <w:rPr>
                <w:rFonts w:eastAsia="仿宋" w:hAnsi="仿宋" w:hint="eastAsia"/>
                <w:sz w:val="32"/>
                <w:szCs w:val="32"/>
              </w:rPr>
              <w:t>5</w:t>
            </w:r>
            <w:r w:rsidRPr="002E4699">
              <w:rPr>
                <w:rFonts w:eastAsia="仿宋" w:hAnsi="仿宋"/>
                <w:sz w:val="32"/>
                <w:szCs w:val="32"/>
              </w:rPr>
              <w:t>〕</w:t>
            </w:r>
            <w:r w:rsidR="008B7296">
              <w:rPr>
                <w:rFonts w:eastAsia="仿宋" w:hAnsi="仿宋" w:hint="eastAsia"/>
                <w:sz w:val="32"/>
                <w:szCs w:val="32"/>
              </w:rPr>
              <w:t>20</w:t>
            </w:r>
            <w:r w:rsidRPr="002E4699">
              <w:rPr>
                <w:rFonts w:eastAsia="仿宋" w:hAnsi="仿宋"/>
                <w:sz w:val="32"/>
                <w:szCs w:val="32"/>
              </w:rPr>
              <w:t>号</w:t>
            </w:r>
          </w:p>
          <w:p w:rsidR="00E53020" w:rsidRDefault="00171408">
            <w:pPr>
              <w:spacing w:line="540" w:lineRule="exact"/>
              <w:ind w:firstLineChars="200" w:firstLine="640"/>
              <w:rPr>
                <w:rFonts w:eastAsia="仿宋"/>
                <w:sz w:val="32"/>
                <w:szCs w:val="32"/>
              </w:rPr>
            </w:pPr>
            <w:r>
              <w:rPr>
                <w:rFonts w:eastAsia="仿宋" w:hAnsi="仿宋"/>
                <w:sz w:val="32"/>
                <w:szCs w:val="32"/>
              </w:rPr>
              <w:t>一、</w:t>
            </w:r>
            <w:r>
              <w:rPr>
                <w:rFonts w:eastAsia="仿宋" w:hAnsi="仿宋" w:hint="eastAsia"/>
                <w:sz w:val="32"/>
                <w:szCs w:val="32"/>
              </w:rPr>
              <w:t>醴陵市吉嘉环保科技有限公司拟投资</w:t>
            </w:r>
            <w:r>
              <w:rPr>
                <w:rFonts w:eastAsia="仿宋" w:hAnsi="仿宋" w:hint="eastAsia"/>
                <w:sz w:val="32"/>
                <w:szCs w:val="32"/>
              </w:rPr>
              <w:t>5000</w:t>
            </w:r>
            <w:r>
              <w:rPr>
                <w:rFonts w:eastAsia="仿宋" w:hAnsi="仿宋" w:hint="eastAsia"/>
                <w:sz w:val="32"/>
                <w:szCs w:val="32"/>
              </w:rPr>
              <w:t>万，</w:t>
            </w:r>
            <w:r w:rsidR="002E4699">
              <w:rPr>
                <w:rFonts w:eastAsia="仿宋" w:hAnsi="仿宋" w:hint="eastAsia"/>
                <w:sz w:val="32"/>
                <w:szCs w:val="32"/>
              </w:rPr>
              <w:t>在</w:t>
            </w:r>
            <w:r>
              <w:rPr>
                <w:rFonts w:eastAsia="仿宋" w:hAnsi="仿宋" w:hint="eastAsia"/>
                <w:sz w:val="32"/>
                <w:szCs w:val="32"/>
              </w:rPr>
              <w:t>醴陵市</w:t>
            </w:r>
            <w:proofErr w:type="gramStart"/>
            <w:r>
              <w:rPr>
                <w:rFonts w:eastAsia="仿宋" w:hAnsi="仿宋" w:hint="eastAsia"/>
                <w:sz w:val="32"/>
                <w:szCs w:val="32"/>
              </w:rPr>
              <w:t>板杉镇</w:t>
            </w:r>
            <w:proofErr w:type="gramEnd"/>
            <w:r>
              <w:rPr>
                <w:rFonts w:eastAsia="仿宋" w:hAnsi="仿宋" w:hint="eastAsia"/>
                <w:sz w:val="32"/>
                <w:szCs w:val="32"/>
              </w:rPr>
              <w:t>流碧桥</w:t>
            </w:r>
            <w:proofErr w:type="gramStart"/>
            <w:r>
              <w:rPr>
                <w:rFonts w:eastAsia="仿宋" w:hAnsi="仿宋" w:hint="eastAsia"/>
                <w:sz w:val="32"/>
                <w:szCs w:val="32"/>
              </w:rPr>
              <w:t>村简冲组建</w:t>
            </w:r>
            <w:proofErr w:type="gramEnd"/>
            <w:r>
              <w:rPr>
                <w:rFonts w:eastAsia="仿宋" w:hAnsi="仿宋" w:hint="eastAsia"/>
                <w:sz w:val="32"/>
                <w:szCs w:val="32"/>
              </w:rPr>
              <w:t>设</w:t>
            </w:r>
            <w:r w:rsidR="002E4699">
              <w:rPr>
                <w:rFonts w:eastAsia="仿宋" w:hAnsi="仿宋" w:hint="eastAsia"/>
                <w:sz w:val="32"/>
                <w:szCs w:val="32"/>
              </w:rPr>
              <w:t>“烟花模压外筒生产线建设项目”。项目总占地面积为</w:t>
            </w:r>
            <w:r w:rsidR="002E4699">
              <w:rPr>
                <w:rFonts w:eastAsia="仿宋" w:hAnsi="仿宋" w:hint="eastAsia"/>
                <w:sz w:val="32"/>
                <w:szCs w:val="32"/>
              </w:rPr>
              <w:t>27053m</w:t>
            </w:r>
            <w:r w:rsidR="002E4699" w:rsidRPr="002E4699">
              <w:rPr>
                <w:rFonts w:eastAsia="仿宋" w:hAnsi="仿宋" w:hint="eastAsia"/>
                <w:sz w:val="32"/>
                <w:szCs w:val="32"/>
                <w:vertAlign w:val="superscript"/>
              </w:rPr>
              <w:t>2</w:t>
            </w:r>
            <w:r w:rsidR="002E4699">
              <w:rPr>
                <w:rFonts w:eastAsia="仿宋" w:hAnsi="仿宋" w:hint="eastAsia"/>
                <w:sz w:val="32"/>
                <w:szCs w:val="32"/>
              </w:rPr>
              <w:t>，总建筑面积约</w:t>
            </w:r>
            <w:r w:rsidR="002E4699">
              <w:rPr>
                <w:rFonts w:eastAsia="仿宋" w:hAnsi="仿宋" w:hint="eastAsia"/>
                <w:sz w:val="32"/>
                <w:szCs w:val="32"/>
              </w:rPr>
              <w:t>10642 m</w:t>
            </w:r>
            <w:r w:rsidR="002E4699" w:rsidRPr="002E4699">
              <w:rPr>
                <w:rFonts w:eastAsia="仿宋" w:hAnsi="仿宋" w:hint="eastAsia"/>
                <w:sz w:val="32"/>
                <w:szCs w:val="32"/>
                <w:vertAlign w:val="superscript"/>
              </w:rPr>
              <w:t>2</w:t>
            </w:r>
            <w:r w:rsidR="002E4699">
              <w:rPr>
                <w:rFonts w:eastAsia="仿宋" w:hAnsi="仿宋" w:hint="eastAsia"/>
                <w:sz w:val="32"/>
                <w:szCs w:val="32"/>
              </w:rPr>
              <w:t>，</w:t>
            </w:r>
            <w:r w:rsidR="002E4699" w:rsidRPr="00197CF2">
              <w:rPr>
                <w:rFonts w:eastAsia="仿宋" w:hAnsi="仿宋"/>
                <w:sz w:val="32"/>
                <w:szCs w:val="32"/>
              </w:rPr>
              <w:t>主要</w:t>
            </w:r>
            <w:r w:rsidR="002E4699">
              <w:rPr>
                <w:rFonts w:eastAsia="仿宋" w:hAnsi="仿宋" w:hint="eastAsia"/>
                <w:sz w:val="32"/>
                <w:szCs w:val="32"/>
              </w:rPr>
              <w:t>建设</w:t>
            </w:r>
            <w:r w:rsidR="002E4699" w:rsidRPr="00197CF2">
              <w:rPr>
                <w:rFonts w:eastAsia="仿宋" w:hAnsi="仿宋"/>
                <w:sz w:val="32"/>
                <w:szCs w:val="32"/>
              </w:rPr>
              <w:t>内容为模压生产区（包括</w:t>
            </w:r>
            <w:r w:rsidR="002E4699" w:rsidRPr="00197CF2">
              <w:rPr>
                <w:rFonts w:eastAsia="仿宋"/>
                <w:sz w:val="32"/>
                <w:szCs w:val="32"/>
              </w:rPr>
              <w:t>1</w:t>
            </w:r>
            <w:r w:rsidR="002E4699" w:rsidRPr="00197CF2">
              <w:rPr>
                <w:rFonts w:eastAsia="仿宋" w:hAnsi="仿宋"/>
                <w:sz w:val="32"/>
                <w:szCs w:val="32"/>
              </w:rPr>
              <w:t>栋模压生产车间</w:t>
            </w:r>
            <w:r w:rsidR="002E4699">
              <w:rPr>
                <w:rFonts w:eastAsia="仿宋" w:hAnsi="仿宋" w:hint="eastAsia"/>
                <w:sz w:val="32"/>
                <w:szCs w:val="32"/>
              </w:rPr>
              <w:t>，设置混</w:t>
            </w:r>
            <w:r w:rsidR="002E4699" w:rsidRPr="002E4699">
              <w:rPr>
                <w:rFonts w:eastAsia="仿宋" w:hAnsi="仿宋" w:hint="eastAsia"/>
                <w:sz w:val="32"/>
                <w:szCs w:val="32"/>
              </w:rPr>
              <w:t>料区、粉料仓库、机修间、控制室、更衣室等</w:t>
            </w:r>
            <w:r w:rsidR="002E4699">
              <w:rPr>
                <w:rFonts w:eastAsia="仿宋" w:hAnsi="仿宋" w:hint="eastAsia"/>
                <w:sz w:val="32"/>
                <w:szCs w:val="32"/>
              </w:rPr>
              <w:t>）等</w:t>
            </w:r>
            <w:r w:rsidR="002E4699" w:rsidRPr="00197CF2">
              <w:rPr>
                <w:rFonts w:eastAsia="仿宋" w:hAnsi="仿宋"/>
                <w:sz w:val="32"/>
                <w:szCs w:val="32"/>
              </w:rPr>
              <w:t>主体工程，锅炉房</w:t>
            </w:r>
            <w:r w:rsidR="002E4699">
              <w:rPr>
                <w:rFonts w:eastAsia="仿宋" w:hAnsi="仿宋" w:hint="eastAsia"/>
                <w:sz w:val="32"/>
                <w:szCs w:val="32"/>
              </w:rPr>
              <w:t>、</w:t>
            </w:r>
            <w:r w:rsidR="002E4699" w:rsidRPr="002E4699">
              <w:rPr>
                <w:rFonts w:eastAsia="仿宋" w:hAnsi="仿宋" w:hint="eastAsia"/>
                <w:sz w:val="32"/>
                <w:szCs w:val="32"/>
              </w:rPr>
              <w:t>模压中转间、碎纸车间与仓库、燃料堆场、</w:t>
            </w:r>
            <w:r w:rsidR="002E4699" w:rsidRPr="00197CF2">
              <w:rPr>
                <w:rFonts w:eastAsia="仿宋" w:hAnsi="仿宋"/>
                <w:sz w:val="32"/>
                <w:szCs w:val="32"/>
              </w:rPr>
              <w:t>办公楼（主要用于员工办公，设有食堂及宿舍）等辅助储运工程，给排水、供电等公用工程和废水、废气、噪声、固</w:t>
            </w:r>
            <w:proofErr w:type="gramStart"/>
            <w:r w:rsidR="002E4699" w:rsidRPr="00197CF2">
              <w:rPr>
                <w:rFonts w:eastAsia="仿宋" w:hAnsi="仿宋"/>
                <w:sz w:val="32"/>
                <w:szCs w:val="32"/>
              </w:rPr>
              <w:t>废处理</w:t>
            </w:r>
            <w:proofErr w:type="gramEnd"/>
            <w:r w:rsidR="002E4699" w:rsidRPr="00197CF2">
              <w:rPr>
                <w:rFonts w:eastAsia="仿宋" w:hAnsi="仿宋"/>
                <w:sz w:val="32"/>
                <w:szCs w:val="32"/>
              </w:rPr>
              <w:t>等环保工程，配置</w:t>
            </w:r>
            <w:r w:rsidR="002E4699" w:rsidRPr="00197CF2">
              <w:rPr>
                <w:rFonts w:eastAsia="仿宋"/>
                <w:sz w:val="32"/>
                <w:szCs w:val="32"/>
              </w:rPr>
              <w:t>1</w:t>
            </w:r>
            <w:r w:rsidR="002E4699" w:rsidRPr="00197CF2">
              <w:rPr>
                <w:rFonts w:eastAsia="仿宋" w:hAnsi="仿宋"/>
                <w:sz w:val="32"/>
                <w:szCs w:val="32"/>
              </w:rPr>
              <w:t>台</w:t>
            </w:r>
            <w:r w:rsidR="002E4699" w:rsidRPr="00197CF2">
              <w:rPr>
                <w:rFonts w:eastAsia="仿宋"/>
                <w:sz w:val="32"/>
                <w:szCs w:val="32"/>
              </w:rPr>
              <w:t>1</w:t>
            </w:r>
            <w:r w:rsidR="002E4699">
              <w:rPr>
                <w:rFonts w:eastAsia="仿宋" w:hint="eastAsia"/>
                <w:sz w:val="32"/>
                <w:szCs w:val="32"/>
              </w:rPr>
              <w:t>5</w:t>
            </w:r>
            <w:r w:rsidR="002E4699" w:rsidRPr="00197CF2">
              <w:rPr>
                <w:rFonts w:eastAsia="仿宋"/>
                <w:sz w:val="32"/>
                <w:szCs w:val="32"/>
              </w:rPr>
              <w:t>t/</w:t>
            </w:r>
            <w:r w:rsidR="002E4699" w:rsidRPr="002E4699">
              <w:rPr>
                <w:rFonts w:eastAsia="仿宋" w:hAnsi="仿宋"/>
                <w:sz w:val="32"/>
                <w:szCs w:val="32"/>
              </w:rPr>
              <w:t xml:space="preserve">h </w:t>
            </w:r>
            <w:r w:rsidR="002E4699" w:rsidRPr="002E4699">
              <w:rPr>
                <w:rFonts w:eastAsia="仿宋" w:hAnsi="仿宋" w:hint="eastAsia"/>
                <w:sz w:val="32"/>
                <w:szCs w:val="32"/>
              </w:rPr>
              <w:t>TLL-10500SCI</w:t>
            </w:r>
            <w:r w:rsidR="002E4699" w:rsidRPr="00197CF2">
              <w:rPr>
                <w:rFonts w:eastAsia="仿宋" w:hAnsi="仿宋"/>
                <w:sz w:val="32"/>
                <w:szCs w:val="32"/>
              </w:rPr>
              <w:t>导热油生物质锅炉。项目建成后年产烟花模压外筒</w:t>
            </w:r>
            <w:r w:rsidR="002E4699" w:rsidRPr="002E4699">
              <w:rPr>
                <w:rFonts w:eastAsia="仿宋" w:hAnsi="仿宋" w:hint="eastAsia"/>
                <w:sz w:val="32"/>
                <w:szCs w:val="32"/>
              </w:rPr>
              <w:t>50</w:t>
            </w:r>
            <w:r w:rsidR="002E4699" w:rsidRPr="002E4699">
              <w:rPr>
                <w:rFonts w:eastAsia="仿宋" w:hAnsi="仿宋" w:hint="eastAsia"/>
                <w:sz w:val="32"/>
                <w:szCs w:val="32"/>
              </w:rPr>
              <w:t>万箱（约</w:t>
            </w:r>
            <w:r w:rsidR="002E4699" w:rsidRPr="002E4699">
              <w:rPr>
                <w:rFonts w:eastAsia="仿宋" w:hAnsi="仿宋" w:hint="eastAsia"/>
                <w:sz w:val="32"/>
                <w:szCs w:val="32"/>
              </w:rPr>
              <w:t>37978.37t</w:t>
            </w:r>
            <w:r w:rsidR="002E4699" w:rsidRPr="002E4699">
              <w:rPr>
                <w:rFonts w:eastAsia="仿宋" w:hAnsi="仿宋" w:hint="eastAsia"/>
                <w:sz w:val="32"/>
                <w:szCs w:val="32"/>
              </w:rPr>
              <w:t>）</w:t>
            </w:r>
            <w:r w:rsidR="002E4699" w:rsidRPr="00197CF2">
              <w:rPr>
                <w:rFonts w:eastAsia="仿宋" w:hAnsi="仿宋"/>
                <w:sz w:val="32"/>
                <w:szCs w:val="32"/>
              </w:rPr>
              <w:t>。</w:t>
            </w:r>
          </w:p>
          <w:p w:rsidR="00E53020" w:rsidRDefault="00171408">
            <w:pPr>
              <w:spacing w:line="540" w:lineRule="exact"/>
              <w:ind w:firstLineChars="200" w:firstLine="640"/>
              <w:rPr>
                <w:rFonts w:eastAsia="仿宋"/>
                <w:sz w:val="32"/>
                <w:szCs w:val="32"/>
              </w:rPr>
            </w:pPr>
            <w:r>
              <w:rPr>
                <w:rFonts w:eastAsia="仿宋" w:hAnsi="仿宋"/>
                <w:sz w:val="32"/>
                <w:szCs w:val="32"/>
              </w:rPr>
              <w:t>根据湖南和</w:t>
            </w:r>
            <w:proofErr w:type="gramStart"/>
            <w:r>
              <w:rPr>
                <w:rFonts w:eastAsia="仿宋" w:hAnsi="仿宋"/>
                <w:sz w:val="32"/>
                <w:szCs w:val="32"/>
              </w:rPr>
              <w:t>昱</w:t>
            </w:r>
            <w:proofErr w:type="gramEnd"/>
            <w:r>
              <w:rPr>
                <w:rFonts w:eastAsia="仿宋" w:hAnsi="仿宋"/>
                <w:sz w:val="32"/>
                <w:szCs w:val="32"/>
              </w:rPr>
              <w:t>环保科技有限公司编制的环境影响报告</w:t>
            </w:r>
            <w:proofErr w:type="gramStart"/>
            <w:r>
              <w:rPr>
                <w:rFonts w:eastAsia="仿宋" w:hAnsi="仿宋"/>
                <w:sz w:val="32"/>
                <w:szCs w:val="32"/>
              </w:rPr>
              <w:t>表分析</w:t>
            </w:r>
            <w:proofErr w:type="gramEnd"/>
            <w:r>
              <w:rPr>
                <w:rFonts w:eastAsia="仿宋" w:hAnsi="仿宋"/>
                <w:sz w:val="32"/>
                <w:szCs w:val="32"/>
              </w:rPr>
              <w:t>结论、专家技术评审意见，在建设单位落实环</w:t>
            </w:r>
            <w:proofErr w:type="gramStart"/>
            <w:r>
              <w:rPr>
                <w:rFonts w:eastAsia="仿宋" w:hAnsi="仿宋"/>
                <w:sz w:val="32"/>
                <w:szCs w:val="32"/>
              </w:rPr>
              <w:t>评报告</w:t>
            </w:r>
            <w:proofErr w:type="gramEnd"/>
            <w:r>
              <w:rPr>
                <w:rFonts w:eastAsia="仿宋" w:hAnsi="仿宋"/>
                <w:sz w:val="32"/>
                <w:szCs w:val="32"/>
              </w:rPr>
              <w:t>表中提出的各项污染防治和风险防范措施前提下，项目对环境</w:t>
            </w:r>
            <w:r>
              <w:rPr>
                <w:rFonts w:eastAsia="仿宋" w:hAnsi="仿宋" w:hint="eastAsia"/>
                <w:sz w:val="32"/>
                <w:szCs w:val="32"/>
              </w:rPr>
              <w:t>的</w:t>
            </w:r>
            <w:r>
              <w:rPr>
                <w:rFonts w:eastAsia="仿宋" w:hAnsi="仿宋"/>
                <w:sz w:val="32"/>
                <w:szCs w:val="32"/>
              </w:rPr>
              <w:t>影响可达到国家相关环保要求，从环境保护的角度，同意上述项目建设。</w:t>
            </w:r>
          </w:p>
          <w:p w:rsidR="00E53020" w:rsidRDefault="00171408">
            <w:pPr>
              <w:spacing w:line="540" w:lineRule="exact"/>
              <w:ind w:firstLineChars="200" w:firstLine="640"/>
              <w:rPr>
                <w:rFonts w:eastAsia="仿宋"/>
                <w:sz w:val="32"/>
                <w:szCs w:val="32"/>
              </w:rPr>
            </w:pPr>
            <w:r>
              <w:rPr>
                <w:rFonts w:eastAsia="仿宋" w:hAnsi="仿宋"/>
                <w:sz w:val="32"/>
                <w:szCs w:val="32"/>
              </w:rPr>
              <w:t>二、工程设计、建设和运行管理中应重点做好的工作：</w:t>
            </w:r>
          </w:p>
          <w:p w:rsidR="00E53020" w:rsidRDefault="00171408">
            <w:pPr>
              <w:spacing w:line="540" w:lineRule="exact"/>
              <w:ind w:firstLineChars="200" w:firstLine="640"/>
              <w:rPr>
                <w:rFonts w:eastAsia="仿宋"/>
                <w:sz w:val="32"/>
                <w:szCs w:val="32"/>
              </w:rPr>
            </w:pPr>
            <w:r>
              <w:rPr>
                <w:rFonts w:eastAsia="仿宋"/>
                <w:sz w:val="32"/>
                <w:szCs w:val="32"/>
              </w:rPr>
              <w:t>1.</w:t>
            </w:r>
            <w:r>
              <w:rPr>
                <w:rFonts w:eastAsia="仿宋" w:hAnsi="仿宋"/>
                <w:kern w:val="11"/>
                <w:sz w:val="32"/>
                <w:szCs w:val="32"/>
              </w:rPr>
              <w:t>实行雨污分流，</w:t>
            </w:r>
            <w:r>
              <w:rPr>
                <w:rFonts w:eastAsia="仿宋" w:hAnsi="仿宋" w:hint="eastAsia"/>
                <w:kern w:val="11"/>
                <w:sz w:val="32"/>
                <w:szCs w:val="32"/>
              </w:rPr>
              <w:t>项目模压废气、脱硫废气处理设施用水经处理后循环使用，因高温会产生损耗，需定期补充，通过定期清除沉渣保障循环用水的水质要求</w:t>
            </w:r>
            <w:r>
              <w:rPr>
                <w:rFonts w:eastAsia="仿宋" w:hAnsi="仿宋"/>
                <w:kern w:val="11"/>
                <w:sz w:val="32"/>
                <w:szCs w:val="32"/>
              </w:rPr>
              <w:t>；生活污水经隔油池、化粪池预处理，再经一体化污水处理站处理达标后用于厂区周边林地、菜地浇灌</w:t>
            </w:r>
            <w:r w:rsidR="00515C78">
              <w:rPr>
                <w:rFonts w:eastAsia="仿宋" w:hAnsi="仿宋" w:hint="eastAsia"/>
                <w:kern w:val="11"/>
                <w:sz w:val="32"/>
                <w:szCs w:val="32"/>
              </w:rPr>
              <w:t>施肥</w:t>
            </w:r>
            <w:r>
              <w:rPr>
                <w:rFonts w:eastAsia="仿宋" w:hAnsi="仿宋"/>
                <w:kern w:val="11"/>
                <w:sz w:val="32"/>
                <w:szCs w:val="32"/>
              </w:rPr>
              <w:t>。</w:t>
            </w:r>
          </w:p>
          <w:p w:rsidR="00E53020" w:rsidRDefault="00171408">
            <w:pPr>
              <w:spacing w:line="540" w:lineRule="exact"/>
              <w:ind w:firstLineChars="200" w:firstLine="640"/>
              <w:rPr>
                <w:rFonts w:eastAsia="仿宋"/>
                <w:kern w:val="11"/>
                <w:sz w:val="32"/>
                <w:szCs w:val="32"/>
              </w:rPr>
            </w:pPr>
            <w:r>
              <w:rPr>
                <w:rFonts w:eastAsia="仿宋"/>
                <w:sz w:val="32"/>
                <w:szCs w:val="32"/>
              </w:rPr>
              <w:t>2.</w:t>
            </w:r>
            <w:r>
              <w:rPr>
                <w:rFonts w:eastAsia="仿宋" w:hAnsi="仿宋"/>
                <w:bCs/>
                <w:kern w:val="0"/>
                <w:sz w:val="32"/>
                <w:szCs w:val="32"/>
              </w:rPr>
              <w:t>导热油</w:t>
            </w:r>
            <w:r>
              <w:rPr>
                <w:rFonts w:eastAsia="仿宋" w:hAnsi="仿宋"/>
                <w:kern w:val="11"/>
                <w:sz w:val="32"/>
                <w:szCs w:val="32"/>
              </w:rPr>
              <w:t>锅炉以成型生物质为燃料，锅炉烟气经</w:t>
            </w:r>
            <w:r w:rsidRPr="00515C78">
              <w:rPr>
                <w:rFonts w:eastAsia="仿宋" w:hAnsi="仿宋" w:hint="eastAsia"/>
                <w:kern w:val="11"/>
                <w:sz w:val="32"/>
                <w:szCs w:val="32"/>
              </w:rPr>
              <w:t>炉内脱硝设施（</w:t>
            </w:r>
            <w:r w:rsidRPr="00515C78">
              <w:rPr>
                <w:rFonts w:eastAsia="仿宋" w:hAnsi="仿宋" w:hint="eastAsia"/>
                <w:kern w:val="11"/>
                <w:sz w:val="32"/>
                <w:szCs w:val="32"/>
              </w:rPr>
              <w:t>SNCR</w:t>
            </w:r>
            <w:r w:rsidRPr="00515C78">
              <w:rPr>
                <w:rFonts w:eastAsia="仿宋" w:hAnsi="仿宋" w:hint="eastAsia"/>
                <w:kern w:val="11"/>
                <w:sz w:val="32"/>
                <w:szCs w:val="32"/>
              </w:rPr>
              <w:t>）</w:t>
            </w:r>
            <w:r w:rsidRPr="00515C78">
              <w:rPr>
                <w:rFonts w:eastAsia="仿宋" w:hAnsi="仿宋" w:hint="eastAsia"/>
                <w:kern w:val="11"/>
                <w:sz w:val="32"/>
                <w:szCs w:val="32"/>
              </w:rPr>
              <w:t>+</w:t>
            </w:r>
            <w:r w:rsidRPr="00515C78">
              <w:rPr>
                <w:rFonts w:eastAsia="仿宋" w:hAnsi="仿宋" w:hint="eastAsia"/>
                <w:kern w:val="11"/>
                <w:sz w:val="32"/>
                <w:szCs w:val="32"/>
              </w:rPr>
              <w:t>旋风除尘器</w:t>
            </w:r>
            <w:r w:rsidRPr="00515C78">
              <w:rPr>
                <w:rFonts w:eastAsia="仿宋" w:hAnsi="仿宋" w:hint="eastAsia"/>
                <w:kern w:val="11"/>
                <w:sz w:val="32"/>
                <w:szCs w:val="32"/>
              </w:rPr>
              <w:t>+</w:t>
            </w:r>
            <w:r w:rsidRPr="00515C78">
              <w:rPr>
                <w:rFonts w:eastAsia="仿宋" w:hAnsi="仿宋" w:hint="eastAsia"/>
                <w:kern w:val="11"/>
                <w:sz w:val="32"/>
                <w:szCs w:val="32"/>
              </w:rPr>
              <w:t>高温布袋除尘器</w:t>
            </w:r>
            <w:r w:rsidRPr="00515C78">
              <w:rPr>
                <w:rFonts w:eastAsia="仿宋" w:hAnsi="仿宋" w:hint="eastAsia"/>
                <w:kern w:val="11"/>
                <w:sz w:val="32"/>
                <w:szCs w:val="32"/>
              </w:rPr>
              <w:t>+</w:t>
            </w:r>
            <w:r w:rsidRPr="00515C78">
              <w:rPr>
                <w:rFonts w:eastAsia="仿宋" w:hAnsi="仿宋" w:hint="eastAsia"/>
                <w:kern w:val="11"/>
                <w:sz w:val="32"/>
                <w:szCs w:val="32"/>
              </w:rPr>
              <w:t>脱硫</w:t>
            </w:r>
            <w:proofErr w:type="gramStart"/>
            <w:r w:rsidRPr="00515C78">
              <w:rPr>
                <w:rFonts w:eastAsia="仿宋" w:hAnsi="仿宋" w:hint="eastAsia"/>
                <w:kern w:val="11"/>
                <w:sz w:val="32"/>
                <w:szCs w:val="32"/>
              </w:rPr>
              <w:t>塔设施</w:t>
            </w:r>
            <w:proofErr w:type="gramEnd"/>
            <w:r w:rsidRPr="00515C78">
              <w:rPr>
                <w:rFonts w:eastAsia="仿宋" w:hAnsi="仿宋"/>
                <w:kern w:val="11"/>
                <w:sz w:val="32"/>
                <w:szCs w:val="32"/>
              </w:rPr>
              <w:t>处理</w:t>
            </w:r>
            <w:r>
              <w:rPr>
                <w:rFonts w:eastAsia="仿宋" w:hAnsi="仿宋"/>
                <w:kern w:val="11"/>
                <w:sz w:val="32"/>
                <w:szCs w:val="32"/>
              </w:rPr>
              <w:t>，达到《锅炉大气污染物排放标准》</w:t>
            </w:r>
            <w:r>
              <w:rPr>
                <w:rFonts w:eastAsia="仿宋"/>
                <w:kern w:val="11"/>
                <w:sz w:val="32"/>
                <w:szCs w:val="32"/>
              </w:rPr>
              <w:t xml:space="preserve">(GB13271-2014) </w:t>
            </w:r>
            <w:r>
              <w:rPr>
                <w:rFonts w:eastAsia="仿宋" w:hAnsi="仿宋"/>
                <w:kern w:val="11"/>
                <w:sz w:val="32"/>
                <w:szCs w:val="32"/>
              </w:rPr>
              <w:t>表</w:t>
            </w:r>
            <w:r>
              <w:rPr>
                <w:rFonts w:eastAsia="仿宋"/>
                <w:kern w:val="11"/>
                <w:sz w:val="32"/>
                <w:szCs w:val="32"/>
              </w:rPr>
              <w:t>3</w:t>
            </w:r>
            <w:r>
              <w:rPr>
                <w:rFonts w:eastAsia="仿宋" w:hint="eastAsia"/>
                <w:kern w:val="11"/>
                <w:sz w:val="32"/>
                <w:szCs w:val="32"/>
              </w:rPr>
              <w:t>燃煤锅炉</w:t>
            </w:r>
            <w:r>
              <w:rPr>
                <w:rFonts w:eastAsia="仿宋" w:hAnsi="仿宋"/>
                <w:kern w:val="11"/>
                <w:sz w:val="32"/>
                <w:szCs w:val="32"/>
              </w:rPr>
              <w:t>大气污染</w:t>
            </w:r>
            <w:proofErr w:type="gramStart"/>
            <w:r>
              <w:rPr>
                <w:rFonts w:eastAsia="仿宋" w:hAnsi="仿宋"/>
                <w:kern w:val="11"/>
                <w:sz w:val="32"/>
                <w:szCs w:val="32"/>
              </w:rPr>
              <w:t>物特别</w:t>
            </w:r>
            <w:proofErr w:type="gramEnd"/>
            <w:r>
              <w:rPr>
                <w:rFonts w:eastAsia="仿宋" w:hAnsi="仿宋"/>
                <w:kern w:val="11"/>
                <w:sz w:val="32"/>
                <w:szCs w:val="32"/>
              </w:rPr>
              <w:t>排放限值后通过</w:t>
            </w:r>
            <w:r>
              <w:rPr>
                <w:rFonts w:eastAsia="仿宋"/>
                <w:kern w:val="11"/>
                <w:sz w:val="32"/>
                <w:szCs w:val="32"/>
              </w:rPr>
              <w:t>40</w:t>
            </w:r>
            <w:r>
              <w:rPr>
                <w:rFonts w:eastAsia="仿宋" w:hAnsi="仿宋"/>
                <w:kern w:val="11"/>
                <w:sz w:val="32"/>
                <w:szCs w:val="32"/>
              </w:rPr>
              <w:t>米高排气筒（</w:t>
            </w:r>
            <w:r>
              <w:rPr>
                <w:rFonts w:eastAsia="仿宋"/>
                <w:kern w:val="11"/>
                <w:sz w:val="32"/>
                <w:szCs w:val="32"/>
              </w:rPr>
              <w:t>DA001</w:t>
            </w:r>
            <w:r>
              <w:rPr>
                <w:rFonts w:eastAsia="仿宋" w:hAnsi="仿宋"/>
                <w:kern w:val="11"/>
                <w:sz w:val="32"/>
                <w:szCs w:val="32"/>
              </w:rPr>
              <w:t>）排放；</w:t>
            </w:r>
            <w:r>
              <w:rPr>
                <w:rFonts w:eastAsia="仿宋" w:hAnsi="仿宋"/>
                <w:sz w:val="32"/>
                <w:szCs w:val="32"/>
              </w:rPr>
              <w:t>模压车间采取封闭式车间，对模压工段废气采取三面设置</w:t>
            </w:r>
            <w:proofErr w:type="gramStart"/>
            <w:r>
              <w:rPr>
                <w:rFonts w:eastAsia="仿宋" w:hAnsi="仿宋"/>
                <w:sz w:val="32"/>
                <w:szCs w:val="32"/>
              </w:rPr>
              <w:t>挡体墙</w:t>
            </w:r>
            <w:proofErr w:type="gramEnd"/>
            <w:r>
              <w:rPr>
                <w:rFonts w:eastAsia="仿宋" w:hAnsi="仿宋"/>
                <w:sz w:val="32"/>
                <w:szCs w:val="32"/>
              </w:rPr>
              <w:t>包围，</w:t>
            </w:r>
            <w:r>
              <w:rPr>
                <w:rFonts w:eastAsia="仿宋" w:hAnsi="仿宋"/>
                <w:kern w:val="11"/>
                <w:sz w:val="32"/>
                <w:szCs w:val="32"/>
              </w:rPr>
              <w:t>模压</w:t>
            </w:r>
            <w:proofErr w:type="gramStart"/>
            <w:r>
              <w:rPr>
                <w:rFonts w:eastAsia="仿宋" w:hAnsi="仿宋"/>
                <w:kern w:val="11"/>
                <w:sz w:val="32"/>
                <w:szCs w:val="32"/>
              </w:rPr>
              <w:t>废气经</w:t>
            </w:r>
            <w:r>
              <w:rPr>
                <w:rFonts w:eastAsia="仿宋" w:hAnsi="仿宋" w:hint="eastAsia"/>
                <w:kern w:val="11"/>
                <w:sz w:val="32"/>
                <w:szCs w:val="32"/>
              </w:rPr>
              <w:t>顶吸式</w:t>
            </w:r>
            <w:proofErr w:type="gramEnd"/>
            <w:r>
              <w:rPr>
                <w:rFonts w:eastAsia="仿宋" w:hAnsi="仿宋"/>
                <w:kern w:val="11"/>
                <w:sz w:val="32"/>
                <w:szCs w:val="32"/>
              </w:rPr>
              <w:t>集气</w:t>
            </w:r>
            <w:r>
              <w:rPr>
                <w:rFonts w:eastAsia="仿宋" w:hAnsi="仿宋"/>
                <w:sz w:val="32"/>
                <w:szCs w:val="32"/>
              </w:rPr>
              <w:t>罩</w:t>
            </w:r>
            <w:r>
              <w:rPr>
                <w:rFonts w:eastAsia="仿宋" w:hint="eastAsia"/>
                <w:sz w:val="32"/>
                <w:szCs w:val="32"/>
              </w:rPr>
              <w:t>收集后通过一套</w:t>
            </w:r>
            <w:proofErr w:type="gramStart"/>
            <w:r>
              <w:rPr>
                <w:rFonts w:eastAsia="仿宋" w:hAnsi="仿宋"/>
                <w:sz w:val="32"/>
                <w:szCs w:val="32"/>
              </w:rPr>
              <w:t>生物酶水喷淋</w:t>
            </w:r>
            <w:proofErr w:type="gramEnd"/>
            <w:r>
              <w:rPr>
                <w:rFonts w:eastAsia="仿宋" w:hAnsi="仿宋"/>
                <w:sz w:val="32"/>
                <w:szCs w:val="32"/>
              </w:rPr>
              <w:t>设施处理</w:t>
            </w:r>
            <w:r>
              <w:rPr>
                <w:rFonts w:eastAsia="仿宋" w:hAnsi="仿宋" w:hint="eastAsia"/>
                <w:sz w:val="32"/>
                <w:szCs w:val="32"/>
              </w:rPr>
              <w:t>后经</w:t>
            </w:r>
            <w:r>
              <w:rPr>
                <w:rFonts w:eastAsia="仿宋" w:hAnsi="仿宋"/>
                <w:sz w:val="32"/>
                <w:szCs w:val="32"/>
              </w:rPr>
              <w:t>一根</w:t>
            </w:r>
            <w:r>
              <w:rPr>
                <w:rFonts w:eastAsia="仿宋"/>
                <w:sz w:val="32"/>
                <w:szCs w:val="32"/>
              </w:rPr>
              <w:t>15</w:t>
            </w:r>
            <w:r>
              <w:rPr>
                <w:rFonts w:eastAsia="仿宋" w:hAnsi="仿宋"/>
                <w:kern w:val="11"/>
                <w:sz w:val="32"/>
                <w:szCs w:val="32"/>
              </w:rPr>
              <w:t>米</w:t>
            </w:r>
            <w:r>
              <w:rPr>
                <w:rFonts w:eastAsia="仿宋" w:hAnsi="仿宋"/>
                <w:sz w:val="32"/>
                <w:szCs w:val="32"/>
              </w:rPr>
              <w:t>高排气筒</w:t>
            </w:r>
            <w:r>
              <w:rPr>
                <w:rFonts w:eastAsia="仿宋" w:hAnsi="仿宋"/>
                <w:sz w:val="32"/>
                <w:szCs w:val="32"/>
              </w:rPr>
              <w:lastRenderedPageBreak/>
              <w:t>（</w:t>
            </w:r>
            <w:r>
              <w:rPr>
                <w:rFonts w:eastAsia="仿宋"/>
                <w:sz w:val="32"/>
                <w:szCs w:val="32"/>
              </w:rPr>
              <w:t>DA002</w:t>
            </w:r>
            <w:r>
              <w:rPr>
                <w:rFonts w:eastAsia="仿宋" w:hAnsi="仿宋"/>
                <w:sz w:val="32"/>
                <w:szCs w:val="32"/>
              </w:rPr>
              <w:t>）高空排放，</w:t>
            </w:r>
            <w:r>
              <w:rPr>
                <w:rFonts w:eastAsia="仿宋" w:hAnsi="仿宋"/>
                <w:kern w:val="11"/>
                <w:sz w:val="32"/>
                <w:szCs w:val="32"/>
              </w:rPr>
              <w:t>确保模压废气满足《恶臭污染物排放标准》（</w:t>
            </w:r>
            <w:r>
              <w:rPr>
                <w:rFonts w:eastAsia="仿宋"/>
                <w:kern w:val="11"/>
                <w:sz w:val="32"/>
                <w:szCs w:val="32"/>
              </w:rPr>
              <w:t>GB14554-93</w:t>
            </w:r>
            <w:r>
              <w:rPr>
                <w:rFonts w:eastAsia="仿宋" w:hAnsi="仿宋"/>
                <w:kern w:val="11"/>
                <w:sz w:val="32"/>
                <w:szCs w:val="32"/>
              </w:rPr>
              <w:t>）二级标准要求；厂区混料粉尘通过设置封闭式混料区域、</w:t>
            </w:r>
            <w:r>
              <w:rPr>
                <w:rFonts w:eastAsia="仿宋" w:hAnsi="仿宋"/>
                <w:sz w:val="32"/>
                <w:szCs w:val="32"/>
              </w:rPr>
              <w:t>罐体管道螺旋式直接输料至混料机以及加强管理加以控制，</w:t>
            </w:r>
            <w:r>
              <w:rPr>
                <w:rFonts w:eastAsia="仿宋" w:hAnsi="仿宋"/>
                <w:kern w:val="11"/>
                <w:sz w:val="32"/>
                <w:szCs w:val="32"/>
              </w:rPr>
              <w:t>厂区地面采取洒水喷淋、定期清理等措施</w:t>
            </w:r>
            <w:r>
              <w:rPr>
                <w:rFonts w:eastAsia="仿宋" w:hAnsi="仿宋" w:hint="eastAsia"/>
                <w:kern w:val="11"/>
                <w:sz w:val="32"/>
                <w:szCs w:val="32"/>
              </w:rPr>
              <w:t>；筒仓粉尘通过</w:t>
            </w:r>
            <w:proofErr w:type="gramStart"/>
            <w:r>
              <w:rPr>
                <w:rFonts w:eastAsia="仿宋" w:hAnsi="仿宋" w:hint="eastAsia"/>
                <w:kern w:val="11"/>
                <w:sz w:val="32"/>
                <w:szCs w:val="32"/>
              </w:rPr>
              <w:t>仓顶</w:t>
            </w:r>
            <w:proofErr w:type="gramEnd"/>
            <w:r>
              <w:rPr>
                <w:rFonts w:eastAsia="仿宋" w:hAnsi="仿宋" w:hint="eastAsia"/>
                <w:kern w:val="11"/>
                <w:sz w:val="32"/>
                <w:szCs w:val="32"/>
              </w:rPr>
              <w:t>除尘器处理后排放；</w:t>
            </w:r>
            <w:r>
              <w:rPr>
                <w:rFonts w:eastAsia="仿宋" w:hAnsi="仿宋"/>
                <w:kern w:val="11"/>
                <w:sz w:val="32"/>
                <w:szCs w:val="32"/>
              </w:rPr>
              <w:t>破碎工序产生的粉尘采取车间封闭、设置专门配备的袋式除尘过滤装置处理、定时洒水喷淋等措施，确保无组织排放粉尘满足《大气污染物综合排放标准》（</w:t>
            </w:r>
            <w:r>
              <w:rPr>
                <w:rFonts w:eastAsia="仿宋"/>
                <w:kern w:val="11"/>
                <w:sz w:val="32"/>
                <w:szCs w:val="32"/>
              </w:rPr>
              <w:t>GB16297-1996</w:t>
            </w:r>
            <w:r>
              <w:rPr>
                <w:rFonts w:eastAsia="仿宋" w:hAnsi="仿宋"/>
                <w:kern w:val="11"/>
                <w:sz w:val="32"/>
                <w:szCs w:val="32"/>
              </w:rPr>
              <w:t>）中无组织排放浓度限值要求；食堂油</w:t>
            </w:r>
            <w:r>
              <w:rPr>
                <w:rFonts w:eastAsia="仿宋" w:hAnsi="仿宋"/>
                <w:sz w:val="32"/>
                <w:szCs w:val="32"/>
              </w:rPr>
              <w:t>烟经油烟净化器处理达到《饮食业油烟排放标准（试行）》（</w:t>
            </w:r>
            <w:r>
              <w:rPr>
                <w:rFonts w:eastAsia="仿宋"/>
                <w:sz w:val="32"/>
                <w:szCs w:val="32"/>
              </w:rPr>
              <w:t>GB18483-2001</w:t>
            </w:r>
            <w:r>
              <w:rPr>
                <w:rFonts w:eastAsia="仿宋" w:hAnsi="仿宋"/>
                <w:sz w:val="32"/>
                <w:szCs w:val="32"/>
              </w:rPr>
              <w:t>）要求。</w:t>
            </w:r>
          </w:p>
          <w:p w:rsidR="00E53020" w:rsidRDefault="00171408">
            <w:pPr>
              <w:spacing w:line="540" w:lineRule="exact"/>
              <w:ind w:firstLineChars="200" w:firstLine="640"/>
              <w:rPr>
                <w:rFonts w:eastAsia="仿宋"/>
                <w:kern w:val="11"/>
                <w:sz w:val="32"/>
                <w:szCs w:val="32"/>
              </w:rPr>
            </w:pPr>
            <w:r>
              <w:rPr>
                <w:rFonts w:eastAsia="仿宋"/>
                <w:sz w:val="32"/>
                <w:szCs w:val="32"/>
              </w:rPr>
              <w:t>3</w:t>
            </w:r>
            <w:r>
              <w:rPr>
                <w:rFonts w:eastAsia="仿宋" w:hAnsi="仿宋"/>
                <w:sz w:val="32"/>
                <w:szCs w:val="32"/>
              </w:rPr>
              <w:t>．</w:t>
            </w:r>
            <w:r>
              <w:rPr>
                <w:rFonts w:eastAsia="仿宋" w:hAnsi="仿宋"/>
                <w:bCs/>
                <w:kern w:val="0"/>
                <w:sz w:val="32"/>
                <w:szCs w:val="32"/>
              </w:rPr>
              <w:t>选用低噪声设</w:t>
            </w:r>
            <w:r>
              <w:rPr>
                <w:rFonts w:eastAsia="仿宋" w:hAnsi="仿宋"/>
                <w:kern w:val="11"/>
                <w:sz w:val="32"/>
                <w:szCs w:val="32"/>
              </w:rPr>
              <w:t>备，合理布局，采取减振、隔声等措施，</w:t>
            </w:r>
            <w:r w:rsidR="00515C78" w:rsidRPr="00197CF2">
              <w:rPr>
                <w:rFonts w:eastAsia="仿宋" w:hAnsi="仿宋"/>
                <w:kern w:val="11"/>
                <w:sz w:val="32"/>
                <w:szCs w:val="32"/>
              </w:rPr>
              <w:t>对锅炉风机设置封闭式罩体，模压废气风机设置隔音墙封闭，做好生产车间的封闭隔声措施，定期维护设备运行，</w:t>
            </w:r>
            <w:r>
              <w:rPr>
                <w:rFonts w:eastAsia="仿宋" w:hAnsi="仿宋"/>
                <w:kern w:val="11"/>
                <w:sz w:val="32"/>
                <w:szCs w:val="32"/>
              </w:rPr>
              <w:t>确保厂界噪声达到《工业企业厂界环境噪声排放标准》（</w:t>
            </w:r>
            <w:r>
              <w:rPr>
                <w:rFonts w:eastAsia="仿宋"/>
                <w:kern w:val="11"/>
                <w:sz w:val="32"/>
                <w:szCs w:val="32"/>
              </w:rPr>
              <w:t>GB12348-2008</w:t>
            </w:r>
            <w:r>
              <w:rPr>
                <w:rFonts w:eastAsia="仿宋" w:hAnsi="仿宋"/>
                <w:kern w:val="11"/>
                <w:sz w:val="32"/>
                <w:szCs w:val="32"/>
              </w:rPr>
              <w:t>）中的</w:t>
            </w:r>
            <w:r>
              <w:rPr>
                <w:rFonts w:eastAsia="仿宋"/>
                <w:kern w:val="11"/>
                <w:sz w:val="32"/>
                <w:szCs w:val="32"/>
              </w:rPr>
              <w:t>2</w:t>
            </w:r>
            <w:r>
              <w:rPr>
                <w:rFonts w:eastAsia="仿宋" w:hAnsi="仿宋"/>
                <w:kern w:val="11"/>
                <w:sz w:val="32"/>
                <w:szCs w:val="32"/>
              </w:rPr>
              <w:t>类标准。</w:t>
            </w:r>
          </w:p>
          <w:p w:rsidR="00E53020" w:rsidRDefault="00171408">
            <w:pPr>
              <w:spacing w:line="540" w:lineRule="exact"/>
              <w:ind w:firstLineChars="196" w:firstLine="627"/>
              <w:rPr>
                <w:rFonts w:eastAsia="仿宋"/>
                <w:color w:val="000000"/>
                <w:sz w:val="32"/>
                <w:szCs w:val="32"/>
              </w:rPr>
            </w:pPr>
            <w:r>
              <w:rPr>
                <w:rFonts w:eastAsia="仿宋"/>
                <w:sz w:val="32"/>
                <w:szCs w:val="32"/>
              </w:rPr>
              <w:t>4.</w:t>
            </w:r>
            <w:r>
              <w:rPr>
                <w:rFonts w:eastAsia="仿宋" w:hAnsi="仿宋"/>
                <w:sz w:val="32"/>
                <w:szCs w:val="32"/>
              </w:rPr>
              <w:t>按国家规定收集、暂存、转运、处置固体废物特别是危险固体废物。</w:t>
            </w:r>
            <w:r>
              <w:rPr>
                <w:rFonts w:eastAsia="仿宋" w:hAnsi="仿宋"/>
                <w:kern w:val="11"/>
                <w:sz w:val="32"/>
                <w:szCs w:val="32"/>
              </w:rPr>
              <w:t>一般材料的废弃包装物等可回收利用的一般固废回收外售综合利用；锅炉燃烧成型生物质颗粒产生的</w:t>
            </w:r>
            <w:r>
              <w:rPr>
                <w:rFonts w:eastAsia="仿宋" w:hAnsi="仿宋" w:hint="eastAsia"/>
                <w:kern w:val="11"/>
                <w:sz w:val="32"/>
                <w:szCs w:val="32"/>
              </w:rPr>
              <w:t>锅炉</w:t>
            </w:r>
            <w:r>
              <w:rPr>
                <w:rFonts w:eastAsia="仿宋" w:hAnsi="仿宋"/>
                <w:kern w:val="11"/>
                <w:sz w:val="32"/>
                <w:szCs w:val="32"/>
              </w:rPr>
              <w:t>灰渣及</w:t>
            </w:r>
            <w:r>
              <w:rPr>
                <w:rFonts w:eastAsia="仿宋" w:hAnsi="仿宋" w:hint="eastAsia"/>
                <w:kern w:val="11"/>
                <w:sz w:val="32"/>
                <w:szCs w:val="32"/>
              </w:rPr>
              <w:t>锅炉废气</w:t>
            </w:r>
            <w:r>
              <w:rPr>
                <w:rFonts w:eastAsia="仿宋" w:hAnsi="仿宋"/>
                <w:kern w:val="11"/>
                <w:sz w:val="32"/>
                <w:szCs w:val="32"/>
              </w:rPr>
              <w:t>除尘</w:t>
            </w:r>
            <w:r>
              <w:rPr>
                <w:rFonts w:eastAsia="仿宋" w:hAnsi="仿宋" w:hint="eastAsia"/>
                <w:kern w:val="11"/>
                <w:sz w:val="32"/>
                <w:szCs w:val="32"/>
              </w:rPr>
              <w:t>器</w:t>
            </w:r>
            <w:r>
              <w:rPr>
                <w:rFonts w:eastAsia="仿宋" w:hAnsi="仿宋"/>
                <w:kern w:val="11"/>
                <w:sz w:val="32"/>
                <w:szCs w:val="32"/>
              </w:rPr>
              <w:t>收集得到的除尘灰</w:t>
            </w:r>
            <w:r>
              <w:rPr>
                <w:rFonts w:eastAsia="仿宋" w:hAnsi="仿宋" w:hint="eastAsia"/>
                <w:kern w:val="11"/>
                <w:sz w:val="32"/>
                <w:szCs w:val="32"/>
              </w:rPr>
              <w:t>、沉淀池沉渣</w:t>
            </w:r>
            <w:r>
              <w:rPr>
                <w:rFonts w:eastAsia="仿宋" w:hAnsi="仿宋"/>
                <w:kern w:val="11"/>
                <w:sz w:val="32"/>
                <w:szCs w:val="32"/>
              </w:rPr>
              <w:t>一同存放在一般固体废物暂存间，由周边苗木种植园转运作为苗木种植肥料；不合格模压</w:t>
            </w:r>
            <w:proofErr w:type="gramStart"/>
            <w:r>
              <w:rPr>
                <w:rFonts w:eastAsia="仿宋" w:hAnsi="仿宋"/>
                <w:kern w:val="11"/>
                <w:sz w:val="32"/>
                <w:szCs w:val="32"/>
              </w:rPr>
              <w:t>外筒回用于</w:t>
            </w:r>
            <w:proofErr w:type="gramEnd"/>
            <w:r>
              <w:rPr>
                <w:rFonts w:eastAsia="仿宋" w:hAnsi="仿宋"/>
                <w:kern w:val="11"/>
                <w:sz w:val="32"/>
                <w:szCs w:val="32"/>
              </w:rPr>
              <w:t>生产线；混料、</w:t>
            </w:r>
            <w:r>
              <w:rPr>
                <w:rFonts w:eastAsia="仿宋" w:hAnsi="仿宋" w:hint="eastAsia"/>
                <w:kern w:val="11"/>
                <w:sz w:val="32"/>
                <w:szCs w:val="32"/>
              </w:rPr>
              <w:t>筒仓、</w:t>
            </w:r>
            <w:r>
              <w:rPr>
                <w:rFonts w:eastAsia="仿宋" w:hAnsi="仿宋"/>
                <w:kern w:val="11"/>
                <w:sz w:val="32"/>
                <w:szCs w:val="32"/>
              </w:rPr>
              <w:t>破碎车间收集的粉尘返回模压线作为生产原料；废液压油、废导热油</w:t>
            </w:r>
            <w:r>
              <w:rPr>
                <w:rFonts w:eastAsia="仿宋" w:hAnsi="仿宋" w:hint="eastAsia"/>
                <w:kern w:val="11"/>
                <w:sz w:val="32"/>
                <w:szCs w:val="32"/>
              </w:rPr>
              <w:t>、含油废包装桶及废劳保用品</w:t>
            </w:r>
            <w:r>
              <w:rPr>
                <w:rFonts w:eastAsia="仿宋" w:hAnsi="仿宋"/>
                <w:kern w:val="11"/>
                <w:sz w:val="32"/>
                <w:szCs w:val="32"/>
              </w:rPr>
              <w:t>等危险废物按《危险废物贮存污染控制标准》（</w:t>
            </w:r>
            <w:r>
              <w:rPr>
                <w:rFonts w:eastAsia="仿宋"/>
                <w:kern w:val="11"/>
                <w:sz w:val="32"/>
                <w:szCs w:val="32"/>
              </w:rPr>
              <w:t>GB18597-2023</w:t>
            </w:r>
            <w:r>
              <w:rPr>
                <w:rFonts w:eastAsia="仿宋" w:hAnsi="仿宋"/>
                <w:kern w:val="11"/>
                <w:sz w:val="32"/>
                <w:szCs w:val="32"/>
              </w:rPr>
              <w:t>）要求</w:t>
            </w:r>
            <w:proofErr w:type="gramStart"/>
            <w:r>
              <w:rPr>
                <w:rFonts w:eastAsia="仿宋" w:hAnsi="仿宋"/>
                <w:kern w:val="11"/>
                <w:sz w:val="32"/>
                <w:szCs w:val="32"/>
              </w:rPr>
              <w:t>在危废暂存</w:t>
            </w:r>
            <w:proofErr w:type="gramEnd"/>
            <w:r>
              <w:rPr>
                <w:rFonts w:eastAsia="仿宋" w:hAnsi="仿宋"/>
                <w:kern w:val="11"/>
                <w:sz w:val="32"/>
                <w:szCs w:val="32"/>
              </w:rPr>
              <w:t>间暂存后，定期委托有资质的单位进行处置；生活垃圾统一收集，纳入环卫部门统一管理。</w:t>
            </w:r>
          </w:p>
          <w:p w:rsidR="00E53020" w:rsidRDefault="00171408">
            <w:pPr>
              <w:widowControl/>
              <w:spacing w:line="540" w:lineRule="exact"/>
              <w:ind w:firstLineChars="200" w:firstLine="640"/>
              <w:jc w:val="left"/>
              <w:rPr>
                <w:rFonts w:eastAsia="仿宋"/>
                <w:sz w:val="32"/>
                <w:szCs w:val="32"/>
              </w:rPr>
            </w:pPr>
            <w:r>
              <w:rPr>
                <w:rFonts w:eastAsia="仿宋"/>
                <w:sz w:val="32"/>
                <w:szCs w:val="32"/>
              </w:rPr>
              <w:t>5</w:t>
            </w:r>
            <w:r>
              <w:rPr>
                <w:rFonts w:eastAsia="仿宋" w:hAnsi="仿宋"/>
                <w:sz w:val="32"/>
                <w:szCs w:val="32"/>
              </w:rPr>
              <w:t>．</w:t>
            </w:r>
            <w:r>
              <w:rPr>
                <w:rFonts w:eastAsia="仿宋" w:hAnsi="仿宋"/>
                <w:bCs/>
                <w:kern w:val="0"/>
                <w:sz w:val="32"/>
                <w:szCs w:val="32"/>
              </w:rPr>
              <w:t>加强环境风险管控，制定并严格落实环境风险防范措施。</w:t>
            </w:r>
            <w:r w:rsidR="00515C78" w:rsidRPr="005775FB">
              <w:rPr>
                <w:rFonts w:eastAsia="仿宋" w:hAnsi="仿宋"/>
                <w:sz w:val="32"/>
                <w:szCs w:val="32"/>
              </w:rPr>
              <w:t>项目各项环保设施的设计、建设、运行、管理应符合安全生产要求。</w:t>
            </w:r>
          </w:p>
          <w:p w:rsidR="00E53020" w:rsidRDefault="00171408">
            <w:pPr>
              <w:spacing w:line="540" w:lineRule="exact"/>
              <w:ind w:firstLineChars="200" w:firstLine="640"/>
              <w:rPr>
                <w:rFonts w:eastAsia="仿宋"/>
                <w:color w:val="000000"/>
                <w:sz w:val="32"/>
                <w:szCs w:val="32"/>
              </w:rPr>
            </w:pPr>
            <w:r>
              <w:rPr>
                <w:rFonts w:eastAsia="仿宋"/>
                <w:color w:val="000000"/>
                <w:sz w:val="32"/>
                <w:szCs w:val="32"/>
              </w:rPr>
              <w:t>6</w:t>
            </w:r>
            <w:r>
              <w:rPr>
                <w:rFonts w:eastAsia="仿宋" w:hAnsi="仿宋"/>
                <w:sz w:val="32"/>
                <w:szCs w:val="32"/>
              </w:rPr>
              <w:t>．</w:t>
            </w:r>
            <w:r>
              <w:rPr>
                <w:rFonts w:eastAsia="仿宋" w:hAnsi="仿宋"/>
                <w:color w:val="000000"/>
                <w:sz w:val="32"/>
                <w:szCs w:val="32"/>
              </w:rPr>
              <w:t>加强施工期环境管理，严格按环评所述落实好各项环境保护及</w:t>
            </w:r>
            <w:r>
              <w:rPr>
                <w:rFonts w:eastAsia="仿宋" w:hAnsi="仿宋"/>
                <w:color w:val="000000"/>
                <w:sz w:val="32"/>
                <w:szCs w:val="32"/>
              </w:rPr>
              <w:lastRenderedPageBreak/>
              <w:t>生态防护措施；严格落实建筑施工扬尘污染防治</w:t>
            </w:r>
            <w:r>
              <w:rPr>
                <w:rFonts w:eastAsia="仿宋"/>
                <w:color w:val="000000"/>
                <w:sz w:val="32"/>
                <w:szCs w:val="32"/>
              </w:rPr>
              <w:t>“8</w:t>
            </w:r>
            <w:r>
              <w:rPr>
                <w:rFonts w:eastAsia="仿宋" w:hAnsi="仿宋"/>
                <w:color w:val="000000"/>
                <w:sz w:val="32"/>
                <w:szCs w:val="32"/>
              </w:rPr>
              <w:t>个</w:t>
            </w:r>
            <w:r>
              <w:rPr>
                <w:rFonts w:eastAsia="仿宋"/>
                <w:color w:val="000000"/>
                <w:sz w:val="32"/>
                <w:szCs w:val="32"/>
              </w:rPr>
              <w:t>100%”</w:t>
            </w:r>
            <w:proofErr w:type="gramStart"/>
            <w:r>
              <w:rPr>
                <w:rFonts w:eastAsia="仿宋" w:hAnsi="仿宋"/>
                <w:color w:val="000000"/>
                <w:sz w:val="32"/>
                <w:szCs w:val="32"/>
              </w:rPr>
              <w:t>抑尘措施</w:t>
            </w:r>
            <w:proofErr w:type="gramEnd"/>
            <w:r>
              <w:rPr>
                <w:rFonts w:eastAsia="仿宋" w:hAnsi="仿宋"/>
                <w:color w:val="000000"/>
                <w:sz w:val="32"/>
                <w:szCs w:val="32"/>
              </w:rPr>
              <w:t>，加强扬尘的污染防治；不设施工营地，施工废水经沉淀处理后回用于项目施工及养护；合理布局施工设备，尽可能选用低噪声设备，合理安排施工时段，禁止在夜间</w:t>
            </w:r>
            <w:r>
              <w:rPr>
                <w:rFonts w:eastAsia="仿宋"/>
                <w:color w:val="000000"/>
                <w:sz w:val="32"/>
                <w:szCs w:val="32"/>
              </w:rPr>
              <w:t>(22:00—</w:t>
            </w:r>
            <w:r>
              <w:rPr>
                <w:rFonts w:eastAsia="仿宋" w:hAnsi="仿宋"/>
                <w:color w:val="000000"/>
                <w:sz w:val="32"/>
                <w:szCs w:val="32"/>
              </w:rPr>
              <w:t>次日</w:t>
            </w:r>
            <w:r>
              <w:rPr>
                <w:rFonts w:eastAsia="仿宋"/>
                <w:color w:val="000000"/>
                <w:sz w:val="32"/>
                <w:szCs w:val="32"/>
              </w:rPr>
              <w:t>6:00)</w:t>
            </w:r>
            <w:r>
              <w:rPr>
                <w:rFonts w:eastAsia="仿宋" w:hAnsi="仿宋"/>
                <w:color w:val="000000"/>
                <w:sz w:val="32"/>
                <w:szCs w:val="32"/>
              </w:rPr>
              <w:t>进行施工作业，采取隔声、减振等措施对施工噪声进行有效控制，确保噪声达标不对周边环境造成不良影响；产生的建筑垃圾规范堆存，能回收利用的综合利用，不能利用的由醴陵市渣土办统一调度，及时清运并合理处置，生活垃圾委托环卫部门及时清运处理。</w:t>
            </w:r>
          </w:p>
          <w:p w:rsidR="00E53020" w:rsidRDefault="00171408">
            <w:pPr>
              <w:spacing w:line="540" w:lineRule="exact"/>
              <w:ind w:firstLineChars="200" w:firstLine="640"/>
              <w:rPr>
                <w:rFonts w:eastAsia="仿宋"/>
                <w:sz w:val="32"/>
                <w:szCs w:val="32"/>
              </w:rPr>
            </w:pPr>
            <w:r>
              <w:rPr>
                <w:rFonts w:eastAsia="仿宋" w:hAnsi="仿宋"/>
                <w:sz w:val="32"/>
                <w:szCs w:val="32"/>
              </w:rPr>
              <w:t>三、</w:t>
            </w:r>
            <w:r w:rsidR="00D962D7" w:rsidRPr="005775FB">
              <w:rPr>
                <w:rFonts w:eastAsia="仿宋" w:hAnsi="仿宋"/>
                <w:kern w:val="11"/>
                <w:sz w:val="32"/>
                <w:szCs w:val="32"/>
              </w:rPr>
              <w:t>项目排污许可管理类别为</w:t>
            </w:r>
            <w:r w:rsidR="00D962D7">
              <w:rPr>
                <w:rFonts w:eastAsia="仿宋" w:hAnsi="仿宋" w:hint="eastAsia"/>
                <w:kern w:val="11"/>
                <w:sz w:val="32"/>
                <w:szCs w:val="32"/>
              </w:rPr>
              <w:t>简化</w:t>
            </w:r>
            <w:r w:rsidR="00D962D7" w:rsidRPr="005775FB">
              <w:rPr>
                <w:rFonts w:eastAsia="仿宋" w:hAnsi="仿宋"/>
                <w:kern w:val="11"/>
                <w:sz w:val="32"/>
                <w:szCs w:val="32"/>
              </w:rPr>
              <w:t>管理。项目建成后，在投入生产运营前应依</w:t>
            </w:r>
            <w:r w:rsidR="00D962D7" w:rsidRPr="005775FB">
              <w:rPr>
                <w:rFonts w:eastAsia="仿宋" w:hAnsi="仿宋"/>
                <w:sz w:val="32"/>
                <w:szCs w:val="32"/>
              </w:rPr>
              <w:t>法在全国排污许可证管理信息平台进行排污许可证申请。</w:t>
            </w:r>
            <w:r>
              <w:rPr>
                <w:rFonts w:eastAsia="仿宋" w:hAnsi="仿宋"/>
                <w:sz w:val="32"/>
                <w:szCs w:val="32"/>
              </w:rPr>
              <w:t>项目排污总量指标：</w:t>
            </w:r>
            <w:r>
              <w:rPr>
                <w:rFonts w:eastAsia="仿宋"/>
                <w:sz w:val="32"/>
                <w:szCs w:val="32"/>
              </w:rPr>
              <w:t>SO</w:t>
            </w:r>
            <w:r>
              <w:rPr>
                <w:rFonts w:eastAsia="仿宋"/>
                <w:sz w:val="32"/>
                <w:szCs w:val="32"/>
                <w:vertAlign w:val="subscript"/>
              </w:rPr>
              <w:t xml:space="preserve">2 </w:t>
            </w:r>
            <w:r>
              <w:rPr>
                <w:rFonts w:eastAsia="仿宋" w:hint="eastAsia"/>
                <w:color w:val="000000"/>
                <w:kern w:val="0"/>
                <w:sz w:val="32"/>
                <w:szCs w:val="32"/>
              </w:rPr>
              <w:t>1.75</w:t>
            </w:r>
            <w:r>
              <w:rPr>
                <w:rFonts w:eastAsia="仿宋"/>
                <w:color w:val="000000"/>
                <w:kern w:val="0"/>
                <w:sz w:val="32"/>
                <w:szCs w:val="32"/>
              </w:rPr>
              <w:t>t</w:t>
            </w:r>
            <w:r>
              <w:rPr>
                <w:rFonts w:eastAsia="仿宋"/>
                <w:sz w:val="32"/>
                <w:szCs w:val="32"/>
              </w:rPr>
              <w:t>/a</w:t>
            </w:r>
            <w:r>
              <w:rPr>
                <w:rFonts w:eastAsia="仿宋" w:hAnsi="仿宋"/>
                <w:sz w:val="32"/>
                <w:szCs w:val="32"/>
              </w:rPr>
              <w:t>、</w:t>
            </w:r>
            <w:proofErr w:type="spellStart"/>
            <w:r>
              <w:rPr>
                <w:rFonts w:eastAsia="仿宋"/>
                <w:sz w:val="32"/>
                <w:szCs w:val="32"/>
              </w:rPr>
              <w:t>NO</w:t>
            </w:r>
            <w:r>
              <w:rPr>
                <w:rFonts w:eastAsia="仿宋"/>
                <w:sz w:val="32"/>
                <w:szCs w:val="32"/>
                <w:vertAlign w:val="subscript"/>
              </w:rPr>
              <w:t>x</w:t>
            </w:r>
            <w:proofErr w:type="spellEnd"/>
            <w:r>
              <w:rPr>
                <w:rFonts w:eastAsia="仿宋"/>
                <w:sz w:val="32"/>
                <w:szCs w:val="32"/>
              </w:rPr>
              <w:t xml:space="preserve"> </w:t>
            </w:r>
            <w:r>
              <w:rPr>
                <w:rFonts w:eastAsia="仿宋" w:hint="eastAsia"/>
                <w:color w:val="000000"/>
                <w:kern w:val="0"/>
                <w:sz w:val="32"/>
                <w:szCs w:val="32"/>
              </w:rPr>
              <w:t>9.49</w:t>
            </w:r>
            <w:r>
              <w:rPr>
                <w:rFonts w:eastAsia="仿宋"/>
                <w:color w:val="000000"/>
                <w:kern w:val="0"/>
                <w:sz w:val="32"/>
                <w:szCs w:val="32"/>
              </w:rPr>
              <w:t>t</w:t>
            </w:r>
            <w:r>
              <w:rPr>
                <w:rFonts w:eastAsia="仿宋"/>
                <w:sz w:val="32"/>
                <w:szCs w:val="32"/>
              </w:rPr>
              <w:t>/a</w:t>
            </w:r>
            <w:r>
              <w:rPr>
                <w:rFonts w:eastAsia="仿宋" w:hAnsi="仿宋"/>
                <w:sz w:val="32"/>
                <w:szCs w:val="32"/>
              </w:rPr>
              <w:t>。</w:t>
            </w:r>
          </w:p>
          <w:p w:rsidR="00E53020" w:rsidRDefault="00171408">
            <w:pPr>
              <w:spacing w:line="540" w:lineRule="exact"/>
              <w:ind w:firstLineChars="200" w:firstLine="640"/>
              <w:rPr>
                <w:rFonts w:eastAsia="仿宋"/>
                <w:sz w:val="32"/>
                <w:szCs w:val="32"/>
              </w:rPr>
            </w:pPr>
            <w:r>
              <w:rPr>
                <w:rFonts w:eastAsia="仿宋" w:hAnsi="仿宋"/>
                <w:sz w:val="32"/>
                <w:szCs w:val="32"/>
              </w:rPr>
              <w:t>四、环境影响报告表经批准后，</w:t>
            </w:r>
            <w:proofErr w:type="gramStart"/>
            <w:r>
              <w:rPr>
                <w:rFonts w:eastAsia="仿宋" w:hAnsi="仿宋"/>
                <w:sz w:val="32"/>
                <w:szCs w:val="32"/>
              </w:rPr>
              <w:t>若项目的</w:t>
            </w:r>
            <w:proofErr w:type="gramEnd"/>
            <w:r>
              <w:rPr>
                <w:rFonts w:eastAsia="仿宋" w:hAnsi="仿宋"/>
                <w:sz w:val="32"/>
                <w:szCs w:val="32"/>
              </w:rPr>
              <w:t>性质、规模、地点和环境保护措施等发生重大变动的，须重新报批环境影响报告表。自环境影响报告表批复文件批准之日起，如超过</w:t>
            </w:r>
            <w:r>
              <w:rPr>
                <w:rFonts w:eastAsia="仿宋"/>
                <w:sz w:val="32"/>
                <w:szCs w:val="32"/>
              </w:rPr>
              <w:t>5</w:t>
            </w:r>
            <w:r>
              <w:rPr>
                <w:rFonts w:eastAsia="仿宋" w:hAnsi="仿宋"/>
                <w:sz w:val="32"/>
                <w:szCs w:val="32"/>
              </w:rPr>
              <w:t>年方开工建设的，环境影响报告表应当报我局重新审核。</w:t>
            </w:r>
          </w:p>
          <w:p w:rsidR="00E53020" w:rsidRDefault="00171408">
            <w:pPr>
              <w:spacing w:line="540" w:lineRule="exact"/>
              <w:ind w:firstLineChars="200" w:firstLine="640"/>
              <w:rPr>
                <w:rFonts w:eastAsia="仿宋"/>
                <w:bCs/>
                <w:kern w:val="0"/>
                <w:sz w:val="32"/>
                <w:szCs w:val="32"/>
              </w:rPr>
            </w:pPr>
            <w:r>
              <w:rPr>
                <w:rFonts w:eastAsia="仿宋" w:hAnsi="仿宋"/>
                <w:bCs/>
                <w:kern w:val="0"/>
                <w:sz w:val="32"/>
                <w:szCs w:val="32"/>
              </w:rPr>
              <w:t>五、本审批意见仅针对环境影响提出相关要求，涉及土地、规划、安监、消防、立项等，应符合相关政策及法律法规要求。</w:t>
            </w:r>
          </w:p>
          <w:p w:rsidR="00E53020" w:rsidRDefault="00171408">
            <w:pPr>
              <w:spacing w:line="540" w:lineRule="exact"/>
              <w:ind w:firstLineChars="200" w:firstLine="640"/>
              <w:rPr>
                <w:rFonts w:eastAsia="仿宋"/>
                <w:sz w:val="32"/>
                <w:szCs w:val="32"/>
              </w:rPr>
            </w:pPr>
            <w:r>
              <w:rPr>
                <w:rFonts w:eastAsia="仿宋" w:hAnsi="仿宋"/>
                <w:sz w:val="32"/>
                <w:szCs w:val="32"/>
              </w:rPr>
              <w:t>六、项目事中事后监管工作由醴陵市生态环境保护综合行政执法大队负责。</w:t>
            </w:r>
            <w:r>
              <w:rPr>
                <w:rFonts w:eastAsia="仿宋"/>
                <w:sz w:val="32"/>
                <w:szCs w:val="32"/>
              </w:rPr>
              <w:t xml:space="preserve"> </w:t>
            </w:r>
          </w:p>
          <w:p w:rsidR="00E53020" w:rsidRDefault="00E53020">
            <w:pPr>
              <w:spacing w:line="540" w:lineRule="exact"/>
              <w:rPr>
                <w:rFonts w:eastAsia="仿宋"/>
                <w:sz w:val="32"/>
                <w:szCs w:val="32"/>
              </w:rPr>
            </w:pPr>
            <w:bookmarkStart w:id="0" w:name="_GoBack"/>
            <w:bookmarkEnd w:id="0"/>
          </w:p>
          <w:p w:rsidR="00E53020" w:rsidRDefault="00E53020">
            <w:pPr>
              <w:spacing w:line="540" w:lineRule="exact"/>
              <w:rPr>
                <w:rFonts w:eastAsia="仿宋"/>
                <w:sz w:val="32"/>
                <w:szCs w:val="32"/>
              </w:rPr>
            </w:pPr>
          </w:p>
          <w:p w:rsidR="00E53020" w:rsidRDefault="00E53020">
            <w:pPr>
              <w:spacing w:line="540" w:lineRule="exact"/>
              <w:rPr>
                <w:rFonts w:eastAsia="仿宋"/>
                <w:sz w:val="32"/>
                <w:szCs w:val="32"/>
              </w:rPr>
            </w:pPr>
          </w:p>
          <w:p w:rsidR="00E53020" w:rsidRDefault="00171408">
            <w:pPr>
              <w:spacing w:line="540" w:lineRule="exact"/>
              <w:rPr>
                <w:rFonts w:eastAsia="仿宋"/>
                <w:sz w:val="32"/>
                <w:szCs w:val="32"/>
              </w:rPr>
            </w:pPr>
            <w:r>
              <w:rPr>
                <w:rFonts w:eastAsia="仿宋" w:hAnsi="仿宋"/>
                <w:sz w:val="32"/>
                <w:szCs w:val="32"/>
              </w:rPr>
              <w:t>经办人：</w:t>
            </w:r>
            <w:r>
              <w:rPr>
                <w:rFonts w:eastAsia="仿宋"/>
                <w:sz w:val="32"/>
                <w:szCs w:val="32"/>
              </w:rPr>
              <w:t xml:space="preserve">                                       </w:t>
            </w:r>
            <w:r>
              <w:rPr>
                <w:rFonts w:eastAsia="仿宋" w:hAnsi="仿宋"/>
                <w:sz w:val="32"/>
                <w:szCs w:val="32"/>
              </w:rPr>
              <w:t>公</w:t>
            </w:r>
            <w:r>
              <w:rPr>
                <w:rFonts w:eastAsia="仿宋"/>
                <w:sz w:val="32"/>
                <w:szCs w:val="32"/>
              </w:rPr>
              <w:t xml:space="preserve"> </w:t>
            </w:r>
            <w:r>
              <w:rPr>
                <w:rFonts w:eastAsia="仿宋" w:hAnsi="仿宋"/>
                <w:sz w:val="32"/>
                <w:szCs w:val="32"/>
              </w:rPr>
              <w:t>章</w:t>
            </w:r>
          </w:p>
          <w:p w:rsidR="00E53020" w:rsidRDefault="00E53020">
            <w:pPr>
              <w:spacing w:line="540" w:lineRule="exact"/>
              <w:rPr>
                <w:rFonts w:eastAsia="仿宋"/>
                <w:sz w:val="32"/>
                <w:szCs w:val="32"/>
              </w:rPr>
            </w:pPr>
          </w:p>
          <w:p w:rsidR="00E53020" w:rsidRDefault="00171408" w:rsidP="00403A19">
            <w:pPr>
              <w:spacing w:line="540" w:lineRule="exact"/>
              <w:rPr>
                <w:rFonts w:eastAsia="仿宋"/>
                <w:sz w:val="32"/>
                <w:szCs w:val="32"/>
              </w:rPr>
            </w:pPr>
            <w:r>
              <w:rPr>
                <w:rFonts w:eastAsia="仿宋" w:hAnsi="仿宋"/>
                <w:sz w:val="32"/>
                <w:szCs w:val="32"/>
              </w:rPr>
              <w:t>审批人：</w:t>
            </w:r>
            <w:r>
              <w:rPr>
                <w:rFonts w:eastAsia="仿宋"/>
                <w:sz w:val="32"/>
                <w:szCs w:val="32"/>
              </w:rPr>
              <w:t xml:space="preserve">                                 </w:t>
            </w:r>
            <w:r w:rsidRPr="00D962D7">
              <w:rPr>
                <w:rFonts w:eastAsia="仿宋" w:hAnsi="仿宋"/>
                <w:sz w:val="32"/>
                <w:szCs w:val="32"/>
              </w:rPr>
              <w:t>202</w:t>
            </w:r>
            <w:r w:rsidR="00D962D7" w:rsidRPr="00D962D7">
              <w:rPr>
                <w:rFonts w:eastAsia="仿宋" w:hAnsi="仿宋" w:hint="eastAsia"/>
                <w:sz w:val="32"/>
                <w:szCs w:val="32"/>
              </w:rPr>
              <w:t>5</w:t>
            </w:r>
            <w:r w:rsidRPr="00D962D7">
              <w:rPr>
                <w:rFonts w:eastAsia="仿宋" w:hAnsi="仿宋"/>
                <w:sz w:val="32"/>
                <w:szCs w:val="32"/>
              </w:rPr>
              <w:t>年</w:t>
            </w:r>
            <w:r w:rsidR="00D962D7" w:rsidRPr="00D962D7">
              <w:rPr>
                <w:rFonts w:eastAsia="仿宋" w:hAnsi="仿宋" w:hint="eastAsia"/>
                <w:sz w:val="32"/>
                <w:szCs w:val="32"/>
              </w:rPr>
              <w:t>4</w:t>
            </w:r>
            <w:r w:rsidRPr="00D962D7">
              <w:rPr>
                <w:rFonts w:eastAsia="仿宋" w:hAnsi="仿宋"/>
                <w:sz w:val="32"/>
                <w:szCs w:val="32"/>
              </w:rPr>
              <w:t>月</w:t>
            </w:r>
            <w:r w:rsidR="008B7296">
              <w:rPr>
                <w:rFonts w:eastAsia="仿宋" w:hAnsi="仿宋" w:hint="eastAsia"/>
                <w:sz w:val="32"/>
                <w:szCs w:val="32"/>
              </w:rPr>
              <w:t>1</w:t>
            </w:r>
            <w:r w:rsidR="00403A19">
              <w:rPr>
                <w:rFonts w:eastAsia="仿宋" w:hAnsi="仿宋" w:hint="eastAsia"/>
                <w:sz w:val="32"/>
                <w:szCs w:val="32"/>
              </w:rPr>
              <w:t>4</w:t>
            </w:r>
            <w:r w:rsidRPr="00D962D7">
              <w:rPr>
                <w:rFonts w:eastAsia="仿宋" w:hAnsi="仿宋"/>
                <w:sz w:val="32"/>
                <w:szCs w:val="32"/>
              </w:rPr>
              <w:t>日</w:t>
            </w:r>
          </w:p>
        </w:tc>
      </w:tr>
    </w:tbl>
    <w:p w:rsidR="00E53020" w:rsidRDefault="00E53020"/>
    <w:sectPr w:rsidR="00E53020" w:rsidSect="00E5302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8E2" w:rsidRDefault="003A28E2" w:rsidP="002E4699">
      <w:r>
        <w:separator/>
      </w:r>
    </w:p>
  </w:endnote>
  <w:endnote w:type="continuationSeparator" w:id="0">
    <w:p w:rsidR="003A28E2" w:rsidRDefault="003A28E2" w:rsidP="002E46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新宋体-18030">
    <w:altName w:val="宋体"/>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8E2" w:rsidRDefault="003A28E2" w:rsidP="002E4699">
      <w:r>
        <w:separator/>
      </w:r>
    </w:p>
  </w:footnote>
  <w:footnote w:type="continuationSeparator" w:id="0">
    <w:p w:rsidR="003A28E2" w:rsidRDefault="003A28E2" w:rsidP="002E46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TY1YmMxNjczOGU4ZjA0ZjgwZDM0ZjBhM2E0NDliOGQifQ=="/>
  </w:docVars>
  <w:rsids>
    <w:rsidRoot w:val="001E18BA"/>
    <w:rsid w:val="00002B2F"/>
    <w:rsid w:val="000049AA"/>
    <w:rsid w:val="000201B4"/>
    <w:rsid w:val="00037463"/>
    <w:rsid w:val="000542DF"/>
    <w:rsid w:val="0006384C"/>
    <w:rsid w:val="000650F8"/>
    <w:rsid w:val="0008699E"/>
    <w:rsid w:val="000A47B7"/>
    <w:rsid w:val="000E0E34"/>
    <w:rsid w:val="000E50C2"/>
    <w:rsid w:val="001110EC"/>
    <w:rsid w:val="001167F1"/>
    <w:rsid w:val="00142556"/>
    <w:rsid w:val="00161207"/>
    <w:rsid w:val="00161A33"/>
    <w:rsid w:val="00171408"/>
    <w:rsid w:val="00197CF2"/>
    <w:rsid w:val="001A2D7F"/>
    <w:rsid w:val="001B6C8B"/>
    <w:rsid w:val="001B7027"/>
    <w:rsid w:val="001E18BA"/>
    <w:rsid w:val="00215CC8"/>
    <w:rsid w:val="00223255"/>
    <w:rsid w:val="00243232"/>
    <w:rsid w:val="00254148"/>
    <w:rsid w:val="002636F1"/>
    <w:rsid w:val="00265AE5"/>
    <w:rsid w:val="00293FD7"/>
    <w:rsid w:val="002B1C63"/>
    <w:rsid w:val="002C0625"/>
    <w:rsid w:val="002E4699"/>
    <w:rsid w:val="002F472B"/>
    <w:rsid w:val="002F5335"/>
    <w:rsid w:val="002F561D"/>
    <w:rsid w:val="00347245"/>
    <w:rsid w:val="0035016D"/>
    <w:rsid w:val="003967BD"/>
    <w:rsid w:val="00396896"/>
    <w:rsid w:val="003A27D3"/>
    <w:rsid w:val="003A28E2"/>
    <w:rsid w:val="003A7960"/>
    <w:rsid w:val="003B2C89"/>
    <w:rsid w:val="003B5899"/>
    <w:rsid w:val="003E1B0A"/>
    <w:rsid w:val="003F7E9A"/>
    <w:rsid w:val="00403A19"/>
    <w:rsid w:val="004049DD"/>
    <w:rsid w:val="0042778C"/>
    <w:rsid w:val="004541B7"/>
    <w:rsid w:val="004A4E59"/>
    <w:rsid w:val="004A4FF1"/>
    <w:rsid w:val="004C5936"/>
    <w:rsid w:val="004C7F5E"/>
    <w:rsid w:val="0050091D"/>
    <w:rsid w:val="00515C78"/>
    <w:rsid w:val="00526066"/>
    <w:rsid w:val="005355D8"/>
    <w:rsid w:val="00541793"/>
    <w:rsid w:val="005C0628"/>
    <w:rsid w:val="0060306E"/>
    <w:rsid w:val="006502BB"/>
    <w:rsid w:val="006745FA"/>
    <w:rsid w:val="0069619D"/>
    <w:rsid w:val="00737FD9"/>
    <w:rsid w:val="007855B6"/>
    <w:rsid w:val="007C711B"/>
    <w:rsid w:val="007D67C7"/>
    <w:rsid w:val="007E695C"/>
    <w:rsid w:val="007F2AE7"/>
    <w:rsid w:val="0081110A"/>
    <w:rsid w:val="008263B9"/>
    <w:rsid w:val="0083676C"/>
    <w:rsid w:val="00865994"/>
    <w:rsid w:val="00875416"/>
    <w:rsid w:val="00897900"/>
    <w:rsid w:val="008B2684"/>
    <w:rsid w:val="008B7296"/>
    <w:rsid w:val="008E64C4"/>
    <w:rsid w:val="008F3844"/>
    <w:rsid w:val="00951BCE"/>
    <w:rsid w:val="009668F0"/>
    <w:rsid w:val="00967EEA"/>
    <w:rsid w:val="009A35C0"/>
    <w:rsid w:val="009B7D82"/>
    <w:rsid w:val="009E01A6"/>
    <w:rsid w:val="00A30EA4"/>
    <w:rsid w:val="00A767BD"/>
    <w:rsid w:val="00A87B7C"/>
    <w:rsid w:val="00AA5997"/>
    <w:rsid w:val="00B30896"/>
    <w:rsid w:val="00B54EDF"/>
    <w:rsid w:val="00B94820"/>
    <w:rsid w:val="00BA1EDC"/>
    <w:rsid w:val="00BA48B6"/>
    <w:rsid w:val="00BC40D8"/>
    <w:rsid w:val="00BD171A"/>
    <w:rsid w:val="00C22AEF"/>
    <w:rsid w:val="00C261A1"/>
    <w:rsid w:val="00C64AAF"/>
    <w:rsid w:val="00C66D56"/>
    <w:rsid w:val="00C95271"/>
    <w:rsid w:val="00CB77E6"/>
    <w:rsid w:val="00CF6E87"/>
    <w:rsid w:val="00D235B3"/>
    <w:rsid w:val="00D24036"/>
    <w:rsid w:val="00D34B92"/>
    <w:rsid w:val="00D42D1D"/>
    <w:rsid w:val="00D64DAC"/>
    <w:rsid w:val="00D80024"/>
    <w:rsid w:val="00D962D7"/>
    <w:rsid w:val="00DA7659"/>
    <w:rsid w:val="00DB3310"/>
    <w:rsid w:val="00DB6CCA"/>
    <w:rsid w:val="00DC0735"/>
    <w:rsid w:val="00DC0E2C"/>
    <w:rsid w:val="00DC5B25"/>
    <w:rsid w:val="00DD619B"/>
    <w:rsid w:val="00DE6912"/>
    <w:rsid w:val="00E07162"/>
    <w:rsid w:val="00E1289B"/>
    <w:rsid w:val="00E5094D"/>
    <w:rsid w:val="00E53020"/>
    <w:rsid w:val="00E62A9C"/>
    <w:rsid w:val="00E64426"/>
    <w:rsid w:val="00E77F85"/>
    <w:rsid w:val="00EE1605"/>
    <w:rsid w:val="00EF650F"/>
    <w:rsid w:val="00F33643"/>
    <w:rsid w:val="00F66F15"/>
    <w:rsid w:val="00F9158F"/>
    <w:rsid w:val="00FC7D8A"/>
    <w:rsid w:val="00FE4524"/>
    <w:rsid w:val="00FF083B"/>
    <w:rsid w:val="00FF4F04"/>
    <w:rsid w:val="021D21C7"/>
    <w:rsid w:val="03B9283A"/>
    <w:rsid w:val="054B2A6A"/>
    <w:rsid w:val="06E849C2"/>
    <w:rsid w:val="0906602B"/>
    <w:rsid w:val="0ACE430C"/>
    <w:rsid w:val="0FC655D7"/>
    <w:rsid w:val="10642F85"/>
    <w:rsid w:val="12542238"/>
    <w:rsid w:val="1AC72C44"/>
    <w:rsid w:val="1DF7414A"/>
    <w:rsid w:val="2FFA274D"/>
    <w:rsid w:val="3136129C"/>
    <w:rsid w:val="33781169"/>
    <w:rsid w:val="3C774C40"/>
    <w:rsid w:val="526C31D6"/>
    <w:rsid w:val="5AC26A74"/>
    <w:rsid w:val="5C351D33"/>
    <w:rsid w:val="627F3C6D"/>
    <w:rsid w:val="64FF7E0A"/>
    <w:rsid w:val="6E7D1A33"/>
    <w:rsid w:val="6F881507"/>
    <w:rsid w:val="73860DBA"/>
    <w:rsid w:val="767A7E0A"/>
    <w:rsid w:val="77817AD6"/>
    <w:rsid w:val="7A4B1CFB"/>
    <w:rsid w:val="7F463B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Body Text Indent" w:semiHidden="0" w:qFormat="1"/>
    <w:lsdException w:name="Subtitle" w:semiHidden="0" w:uiPriority="11" w:unhideWhenUsed="0" w:qFormat="1"/>
    <w:lsdException w:name="Body Text First Indent" w:semiHidden="0" w:qFormat="1"/>
    <w:lsdException w:name="Body Text First Indent 2" w:semiHidden="0" w:uiPriority="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autoRedefine/>
    <w:qFormat/>
    <w:rsid w:val="00E53020"/>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autoRedefine/>
    <w:uiPriority w:val="99"/>
    <w:unhideWhenUsed/>
    <w:qFormat/>
    <w:rsid w:val="00E53020"/>
    <w:pPr>
      <w:spacing w:after="120"/>
    </w:pPr>
  </w:style>
  <w:style w:type="paragraph" w:styleId="a4">
    <w:name w:val="Body Text Indent"/>
    <w:basedOn w:val="a"/>
    <w:link w:val="Char0"/>
    <w:autoRedefine/>
    <w:uiPriority w:val="99"/>
    <w:unhideWhenUsed/>
    <w:qFormat/>
    <w:rsid w:val="00E53020"/>
    <w:pPr>
      <w:spacing w:after="120"/>
      <w:ind w:leftChars="200" w:left="420"/>
    </w:pPr>
  </w:style>
  <w:style w:type="paragraph" w:styleId="a5">
    <w:name w:val="footer"/>
    <w:basedOn w:val="a"/>
    <w:link w:val="Char1"/>
    <w:autoRedefine/>
    <w:uiPriority w:val="99"/>
    <w:unhideWhenUsed/>
    <w:qFormat/>
    <w:rsid w:val="00E53020"/>
    <w:pPr>
      <w:tabs>
        <w:tab w:val="center" w:pos="4153"/>
        <w:tab w:val="right" w:pos="8306"/>
      </w:tabs>
      <w:snapToGrid w:val="0"/>
      <w:jc w:val="left"/>
    </w:pPr>
    <w:rPr>
      <w:sz w:val="18"/>
      <w:szCs w:val="18"/>
    </w:rPr>
  </w:style>
  <w:style w:type="paragraph" w:styleId="a6">
    <w:name w:val="header"/>
    <w:basedOn w:val="a"/>
    <w:link w:val="Char2"/>
    <w:autoRedefine/>
    <w:uiPriority w:val="99"/>
    <w:unhideWhenUsed/>
    <w:qFormat/>
    <w:rsid w:val="00E53020"/>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uiPriority w:val="99"/>
    <w:unhideWhenUsed/>
    <w:qFormat/>
    <w:rsid w:val="00E53020"/>
    <w:rPr>
      <w:sz w:val="24"/>
    </w:rPr>
  </w:style>
  <w:style w:type="paragraph" w:styleId="a8">
    <w:name w:val="Body Text First Indent"/>
    <w:basedOn w:val="a"/>
    <w:next w:val="a"/>
    <w:link w:val="Char3"/>
    <w:autoRedefine/>
    <w:uiPriority w:val="99"/>
    <w:unhideWhenUsed/>
    <w:qFormat/>
    <w:rsid w:val="00E53020"/>
    <w:pPr>
      <w:ind w:firstLineChars="100" w:firstLine="420"/>
    </w:pPr>
  </w:style>
  <w:style w:type="paragraph" w:styleId="2">
    <w:name w:val="Body Text First Indent 2"/>
    <w:basedOn w:val="a4"/>
    <w:next w:val="a"/>
    <w:link w:val="2Char"/>
    <w:autoRedefine/>
    <w:unhideWhenUsed/>
    <w:qFormat/>
    <w:rsid w:val="00E53020"/>
    <w:pPr>
      <w:ind w:firstLineChars="200" w:firstLine="420"/>
    </w:pPr>
    <w:rPr>
      <w:rFonts w:ascii="Calibri" w:hAnsi="Calibri"/>
      <w:color w:val="000000"/>
      <w:kern w:val="0"/>
      <w:sz w:val="20"/>
      <w:szCs w:val="24"/>
    </w:rPr>
  </w:style>
  <w:style w:type="character" w:styleId="a9">
    <w:name w:val="annotation reference"/>
    <w:basedOn w:val="a1"/>
    <w:autoRedefine/>
    <w:uiPriority w:val="99"/>
    <w:unhideWhenUsed/>
    <w:qFormat/>
    <w:rsid w:val="00E53020"/>
    <w:rPr>
      <w:rFonts w:ascii="宋体" w:hAnsi="宋体" w:cs="宋体"/>
      <w:sz w:val="21"/>
      <w:szCs w:val="21"/>
    </w:rPr>
  </w:style>
  <w:style w:type="paragraph" w:customStyle="1" w:styleId="xl27">
    <w:name w:val="xl27"/>
    <w:basedOn w:val="a"/>
    <w:autoRedefine/>
    <w:qFormat/>
    <w:rsid w:val="00E5302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kern w:val="0"/>
    </w:rPr>
  </w:style>
  <w:style w:type="character" w:customStyle="1" w:styleId="Char">
    <w:name w:val="正文文本 Char"/>
    <w:basedOn w:val="a1"/>
    <w:link w:val="a0"/>
    <w:autoRedefine/>
    <w:uiPriority w:val="99"/>
    <w:qFormat/>
    <w:rsid w:val="00E53020"/>
    <w:rPr>
      <w:rFonts w:ascii="Calibri" w:eastAsia="宋体" w:hAnsi="Calibri" w:cs="Times New Roman"/>
      <w:szCs w:val="20"/>
    </w:rPr>
  </w:style>
  <w:style w:type="character" w:customStyle="1" w:styleId="Char0">
    <w:name w:val="正文文本缩进 Char"/>
    <w:basedOn w:val="a1"/>
    <w:link w:val="a4"/>
    <w:autoRedefine/>
    <w:uiPriority w:val="99"/>
    <w:semiHidden/>
    <w:qFormat/>
    <w:rsid w:val="00E53020"/>
    <w:rPr>
      <w:rFonts w:ascii="Calibri" w:eastAsia="宋体" w:hAnsi="Calibri" w:cs="Times New Roman"/>
      <w:szCs w:val="20"/>
    </w:rPr>
  </w:style>
  <w:style w:type="character" w:customStyle="1" w:styleId="Char3">
    <w:name w:val="正文首行缩进 Char"/>
    <w:basedOn w:val="Char"/>
    <w:link w:val="a8"/>
    <w:autoRedefine/>
    <w:uiPriority w:val="99"/>
    <w:semiHidden/>
    <w:qFormat/>
    <w:rsid w:val="00E53020"/>
  </w:style>
  <w:style w:type="character" w:customStyle="1" w:styleId="Char1">
    <w:name w:val="页脚 Char"/>
    <w:basedOn w:val="a1"/>
    <w:link w:val="a5"/>
    <w:autoRedefine/>
    <w:uiPriority w:val="99"/>
    <w:semiHidden/>
    <w:qFormat/>
    <w:rsid w:val="00E53020"/>
    <w:rPr>
      <w:kern w:val="2"/>
      <w:sz w:val="18"/>
      <w:szCs w:val="18"/>
    </w:rPr>
  </w:style>
  <w:style w:type="character" w:customStyle="1" w:styleId="Char2">
    <w:name w:val="页眉 Char"/>
    <w:basedOn w:val="a1"/>
    <w:link w:val="a6"/>
    <w:autoRedefine/>
    <w:uiPriority w:val="99"/>
    <w:semiHidden/>
    <w:qFormat/>
    <w:rsid w:val="00E53020"/>
    <w:rPr>
      <w:kern w:val="2"/>
      <w:sz w:val="18"/>
      <w:szCs w:val="18"/>
    </w:rPr>
  </w:style>
  <w:style w:type="character" w:customStyle="1" w:styleId="2Char">
    <w:name w:val="正文首行缩进 2 Char"/>
    <w:link w:val="2"/>
    <w:autoRedefine/>
    <w:qFormat/>
    <w:rsid w:val="00E53020"/>
    <w:rPr>
      <w:rFonts w:ascii="Calibri" w:hAnsi="Calibri"/>
      <w:color w:val="000000"/>
      <w:szCs w:val="24"/>
    </w:rPr>
  </w:style>
  <w:style w:type="character" w:customStyle="1" w:styleId="CharChar">
    <w:name w:val="正文内容 Char Char"/>
    <w:autoRedefine/>
    <w:qFormat/>
    <w:rsid w:val="00E53020"/>
    <w:rPr>
      <w:kern w:val="2"/>
      <w:sz w:val="24"/>
      <w:szCs w:val="24"/>
      <w:lang w:val="en-US" w:eastAsia="zh-CN" w:bidi="ar-SA"/>
    </w:rPr>
  </w:style>
  <w:style w:type="character" w:customStyle="1" w:styleId="2Char1">
    <w:name w:val="正文首行缩进 2 Char1"/>
    <w:basedOn w:val="Char0"/>
    <w:autoRedefine/>
    <w:uiPriority w:val="99"/>
    <w:semiHidden/>
    <w:qFormat/>
    <w:rsid w:val="00E53020"/>
  </w:style>
  <w:style w:type="paragraph" w:customStyle="1" w:styleId="CharCharChar3Char">
    <w:name w:val="Char Char Char3 Char"/>
    <w:basedOn w:val="a"/>
    <w:autoRedefine/>
    <w:qFormat/>
    <w:rsid w:val="00E53020"/>
    <w:pPr>
      <w:adjustRightInd w:val="0"/>
      <w:snapToGrid w:val="0"/>
      <w:spacing w:line="360" w:lineRule="auto"/>
      <w:ind w:firstLineChars="200" w:firstLine="200"/>
      <w:jc w:val="left"/>
    </w:pPr>
    <w:rPr>
      <w:rFonts w:ascii="宋体" w:hAnsi="宋体" w:cs="宋体"/>
      <w:color w:val="000000"/>
      <w:sz w:val="24"/>
      <w:szCs w:val="24"/>
    </w:rPr>
  </w:style>
  <w:style w:type="paragraph" w:customStyle="1" w:styleId="Default">
    <w:name w:val="Default"/>
    <w:autoRedefine/>
    <w:qFormat/>
    <w:rsid w:val="00E53020"/>
    <w:pPr>
      <w:widowControl w:val="0"/>
      <w:autoSpaceDE w:val="0"/>
      <w:autoSpaceDN w:val="0"/>
      <w:adjustRightInd w:val="0"/>
      <w:jc w:val="both"/>
    </w:pPr>
    <w:rPr>
      <w:rFonts w:ascii="宋体" w:hAnsi="宋体" w:cs="宋体"/>
      <w:color w:val="000000"/>
      <w:sz w:val="24"/>
      <w:szCs w:val="24"/>
    </w:rPr>
  </w:style>
  <w:style w:type="paragraph" w:customStyle="1" w:styleId="08515">
    <w:name w:val="样式 小四 首行缩进:  0.85 厘米 行距: 1.5 倍行距"/>
    <w:basedOn w:val="a"/>
    <w:autoRedefine/>
    <w:qFormat/>
    <w:rsid w:val="00E53020"/>
    <w:pPr>
      <w:widowControl/>
      <w:spacing w:line="360" w:lineRule="auto"/>
      <w:ind w:firstLineChars="200" w:firstLine="482"/>
      <w:jc w:val="left"/>
    </w:pPr>
    <w:rPr>
      <w:kern w:val="0"/>
      <w:sz w:val="24"/>
      <w:szCs w:val="22"/>
    </w:rPr>
  </w:style>
  <w:style w:type="paragraph" w:customStyle="1" w:styleId="3">
    <w:name w:val="正文3"/>
    <w:basedOn w:val="a"/>
    <w:autoRedefine/>
    <w:qFormat/>
    <w:rsid w:val="00E53020"/>
    <w:rPr>
      <w:rFonts w:ascii="宋体" w:hAnsi="宋体"/>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322</Words>
  <Characters>1842</Characters>
  <Application>Microsoft Office Word</Application>
  <DocSecurity>0</DocSecurity>
  <Lines>15</Lines>
  <Paragraphs>4</Paragraphs>
  <ScaleCrop>false</ScaleCrop>
  <Company>中国微软</Company>
  <LinksUpToDate>false</LinksUpToDate>
  <CharactersWithSpaces>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微软中国</cp:lastModifiedBy>
  <cp:revision>10</cp:revision>
  <dcterms:created xsi:type="dcterms:W3CDTF">2020-04-27T07:55:00Z</dcterms:created>
  <dcterms:modified xsi:type="dcterms:W3CDTF">2025-04-14T06:03:00Z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466D0C87DB824D088E5CF80A980B6777_13</vt:lpwstr>
  </property>
  <property fmtid="{D5CDD505-2E9C-101B-9397-08002B2CF9AE}" pid="4" name="KSOTemplateDocerSaveRecord">
    <vt:lpwstr>eyJoZGlkIjoiMzcwMjNjODEyYmUyMDgxMGE4ZWM4YzdkZDgxMWE5NDEiLCJ1c2VySWQiOiIyNjQwMjI3MTMifQ==</vt:lpwstr>
  </property>
</Properties>
</file>