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C73B9D">
      <w:pPr>
        <w:jc w:val="center"/>
        <w:rPr>
          <w:rFonts w:hint="eastAsia" w:ascii="华文仿宋" w:hAnsi="华文仿宋" w:eastAsia="华文仿宋" w:cs="方正公文小标宋"/>
          <w:b/>
          <w:bCs/>
          <w:color w:val="auto"/>
          <w:sz w:val="44"/>
          <w:szCs w:val="44"/>
        </w:rPr>
      </w:pPr>
    </w:p>
    <w:p w14:paraId="528BE548">
      <w:pPr>
        <w:jc w:val="center"/>
        <w:rPr>
          <w:rFonts w:hint="eastAsia" w:ascii="华文仿宋" w:hAnsi="华文仿宋" w:eastAsia="华文仿宋" w:cs="方正公文小标宋"/>
          <w:b/>
          <w:bCs/>
          <w:color w:val="auto"/>
          <w:sz w:val="44"/>
          <w:szCs w:val="44"/>
        </w:rPr>
      </w:pPr>
    </w:p>
    <w:p w14:paraId="7F2C5976">
      <w:pPr>
        <w:jc w:val="center"/>
        <w:rPr>
          <w:rFonts w:hint="eastAsia" w:ascii="华文仿宋" w:hAnsi="华文仿宋" w:eastAsia="华文仿宋" w:cs="方正公文小标宋"/>
          <w:b/>
          <w:bCs/>
          <w:color w:val="auto"/>
          <w:sz w:val="44"/>
          <w:szCs w:val="44"/>
        </w:rPr>
      </w:pPr>
    </w:p>
    <w:p w14:paraId="34A719BD">
      <w:pPr>
        <w:keepNext w:val="0"/>
        <w:keepLines w:val="0"/>
        <w:pageBreakBefore w:val="0"/>
        <w:widowControl w:val="0"/>
        <w:spacing w:line="720" w:lineRule="exact"/>
        <w:jc w:val="center"/>
        <w:rPr>
          <w:rFonts w:hint="eastAsia" w:ascii="方正小标宋简体" w:hAnsi="方正小标宋简体" w:eastAsia="方正小标宋简体" w:cs="方正小标宋简体"/>
          <w:b w:val="0"/>
          <w:bCs w:val="0"/>
          <w:color w:val="auto"/>
          <w:sz w:val="48"/>
          <w:szCs w:val="48"/>
        </w:rPr>
      </w:pPr>
      <w:r>
        <w:rPr>
          <w:rFonts w:hint="eastAsia" w:ascii="方正小标宋简体" w:hAnsi="方正小标宋简体" w:eastAsia="方正小标宋简体" w:cs="方正小标宋简体"/>
          <w:b w:val="0"/>
          <w:bCs w:val="0"/>
          <w:color w:val="auto"/>
          <w:sz w:val="48"/>
          <w:szCs w:val="48"/>
          <w:lang w:eastAsia="zh-CN"/>
        </w:rPr>
        <w:t>湖南省</w:t>
      </w:r>
      <w:r>
        <w:rPr>
          <w:rFonts w:hint="eastAsia" w:ascii="方正小标宋简体" w:hAnsi="方正小标宋简体" w:eastAsia="方正小标宋简体" w:cs="方正小标宋简体"/>
          <w:b w:val="0"/>
          <w:bCs w:val="0"/>
          <w:color w:val="auto"/>
          <w:sz w:val="48"/>
          <w:szCs w:val="48"/>
        </w:rPr>
        <w:t>民政</w:t>
      </w:r>
      <w:r>
        <w:rPr>
          <w:rFonts w:hint="eastAsia" w:ascii="方正小标宋简体" w:hAnsi="方正小标宋简体" w:eastAsia="方正小标宋简体" w:cs="方正小标宋简体"/>
          <w:b w:val="0"/>
          <w:bCs w:val="0"/>
          <w:color w:val="auto"/>
          <w:sz w:val="48"/>
          <w:szCs w:val="48"/>
          <w:lang w:eastAsia="zh-CN"/>
        </w:rPr>
        <w:t>厅</w:t>
      </w:r>
      <w:r>
        <w:rPr>
          <w:rFonts w:hint="eastAsia" w:ascii="方正小标宋简体" w:hAnsi="方正小标宋简体" w:eastAsia="方正小标宋简体" w:cs="方正小标宋简体"/>
          <w:b w:val="0"/>
          <w:bCs w:val="0"/>
          <w:color w:val="auto"/>
          <w:sz w:val="48"/>
          <w:szCs w:val="48"/>
        </w:rPr>
        <w:t>行政处罚裁量</w:t>
      </w:r>
      <w:r>
        <w:rPr>
          <w:rFonts w:hint="eastAsia" w:ascii="方正小标宋简体" w:hAnsi="方正小标宋简体" w:eastAsia="方正小标宋简体" w:cs="方正小标宋简体"/>
          <w:b w:val="0"/>
          <w:bCs w:val="0"/>
          <w:color w:val="auto"/>
          <w:sz w:val="48"/>
          <w:szCs w:val="48"/>
          <w:lang w:val="en-US" w:eastAsia="zh-CN"/>
        </w:rPr>
        <w:t>权</w:t>
      </w:r>
      <w:r>
        <w:rPr>
          <w:rFonts w:hint="eastAsia" w:ascii="方正小标宋简体" w:hAnsi="方正小标宋简体" w:eastAsia="方正小标宋简体" w:cs="方正小标宋简体"/>
          <w:b w:val="0"/>
          <w:bCs w:val="0"/>
          <w:color w:val="auto"/>
          <w:sz w:val="48"/>
          <w:szCs w:val="48"/>
        </w:rPr>
        <w:t>基准</w:t>
      </w:r>
    </w:p>
    <w:p w14:paraId="77B04BE7">
      <w:pPr>
        <w:keepNext w:val="0"/>
        <w:keepLines w:val="0"/>
        <w:pageBreakBefore w:val="0"/>
        <w:widowControl w:val="0"/>
        <w:spacing w:before="62" w:after="93" w:line="720" w:lineRule="exact"/>
        <w:jc w:val="center"/>
        <w:rPr>
          <w:rFonts w:hint="default" w:ascii="方正小标宋简体" w:hAnsi="方正小标宋简体" w:eastAsia="方正小标宋简体" w:cs="方正小标宋简体"/>
          <w:b w:val="0"/>
          <w:bCs w:val="0"/>
          <w:color w:val="auto"/>
          <w:sz w:val="48"/>
          <w:szCs w:val="48"/>
          <w:lang w:val="en-US" w:eastAsia="zh-CN"/>
        </w:rPr>
        <w:sectPr>
          <w:footerReference r:id="rId3" w:type="default"/>
          <w:pgSz w:w="16838" w:h="11906"/>
          <w:pgMar w:top="1800" w:right="1440" w:bottom="1800" w:left="1440" w:header="851" w:footer="992" w:gutter="0"/>
          <w:cols w:space="425" w:num="1"/>
        </w:sectPr>
      </w:pPr>
      <w:r>
        <w:rPr>
          <w:rFonts w:hint="eastAsia" w:ascii="方正小标宋简体" w:hAnsi="方正小标宋简体" w:eastAsia="方正小标宋简体" w:cs="方正小标宋简体"/>
          <w:b w:val="0"/>
          <w:bCs w:val="0"/>
          <w:color w:val="auto"/>
          <w:sz w:val="48"/>
          <w:szCs w:val="48"/>
          <w:lang w:eastAsia="zh-CN"/>
        </w:rPr>
        <w:t>（征求意见稿）</w:t>
      </w:r>
      <w:bookmarkStart w:id="0" w:name="_GoBack"/>
      <w:bookmarkEnd w:id="0"/>
    </w:p>
    <w:tbl>
      <w:tblPr>
        <w:tblStyle w:val="32"/>
        <w:tblW w:w="1573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656"/>
        <w:gridCol w:w="2638"/>
        <w:gridCol w:w="1262"/>
        <w:gridCol w:w="3194"/>
        <w:gridCol w:w="4276"/>
      </w:tblGrid>
      <w:tr w14:paraId="51E6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noWrap w:val="0"/>
            <w:vAlign w:val="center"/>
          </w:tcPr>
          <w:p w14:paraId="45A039EC">
            <w:pPr>
              <w:spacing w:before="62" w:after="93" w:line="360" w:lineRule="exact"/>
              <w:jc w:val="center"/>
              <w:rPr>
                <w:rFonts w:ascii="方正仿宋_GB2312" w:hAnsi="方正仿宋_GB2312" w:eastAsia="方正仿宋_GB2312" w:cs="方正仿宋_GB2312"/>
                <w:color w:val="auto"/>
                <w:szCs w:val="21"/>
              </w:rPr>
            </w:pPr>
            <w:r>
              <w:rPr>
                <w:rFonts w:hint="eastAsia" w:ascii="方正黑体_GBK" w:hAnsi="方正黑体_GBK" w:eastAsia="方正黑体_GBK" w:cs="方正黑体_GBK"/>
                <w:b/>
                <w:bCs/>
                <w:color w:val="auto"/>
                <w:szCs w:val="21"/>
              </w:rPr>
              <w:t>序号</w:t>
            </w:r>
          </w:p>
        </w:tc>
        <w:tc>
          <w:tcPr>
            <w:tcW w:w="3656" w:type="dxa"/>
            <w:noWrap w:val="0"/>
            <w:vAlign w:val="center"/>
          </w:tcPr>
          <w:p w14:paraId="48AD0BE5">
            <w:pPr>
              <w:spacing w:before="62" w:after="93" w:line="360" w:lineRule="exact"/>
              <w:jc w:val="center"/>
              <w:rPr>
                <w:rFonts w:ascii="方正仿宋_GB2312" w:hAnsi="方正仿宋_GB2312" w:eastAsia="方正仿宋_GB2312" w:cs="方正仿宋_GB2312"/>
                <w:color w:val="auto"/>
                <w:szCs w:val="21"/>
              </w:rPr>
            </w:pPr>
            <w:r>
              <w:rPr>
                <w:rFonts w:hint="eastAsia" w:ascii="方正黑体_GBK" w:hAnsi="方正黑体_GBK" w:eastAsia="方正黑体_GBK" w:cs="方正黑体_GBK"/>
                <w:b/>
                <w:bCs/>
                <w:color w:val="auto"/>
                <w:szCs w:val="21"/>
              </w:rPr>
              <w:t>法定依据</w:t>
            </w:r>
          </w:p>
        </w:tc>
        <w:tc>
          <w:tcPr>
            <w:tcW w:w="2638" w:type="dxa"/>
            <w:noWrap w:val="0"/>
            <w:vAlign w:val="center"/>
          </w:tcPr>
          <w:p w14:paraId="2C5D84B2">
            <w:pPr>
              <w:spacing w:line="360" w:lineRule="exact"/>
              <w:jc w:val="center"/>
              <w:rPr>
                <w:rFonts w:ascii="方正仿宋_GB2312" w:hAnsi="方正仿宋_GB2312" w:eastAsia="方正仿宋_GB2312" w:cs="方正仿宋_GB2312"/>
                <w:color w:val="auto"/>
                <w:szCs w:val="21"/>
              </w:rPr>
            </w:pPr>
            <w:r>
              <w:rPr>
                <w:rFonts w:hint="eastAsia" w:ascii="方正黑体_GBK" w:hAnsi="方正黑体_GBK" w:eastAsia="方正黑体_GBK" w:cs="方正黑体_GBK"/>
                <w:b/>
                <w:bCs/>
                <w:color w:val="auto"/>
                <w:szCs w:val="21"/>
              </w:rPr>
              <w:t>违法行为</w:t>
            </w:r>
          </w:p>
        </w:tc>
        <w:tc>
          <w:tcPr>
            <w:tcW w:w="1262" w:type="dxa"/>
            <w:noWrap w:val="0"/>
            <w:vAlign w:val="center"/>
          </w:tcPr>
          <w:p w14:paraId="149359C2">
            <w:pPr>
              <w:spacing w:line="360" w:lineRule="exact"/>
              <w:jc w:val="center"/>
              <w:rPr>
                <w:rFonts w:ascii="方正仿宋_GB2312" w:hAnsi="方正仿宋_GB2312" w:eastAsia="方正仿宋_GB2312" w:cs="方正仿宋_GB2312"/>
                <w:color w:val="auto"/>
                <w:szCs w:val="21"/>
              </w:rPr>
            </w:pPr>
            <w:r>
              <w:rPr>
                <w:rFonts w:hint="eastAsia" w:ascii="方正黑体_GBK" w:hAnsi="方正黑体_GBK" w:eastAsia="方正黑体_GBK" w:cs="方正黑体_GBK"/>
                <w:b/>
                <w:bCs/>
                <w:color w:val="auto"/>
                <w:szCs w:val="21"/>
              </w:rPr>
              <w:t>裁量阶次</w:t>
            </w:r>
          </w:p>
        </w:tc>
        <w:tc>
          <w:tcPr>
            <w:tcW w:w="3194" w:type="dxa"/>
            <w:noWrap w:val="0"/>
            <w:vAlign w:val="center"/>
          </w:tcPr>
          <w:p w14:paraId="763A0694">
            <w:pPr>
              <w:spacing w:line="360" w:lineRule="exact"/>
              <w:jc w:val="center"/>
              <w:rPr>
                <w:rFonts w:ascii="方正仿宋_GB2312" w:hAnsi="方正仿宋_GB2312" w:eastAsia="方正仿宋_GB2312" w:cs="方正仿宋_GB2312"/>
                <w:color w:val="auto"/>
                <w:szCs w:val="21"/>
              </w:rPr>
            </w:pPr>
            <w:r>
              <w:rPr>
                <w:rFonts w:hint="eastAsia" w:ascii="方正黑体_GBK" w:hAnsi="方正黑体_GBK" w:eastAsia="方正黑体_GBK" w:cs="方正黑体_GBK"/>
                <w:b/>
                <w:bCs/>
                <w:color w:val="auto"/>
                <w:szCs w:val="21"/>
              </w:rPr>
              <w:t>适用情形</w:t>
            </w:r>
          </w:p>
        </w:tc>
        <w:tc>
          <w:tcPr>
            <w:tcW w:w="4276" w:type="dxa"/>
            <w:noWrap w:val="0"/>
            <w:vAlign w:val="center"/>
          </w:tcPr>
          <w:p w14:paraId="28BBE588">
            <w:pPr>
              <w:spacing w:line="360" w:lineRule="exact"/>
              <w:jc w:val="center"/>
              <w:rPr>
                <w:rFonts w:ascii="方正仿宋_GB2312" w:hAnsi="方正仿宋_GB2312" w:eastAsia="方正仿宋_GB2312" w:cs="方正仿宋_GB2312"/>
                <w:color w:val="auto"/>
                <w:szCs w:val="21"/>
              </w:rPr>
            </w:pPr>
            <w:r>
              <w:rPr>
                <w:rFonts w:hint="eastAsia" w:ascii="方正黑体_GBK" w:hAnsi="方正黑体_GBK" w:eastAsia="方正黑体_GBK" w:cs="方正黑体_GBK"/>
                <w:b/>
                <w:bCs/>
                <w:color w:val="auto"/>
                <w:szCs w:val="21"/>
              </w:rPr>
              <w:t>处罚基准</w:t>
            </w:r>
          </w:p>
        </w:tc>
      </w:tr>
      <w:tr w14:paraId="4522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5" w:type="dxa"/>
            <w:gridSpan w:val="6"/>
            <w:noWrap w:val="0"/>
            <w:vAlign w:val="center"/>
          </w:tcPr>
          <w:p w14:paraId="72BCB2B8">
            <w:pPr>
              <w:spacing w:line="360" w:lineRule="exact"/>
              <w:ind w:firstLine="722"/>
              <w:jc w:val="center"/>
              <w:rPr>
                <w:rFonts w:ascii="方正仿宋_GB2312" w:hAnsi="方正仿宋_GB2312" w:eastAsia="方正仿宋_GB2312" w:cs="方正仿宋_GB2312"/>
                <w:bCs/>
                <w:color w:val="auto"/>
                <w:sz w:val="18"/>
                <w:szCs w:val="18"/>
              </w:rPr>
            </w:pPr>
            <w:r>
              <w:rPr>
                <w:rFonts w:hint="eastAsia" w:ascii="方正仿宋_GB2312" w:hAnsi="方正仿宋_GB2312" w:eastAsia="方正仿宋_GB2312" w:cs="方正仿宋_GB2312"/>
                <w:b/>
                <w:color w:val="auto"/>
                <w:sz w:val="18"/>
                <w:szCs w:val="18"/>
              </w:rPr>
              <w:t>第一章 社会组织管理</w:t>
            </w:r>
          </w:p>
        </w:tc>
      </w:tr>
      <w:tr w14:paraId="2276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6BB26F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1</w:t>
            </w:r>
          </w:p>
        </w:tc>
        <w:tc>
          <w:tcPr>
            <w:tcW w:w="3656" w:type="dxa"/>
            <w:noWrap w:val="0"/>
            <w:vAlign w:val="center"/>
          </w:tcPr>
          <w:p w14:paraId="3D59CF77">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 xml:space="preserve">《社会团体登记管理条例》第二十九条 社会团体在申请登记时弄虚作假，骗取登记的，或者自取得《社会团体法人登记证书》之日起1年未开展活动的，由登记管理机关予以撤销登记。  </w:t>
            </w:r>
          </w:p>
        </w:tc>
        <w:tc>
          <w:tcPr>
            <w:tcW w:w="2638" w:type="dxa"/>
            <w:noWrap w:val="0"/>
            <w:vAlign w:val="center"/>
          </w:tcPr>
          <w:p w14:paraId="6385377F">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社会团体在申请登记时弄虚作假，骗取登记的，或者自取得《社会团体法人登记证书》之日起1年未开展活动的。</w:t>
            </w:r>
          </w:p>
        </w:tc>
        <w:tc>
          <w:tcPr>
            <w:tcW w:w="1262" w:type="dxa"/>
            <w:noWrap w:val="0"/>
            <w:vAlign w:val="center"/>
          </w:tcPr>
          <w:p w14:paraId="04BB781F">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z w:val="18"/>
                <w:szCs w:val="18"/>
              </w:rPr>
              <w:t>一般处罚</w:t>
            </w:r>
          </w:p>
        </w:tc>
        <w:tc>
          <w:tcPr>
            <w:tcW w:w="3194" w:type="dxa"/>
            <w:noWrap w:val="0"/>
            <w:vAlign w:val="center"/>
          </w:tcPr>
          <w:p w14:paraId="0ADAFF8F">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z w:val="18"/>
                <w:szCs w:val="18"/>
              </w:rPr>
              <w:t>无不予处罚或减轻处罚情形的。</w:t>
            </w:r>
          </w:p>
        </w:tc>
        <w:tc>
          <w:tcPr>
            <w:tcW w:w="4276" w:type="dxa"/>
            <w:noWrap w:val="0"/>
            <w:vAlign w:val="center"/>
          </w:tcPr>
          <w:p w14:paraId="785B25DC">
            <w:pPr>
              <w:spacing w:line="360" w:lineRule="exact"/>
              <w:ind w:firstLine="720"/>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z w:val="18"/>
                <w:szCs w:val="18"/>
              </w:rPr>
              <w:t>撤销登记。</w:t>
            </w:r>
          </w:p>
        </w:tc>
      </w:tr>
      <w:tr w14:paraId="4E2F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9" w:type="dxa"/>
            <w:vMerge w:val="restart"/>
            <w:noWrap w:val="0"/>
            <w:vAlign w:val="center"/>
          </w:tcPr>
          <w:p w14:paraId="4FABF96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2</w:t>
            </w:r>
          </w:p>
        </w:tc>
        <w:tc>
          <w:tcPr>
            <w:tcW w:w="3656" w:type="dxa"/>
            <w:vMerge w:val="restart"/>
            <w:noWrap w:val="0"/>
            <w:vAlign w:val="center"/>
          </w:tcPr>
          <w:p w14:paraId="03EA02D5">
            <w:pPr>
              <w:spacing w:after="156" w:line="360" w:lineRule="exact"/>
              <w:rPr>
                <w:rFonts w:ascii="方正仿宋_GB2312" w:hAnsi="方正仿宋_GB2312" w:eastAsia="方正仿宋_GB2312" w:cs="方正仿宋_GB2312"/>
                <w:bCs/>
                <w:color w:val="auto"/>
                <w:spacing w:val="-2"/>
                <w:sz w:val="18"/>
                <w:szCs w:val="18"/>
              </w:rPr>
            </w:pPr>
            <w:r>
              <w:rPr>
                <w:rFonts w:hint="eastAsia" w:ascii="方正仿宋_GB2312" w:hAnsi="方正仿宋_GB2312" w:eastAsia="方正仿宋_GB2312" w:cs="方正仿宋_GB2312"/>
                <w:bCs/>
                <w:color w:val="auto"/>
                <w:sz w:val="18"/>
                <w:szCs w:val="18"/>
              </w:rPr>
              <w:t xml:space="preserve">《社会团体登记管理条例》第三十条 </w:t>
            </w:r>
            <w:r>
              <w:rPr>
                <w:rFonts w:hint="eastAsia" w:ascii="方正仿宋_GB2312" w:hAnsi="方正仿宋_GB2312" w:eastAsia="方正仿宋_GB2312" w:cs="方正仿宋_GB2312"/>
                <w:bCs/>
                <w:color w:val="auto"/>
                <w:spacing w:val="-2"/>
                <w:sz w:val="18"/>
                <w:szCs w:val="18"/>
              </w:rPr>
              <w:t>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w:t>
            </w:r>
          </w:p>
          <w:p w14:paraId="45167B1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rPr>
              <w:t>前款规定的行为有违法经营额或者违法所得的，予以没收，可以并处违法经营额1倍以上3倍以下或者违法所得3倍以上5倍以下的罚款。</w:t>
            </w:r>
          </w:p>
        </w:tc>
        <w:tc>
          <w:tcPr>
            <w:tcW w:w="2638" w:type="dxa"/>
            <w:vMerge w:val="restart"/>
            <w:noWrap w:val="0"/>
            <w:vAlign w:val="center"/>
          </w:tcPr>
          <w:p w14:paraId="0F88ABB7">
            <w:pP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涂改、出租、出借《社会团体法人登记证书》，或者出租、出借社会团体印章的。</w:t>
            </w:r>
          </w:p>
        </w:tc>
        <w:tc>
          <w:tcPr>
            <w:tcW w:w="1262" w:type="dxa"/>
            <w:noWrap w:val="0"/>
            <w:vAlign w:val="center"/>
          </w:tcPr>
          <w:p w14:paraId="39053F91">
            <w:pPr>
              <w:spacing w:after="156" w:line="360" w:lineRule="exact"/>
              <w:rPr>
                <w:rFonts w:ascii="方正仿宋_GB2312" w:hAnsi="方正仿宋_GB2312" w:eastAsia="方正仿宋_GB2312" w:cs="方正仿宋_GB2312"/>
                <w:bCs/>
                <w:color w:val="auto"/>
                <w:spacing w:val="-2"/>
                <w:sz w:val="18"/>
                <w:szCs w:val="18"/>
              </w:rPr>
            </w:pPr>
            <w:r>
              <w:rPr>
                <w:rFonts w:hint="eastAsia" w:ascii="方正仿宋_GB2312" w:hAnsi="方正仿宋_GB2312" w:eastAsia="方正仿宋_GB2312" w:cs="方正仿宋_GB2312"/>
                <w:bCs/>
                <w:color w:val="auto"/>
                <w:spacing w:val="-2"/>
                <w:sz w:val="18"/>
                <w:szCs w:val="18"/>
              </w:rPr>
              <w:t>从轻处罚</w:t>
            </w:r>
          </w:p>
        </w:tc>
        <w:tc>
          <w:tcPr>
            <w:tcW w:w="3194" w:type="dxa"/>
            <w:noWrap w:val="0"/>
            <w:vAlign w:val="center"/>
          </w:tcPr>
          <w:p w14:paraId="026BCCE1">
            <w:pPr>
              <w:spacing w:after="156" w:line="360" w:lineRule="exact"/>
              <w:rPr>
                <w:rFonts w:ascii="方正仿宋_GB2312" w:hAnsi="方正仿宋_GB2312" w:eastAsia="方正仿宋_GB2312" w:cs="方正仿宋_GB2312"/>
                <w:bCs/>
                <w:color w:val="auto"/>
                <w:spacing w:val="-2"/>
                <w:sz w:val="18"/>
                <w:szCs w:val="18"/>
              </w:rPr>
            </w:pPr>
            <w:r>
              <w:rPr>
                <w:rFonts w:hint="eastAsia" w:ascii="方正仿宋_GB2312" w:hAnsi="方正仿宋_GB2312" w:eastAsia="方正仿宋_GB2312" w:cs="方正仿宋_GB2312"/>
                <w:bCs/>
                <w:color w:val="auto"/>
                <w:spacing w:val="-2"/>
                <w:sz w:val="18"/>
                <w:szCs w:val="18"/>
              </w:rPr>
              <w:t>涂改、出租、出借《社会团体法人登记证书》，或者出租、出借社会团体印章，造成的社会危害较小，或者持续时间在一个月以下。</w:t>
            </w:r>
          </w:p>
        </w:tc>
        <w:tc>
          <w:tcPr>
            <w:tcW w:w="4276" w:type="dxa"/>
            <w:noWrap w:val="0"/>
            <w:vAlign w:val="center"/>
          </w:tcPr>
          <w:p w14:paraId="3CF5C182">
            <w:pPr>
              <w:spacing w:after="156" w:line="360" w:lineRule="exact"/>
              <w:rPr>
                <w:rFonts w:ascii="方正仿宋_GB2312" w:hAnsi="方正仿宋_GB2312" w:eastAsia="方正仿宋_GB2312" w:cs="方正仿宋_GB2312"/>
                <w:bCs/>
                <w:color w:val="auto"/>
                <w:spacing w:val="-2"/>
                <w:sz w:val="18"/>
                <w:szCs w:val="18"/>
              </w:rPr>
            </w:pPr>
            <w:r>
              <w:rPr>
                <w:rFonts w:hint="eastAsia" w:ascii="方正仿宋_GB2312" w:hAnsi="方正仿宋_GB2312" w:eastAsia="方正仿宋_GB2312" w:cs="方正仿宋_GB2312"/>
                <w:bCs/>
                <w:color w:val="auto"/>
                <w:spacing w:val="-2"/>
                <w:sz w:val="18"/>
                <w:szCs w:val="18"/>
              </w:rPr>
              <w:t>警告，责令改正；有违法经营额或者违法所得的予以没收，可以并处违法经营额1倍或者违法所得3倍的罚款。</w:t>
            </w:r>
          </w:p>
        </w:tc>
      </w:tr>
      <w:tr w14:paraId="2201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9" w:type="dxa"/>
            <w:vMerge w:val="continue"/>
            <w:noWrap w:val="0"/>
            <w:vAlign w:val="center"/>
          </w:tcPr>
          <w:p w14:paraId="2DC485C9">
            <w:pPr>
              <w:jc w:val="center"/>
              <w:rPr>
                <w:color w:val="auto"/>
                <w:sz w:val="18"/>
                <w:szCs w:val="18"/>
              </w:rPr>
            </w:pPr>
          </w:p>
        </w:tc>
        <w:tc>
          <w:tcPr>
            <w:tcW w:w="3656" w:type="dxa"/>
            <w:vMerge w:val="continue"/>
            <w:noWrap w:val="0"/>
            <w:vAlign w:val="center"/>
          </w:tcPr>
          <w:p w14:paraId="6B4E68B1">
            <w:pPr>
              <w:jc w:val="center"/>
              <w:rPr>
                <w:color w:val="auto"/>
                <w:sz w:val="18"/>
                <w:szCs w:val="18"/>
              </w:rPr>
            </w:pPr>
          </w:p>
        </w:tc>
        <w:tc>
          <w:tcPr>
            <w:tcW w:w="2638" w:type="dxa"/>
            <w:vMerge w:val="continue"/>
            <w:noWrap w:val="0"/>
            <w:vAlign w:val="center"/>
          </w:tcPr>
          <w:p w14:paraId="199634CA">
            <w:pPr>
              <w:jc w:val="center"/>
              <w:rPr>
                <w:color w:val="auto"/>
                <w:sz w:val="18"/>
                <w:szCs w:val="18"/>
              </w:rPr>
            </w:pPr>
          </w:p>
        </w:tc>
        <w:tc>
          <w:tcPr>
            <w:tcW w:w="1262" w:type="dxa"/>
            <w:noWrap w:val="0"/>
            <w:vAlign w:val="center"/>
          </w:tcPr>
          <w:p w14:paraId="291BED7E">
            <w:pPr>
              <w:spacing w:after="156" w:line="360" w:lineRule="exact"/>
              <w:rPr>
                <w:rFonts w:ascii="方正仿宋_GB2312" w:hAnsi="方正仿宋_GB2312" w:eastAsia="方正仿宋_GB2312" w:cs="方正仿宋_GB2312"/>
                <w:bCs/>
                <w:color w:val="auto"/>
                <w:spacing w:val="-2"/>
                <w:sz w:val="18"/>
                <w:szCs w:val="18"/>
              </w:rPr>
            </w:pPr>
            <w:r>
              <w:rPr>
                <w:rFonts w:hint="eastAsia" w:ascii="方正仿宋_GB2312" w:hAnsi="方正仿宋_GB2312" w:eastAsia="方正仿宋_GB2312" w:cs="方正仿宋_GB2312"/>
                <w:bCs/>
                <w:color w:val="auto"/>
                <w:spacing w:val="-2"/>
                <w:sz w:val="18"/>
                <w:szCs w:val="18"/>
              </w:rPr>
              <w:t>一般处罚</w:t>
            </w:r>
          </w:p>
        </w:tc>
        <w:tc>
          <w:tcPr>
            <w:tcW w:w="3194" w:type="dxa"/>
            <w:noWrap w:val="0"/>
            <w:vAlign w:val="center"/>
          </w:tcPr>
          <w:p w14:paraId="22690CC2">
            <w:pPr>
              <w:spacing w:after="156" w:line="360" w:lineRule="exact"/>
              <w:rPr>
                <w:rFonts w:ascii="方正仿宋_GB2312" w:hAnsi="方正仿宋_GB2312" w:eastAsia="方正仿宋_GB2312" w:cs="方正仿宋_GB2312"/>
                <w:bCs/>
                <w:color w:val="auto"/>
                <w:spacing w:val="-2"/>
                <w:sz w:val="18"/>
                <w:szCs w:val="18"/>
              </w:rPr>
            </w:pPr>
            <w:r>
              <w:rPr>
                <w:rFonts w:hint="eastAsia" w:ascii="方正仿宋_GB2312" w:hAnsi="方正仿宋_GB2312" w:eastAsia="方正仿宋_GB2312" w:cs="方正仿宋_GB2312"/>
                <w:bCs/>
                <w:color w:val="auto"/>
                <w:spacing w:val="-2"/>
                <w:sz w:val="18"/>
                <w:szCs w:val="18"/>
              </w:rPr>
              <w:t>涂改、出租、出借《社会团体法人登记证书》，或者出租、出借社会团体印章，造成的社会危害较大，或持续时间在一个月以上、六个月以下，或有两次违法行为。</w:t>
            </w:r>
          </w:p>
        </w:tc>
        <w:tc>
          <w:tcPr>
            <w:tcW w:w="4276" w:type="dxa"/>
            <w:noWrap w:val="0"/>
            <w:vAlign w:val="center"/>
          </w:tcPr>
          <w:p w14:paraId="338E6FFF">
            <w:pPr>
              <w:spacing w:after="156" w:line="360" w:lineRule="exact"/>
              <w:rPr>
                <w:rFonts w:ascii="方正仿宋_GB2312" w:hAnsi="方正仿宋_GB2312" w:eastAsia="方正仿宋_GB2312" w:cs="方正仿宋_GB2312"/>
                <w:bCs/>
                <w:color w:val="auto"/>
                <w:spacing w:val="-2"/>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限期停止活动，并可以责令撤换直接负责的主管人员；有违法经营额或者违法所得的予以没收，可以并处违法经营额1倍以上2倍以下或者违法所得3倍以上4倍以下的罚款。</w:t>
            </w:r>
          </w:p>
        </w:tc>
      </w:tr>
      <w:tr w14:paraId="3914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9" w:type="dxa"/>
            <w:vMerge w:val="continue"/>
            <w:noWrap w:val="0"/>
            <w:vAlign w:val="center"/>
          </w:tcPr>
          <w:p w14:paraId="3E886915">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4C8ED498">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1E577AD2">
            <w:pPr>
              <w:jc w:val="center"/>
              <w:rPr>
                <w:rFonts w:ascii="方正仿宋_GB2312" w:hAnsi="方正仿宋_GB2312" w:eastAsia="方正仿宋_GB2312" w:cs="方正仿宋_GB2312"/>
                <w:color w:val="auto"/>
                <w:sz w:val="18"/>
                <w:szCs w:val="18"/>
              </w:rPr>
            </w:pPr>
          </w:p>
        </w:tc>
        <w:tc>
          <w:tcPr>
            <w:tcW w:w="1262" w:type="dxa"/>
            <w:noWrap w:val="0"/>
            <w:vAlign w:val="center"/>
          </w:tcPr>
          <w:p w14:paraId="34A8AA4B">
            <w:pPr>
              <w:spacing w:after="156" w:line="360" w:lineRule="exact"/>
              <w:rPr>
                <w:rFonts w:ascii="方正仿宋_GB2312" w:hAnsi="方正仿宋_GB2312" w:eastAsia="方正仿宋_GB2312" w:cs="方正仿宋_GB2312"/>
                <w:bCs/>
                <w:color w:val="auto"/>
                <w:spacing w:val="-2"/>
                <w:sz w:val="18"/>
                <w:szCs w:val="18"/>
              </w:rPr>
            </w:pPr>
            <w:r>
              <w:rPr>
                <w:rFonts w:hint="eastAsia" w:ascii="方正仿宋_GB2312" w:hAnsi="方正仿宋_GB2312" w:eastAsia="方正仿宋_GB2312" w:cs="方正仿宋_GB2312"/>
                <w:bCs/>
                <w:color w:val="auto"/>
                <w:spacing w:val="-2"/>
                <w:sz w:val="18"/>
                <w:szCs w:val="18"/>
              </w:rPr>
              <w:t>从重处罚</w:t>
            </w:r>
          </w:p>
        </w:tc>
        <w:tc>
          <w:tcPr>
            <w:tcW w:w="3194" w:type="dxa"/>
            <w:noWrap w:val="0"/>
            <w:vAlign w:val="center"/>
          </w:tcPr>
          <w:p w14:paraId="0CEAAF78">
            <w:pPr>
              <w:spacing w:after="156" w:line="360" w:lineRule="exact"/>
              <w:rPr>
                <w:rFonts w:ascii="方正仿宋_GB2312" w:hAnsi="方正仿宋_GB2312" w:eastAsia="方正仿宋_GB2312" w:cs="方正仿宋_GB2312"/>
                <w:bCs/>
                <w:color w:val="auto"/>
                <w:spacing w:val="-2"/>
                <w:sz w:val="18"/>
                <w:szCs w:val="18"/>
              </w:rPr>
            </w:pPr>
            <w:r>
              <w:rPr>
                <w:rFonts w:hint="eastAsia" w:ascii="方正仿宋_GB2312" w:hAnsi="方正仿宋_GB2312" w:eastAsia="方正仿宋_GB2312" w:cs="方正仿宋_GB2312"/>
                <w:bCs/>
                <w:color w:val="auto"/>
                <w:spacing w:val="-2"/>
                <w:sz w:val="18"/>
                <w:szCs w:val="18"/>
              </w:rPr>
              <w:t>涂改、出租、出借《社会团体法人登记证书》，或者出租、出借社会团体印章，造成严重社会危害，或持续时间在六个月以上，或有三次及以上违法行为。</w:t>
            </w:r>
          </w:p>
        </w:tc>
        <w:tc>
          <w:tcPr>
            <w:tcW w:w="4276" w:type="dxa"/>
            <w:noWrap w:val="0"/>
            <w:vAlign w:val="center"/>
          </w:tcPr>
          <w:p w14:paraId="27339762">
            <w:pPr>
              <w:spacing w:after="156" w:line="360" w:lineRule="exact"/>
              <w:rPr>
                <w:rFonts w:ascii="方正仿宋_GB2312" w:hAnsi="方正仿宋_GB2312" w:eastAsia="方正仿宋_GB2312" w:cs="方正仿宋_GB2312"/>
                <w:bCs/>
                <w:color w:val="auto"/>
                <w:spacing w:val="-2"/>
                <w:sz w:val="18"/>
                <w:szCs w:val="18"/>
              </w:rPr>
            </w:pPr>
            <w:r>
              <w:rPr>
                <w:rFonts w:hint="eastAsia" w:ascii="方正仿宋_GB2312" w:hAnsi="方正仿宋_GB2312" w:eastAsia="方正仿宋_GB2312" w:cs="方正仿宋_GB2312"/>
                <w:bCs/>
                <w:strike w:val="0"/>
                <w:color w:val="auto"/>
                <w:spacing w:val="-2"/>
                <w:sz w:val="18"/>
                <w:szCs w:val="18"/>
              </w:rPr>
              <w:t>撤销登记</w:t>
            </w:r>
            <w:r>
              <w:rPr>
                <w:rFonts w:hint="eastAsia" w:ascii="方正仿宋_GB2312" w:hAnsi="方正仿宋_GB2312" w:eastAsia="方正仿宋_GB2312" w:cs="方正仿宋_GB2312"/>
                <w:bCs/>
                <w:color w:val="auto"/>
                <w:spacing w:val="-2"/>
                <w:sz w:val="18"/>
                <w:szCs w:val="18"/>
              </w:rPr>
              <w:t>；有违法经营额或者违法所得的予以没收，并处违法经营额2倍以上3倍以下或者违法所得4倍以上5倍以下的罚款。</w:t>
            </w:r>
          </w:p>
        </w:tc>
      </w:tr>
      <w:tr w14:paraId="29DB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restart"/>
            <w:noWrap w:val="0"/>
            <w:vAlign w:val="center"/>
          </w:tcPr>
          <w:p w14:paraId="362C256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3</w:t>
            </w:r>
          </w:p>
        </w:tc>
        <w:tc>
          <w:tcPr>
            <w:tcW w:w="3656" w:type="dxa"/>
            <w:vMerge w:val="continue"/>
            <w:noWrap w:val="0"/>
            <w:vAlign w:val="center"/>
          </w:tcPr>
          <w:p w14:paraId="3064E280">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59D725D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超出章程规定的宗旨和业务范围进行活动的。</w:t>
            </w:r>
          </w:p>
        </w:tc>
        <w:tc>
          <w:tcPr>
            <w:tcW w:w="1262" w:type="dxa"/>
            <w:noWrap w:val="0"/>
            <w:vAlign w:val="center"/>
          </w:tcPr>
          <w:p w14:paraId="2DE57544">
            <w:pPr>
              <w:pStyle w:val="14"/>
              <w:spacing w:before="405"/>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5A104BAE">
            <w:pPr>
              <w:pStyle w:val="14"/>
              <w:spacing w:before="405"/>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超出章程规定的宗旨和业务范围进行活动，造成的社会影响较小，或者持续时间在六个月以下。</w:t>
            </w:r>
          </w:p>
        </w:tc>
        <w:tc>
          <w:tcPr>
            <w:tcW w:w="4276" w:type="dxa"/>
            <w:noWrap w:val="0"/>
            <w:vAlign w:val="center"/>
          </w:tcPr>
          <w:p w14:paraId="7CA2526D">
            <w:pPr>
              <w:pStyle w:val="14"/>
              <w:spacing w:before="405"/>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警告，责令改正；有违法经营额或者违法所得的予以没收，可以并处违法经营额1倍或者违法所得3倍的罚款。</w:t>
            </w:r>
          </w:p>
        </w:tc>
      </w:tr>
      <w:tr w14:paraId="0474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6C265A3E">
            <w:pPr>
              <w:jc w:val="center"/>
              <w:rPr>
                <w:color w:val="auto"/>
                <w:sz w:val="18"/>
                <w:szCs w:val="18"/>
              </w:rPr>
            </w:pPr>
          </w:p>
        </w:tc>
        <w:tc>
          <w:tcPr>
            <w:tcW w:w="3656" w:type="dxa"/>
            <w:vMerge w:val="continue"/>
            <w:noWrap w:val="0"/>
            <w:vAlign w:val="center"/>
          </w:tcPr>
          <w:p w14:paraId="7CEDFD91">
            <w:pPr>
              <w:jc w:val="center"/>
              <w:rPr>
                <w:color w:val="auto"/>
                <w:sz w:val="18"/>
                <w:szCs w:val="18"/>
              </w:rPr>
            </w:pPr>
          </w:p>
        </w:tc>
        <w:tc>
          <w:tcPr>
            <w:tcW w:w="2638" w:type="dxa"/>
            <w:vMerge w:val="continue"/>
            <w:noWrap w:val="0"/>
            <w:vAlign w:val="center"/>
          </w:tcPr>
          <w:p w14:paraId="7779C350">
            <w:pPr>
              <w:jc w:val="center"/>
              <w:rPr>
                <w:color w:val="auto"/>
                <w:sz w:val="18"/>
                <w:szCs w:val="18"/>
              </w:rPr>
            </w:pPr>
          </w:p>
        </w:tc>
        <w:tc>
          <w:tcPr>
            <w:tcW w:w="1262" w:type="dxa"/>
            <w:noWrap w:val="0"/>
            <w:vAlign w:val="center"/>
          </w:tcPr>
          <w:p w14:paraId="5F360116">
            <w:pPr>
              <w:pStyle w:val="14"/>
              <w:spacing w:before="405"/>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67F07A11">
            <w:pPr>
              <w:pStyle w:val="14"/>
              <w:spacing w:before="405"/>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超出章程规定的宗旨和业务范围进行活动，造成的社会影响较大，或者持续时间在六个月以上、一年以下。</w:t>
            </w:r>
          </w:p>
        </w:tc>
        <w:tc>
          <w:tcPr>
            <w:tcW w:w="4276" w:type="dxa"/>
            <w:noWrap w:val="0"/>
            <w:vAlign w:val="center"/>
          </w:tcPr>
          <w:p w14:paraId="20F0CD5C">
            <w:pPr>
              <w:pStyle w:val="14"/>
              <w:spacing w:before="405"/>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并可以责令撤换直接负责的主管人员；有违法经营额或者违法所得的予以没收，可以并处违法经营额1倍以上2倍以下或者违法所得3倍以上4倍以下的罚款。</w:t>
            </w:r>
          </w:p>
        </w:tc>
      </w:tr>
      <w:tr w14:paraId="05FA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50DD0062">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219A125D">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20B444B1">
            <w:pPr>
              <w:jc w:val="center"/>
              <w:rPr>
                <w:rFonts w:ascii="方正仿宋_GB2312" w:hAnsi="方正仿宋_GB2312" w:eastAsia="方正仿宋_GB2312" w:cs="方正仿宋_GB2312"/>
                <w:color w:val="auto"/>
                <w:sz w:val="18"/>
                <w:szCs w:val="18"/>
              </w:rPr>
            </w:pPr>
          </w:p>
        </w:tc>
        <w:tc>
          <w:tcPr>
            <w:tcW w:w="1262" w:type="dxa"/>
            <w:noWrap w:val="0"/>
            <w:vAlign w:val="center"/>
          </w:tcPr>
          <w:p w14:paraId="4D5725D0">
            <w:pPr>
              <w:pStyle w:val="14"/>
              <w:spacing w:before="405"/>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243C27C6">
            <w:pPr>
              <w:pStyle w:val="14"/>
              <w:spacing w:before="405"/>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超出章程规定的宗旨和业务范围进行活动，持续时间在一年以上或造成严重社会影响。</w:t>
            </w:r>
          </w:p>
        </w:tc>
        <w:tc>
          <w:tcPr>
            <w:tcW w:w="4276" w:type="dxa"/>
            <w:noWrap w:val="0"/>
            <w:vAlign w:val="center"/>
          </w:tcPr>
          <w:p w14:paraId="6047EAFB">
            <w:pPr>
              <w:pStyle w:val="14"/>
              <w:spacing w:before="405"/>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撤销登记；有违法经营额或者违法所得的予以没收，并处违法经营额2倍以上3倍以下或者违法所得4倍以上5倍以下的罚款。</w:t>
            </w:r>
          </w:p>
        </w:tc>
      </w:tr>
      <w:tr w14:paraId="71C2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restart"/>
            <w:noWrap w:val="0"/>
            <w:vAlign w:val="center"/>
          </w:tcPr>
          <w:p w14:paraId="0E21851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4</w:t>
            </w:r>
          </w:p>
        </w:tc>
        <w:tc>
          <w:tcPr>
            <w:tcW w:w="3656" w:type="dxa"/>
            <w:vMerge w:val="continue"/>
            <w:noWrap w:val="0"/>
            <w:vAlign w:val="center"/>
          </w:tcPr>
          <w:p w14:paraId="6672692C">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7F17D49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拒不接受或者不按照规定接受监督检查的。</w:t>
            </w:r>
          </w:p>
        </w:tc>
        <w:tc>
          <w:tcPr>
            <w:tcW w:w="1262" w:type="dxa"/>
            <w:noWrap w:val="0"/>
            <w:vAlign w:val="center"/>
          </w:tcPr>
          <w:p w14:paraId="2910F07E">
            <w:pPr>
              <w:spacing w:line="35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7B4FF8C1">
            <w:pPr>
              <w:spacing w:line="35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不按照规定接受监督检查，没有正当理由在规定时间内未参加年检，或者年度检查中弄虚作假，能够责令后立即整改的；或者不按照规定及时报告重大事项，造成的危害后果较小。</w:t>
            </w:r>
          </w:p>
        </w:tc>
        <w:tc>
          <w:tcPr>
            <w:tcW w:w="4276" w:type="dxa"/>
            <w:noWrap w:val="0"/>
            <w:vAlign w:val="center"/>
          </w:tcPr>
          <w:p w14:paraId="7E056015">
            <w:pPr>
              <w:spacing w:line="350" w:lineRule="exact"/>
              <w:rPr>
                <w:rFonts w:hint="eastAsia" w:ascii="方正仿宋_GB2312" w:hAnsi="方正仿宋_GB2312" w:eastAsia="方正仿宋_GB2312" w:cs="方正仿宋_GB2312"/>
                <w:color w:val="auto"/>
                <w:sz w:val="18"/>
                <w:szCs w:val="18"/>
                <w:lang w:eastAsia="zh-CN"/>
              </w:rPr>
            </w:pPr>
            <w:r>
              <w:rPr>
                <w:rFonts w:hint="eastAsia" w:ascii="方正仿宋_GB2312" w:hAnsi="方正仿宋_GB2312" w:eastAsia="方正仿宋_GB2312" w:cs="方正仿宋_GB2312"/>
                <w:color w:val="auto"/>
                <w:sz w:val="18"/>
                <w:szCs w:val="18"/>
              </w:rPr>
              <w:t>警告，责令改正</w:t>
            </w:r>
            <w:r>
              <w:rPr>
                <w:rFonts w:hint="eastAsia" w:ascii="方正仿宋_GB2312" w:hAnsi="方正仿宋_GB2312" w:eastAsia="方正仿宋_GB2312" w:cs="方正仿宋_GB2312"/>
                <w:color w:val="auto"/>
                <w:sz w:val="18"/>
                <w:szCs w:val="18"/>
                <w:lang w:eastAsia="zh-CN"/>
              </w:rPr>
              <w:t>。</w:t>
            </w:r>
          </w:p>
        </w:tc>
      </w:tr>
      <w:tr w14:paraId="742D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7351267B">
            <w:pPr>
              <w:jc w:val="center"/>
              <w:rPr>
                <w:color w:val="auto"/>
                <w:sz w:val="18"/>
                <w:szCs w:val="18"/>
              </w:rPr>
            </w:pPr>
          </w:p>
        </w:tc>
        <w:tc>
          <w:tcPr>
            <w:tcW w:w="3656" w:type="dxa"/>
            <w:vMerge w:val="continue"/>
            <w:noWrap w:val="0"/>
            <w:vAlign w:val="center"/>
          </w:tcPr>
          <w:p w14:paraId="677996D1">
            <w:pPr>
              <w:jc w:val="center"/>
              <w:rPr>
                <w:color w:val="auto"/>
                <w:sz w:val="18"/>
                <w:szCs w:val="18"/>
              </w:rPr>
            </w:pPr>
          </w:p>
        </w:tc>
        <w:tc>
          <w:tcPr>
            <w:tcW w:w="2638" w:type="dxa"/>
            <w:vMerge w:val="continue"/>
            <w:noWrap w:val="0"/>
            <w:vAlign w:val="center"/>
          </w:tcPr>
          <w:p w14:paraId="38445271">
            <w:pPr>
              <w:jc w:val="center"/>
              <w:rPr>
                <w:color w:val="auto"/>
                <w:sz w:val="18"/>
                <w:szCs w:val="18"/>
              </w:rPr>
            </w:pPr>
          </w:p>
        </w:tc>
        <w:tc>
          <w:tcPr>
            <w:tcW w:w="1262" w:type="dxa"/>
            <w:noWrap w:val="0"/>
            <w:vAlign w:val="center"/>
          </w:tcPr>
          <w:p w14:paraId="5B3A0F91">
            <w:pPr>
              <w:spacing w:line="35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6B83BC45">
            <w:pPr>
              <w:spacing w:line="35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不按照规定接受监督检查，在规定的期限内没有改正的，或者以各种理由、借口阻挠致使监督检查无法正常进行的，或者当年年度检查不合格。</w:t>
            </w:r>
          </w:p>
        </w:tc>
        <w:tc>
          <w:tcPr>
            <w:tcW w:w="4276" w:type="dxa"/>
            <w:noWrap w:val="0"/>
            <w:vAlign w:val="center"/>
          </w:tcPr>
          <w:p w14:paraId="2DF3659B">
            <w:pPr>
              <w:spacing w:line="350" w:lineRule="exact"/>
              <w:rPr>
                <w:rFonts w:hint="eastAsia" w:ascii="方正仿宋_GB2312" w:hAnsi="方正仿宋_GB2312" w:eastAsia="方正仿宋_GB2312" w:cs="方正仿宋_GB2312"/>
                <w:color w:val="auto"/>
                <w:sz w:val="18"/>
                <w:szCs w:val="18"/>
                <w:lang w:eastAsia="zh-CN"/>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并可以责令撤换直接负责的主管人员</w:t>
            </w:r>
            <w:r>
              <w:rPr>
                <w:rFonts w:hint="eastAsia" w:ascii="方正仿宋_GB2312" w:hAnsi="方正仿宋_GB2312" w:eastAsia="方正仿宋_GB2312" w:cs="方正仿宋_GB2312"/>
                <w:color w:val="auto"/>
                <w:sz w:val="18"/>
                <w:szCs w:val="18"/>
                <w:lang w:eastAsia="zh-CN"/>
              </w:rPr>
              <w:t>。</w:t>
            </w:r>
          </w:p>
        </w:tc>
      </w:tr>
      <w:tr w14:paraId="3DED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3DC1D715">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66E972C5">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0D2E0A85">
            <w:pPr>
              <w:jc w:val="center"/>
              <w:rPr>
                <w:rFonts w:ascii="方正仿宋_GB2312" w:hAnsi="方正仿宋_GB2312" w:eastAsia="方正仿宋_GB2312" w:cs="方正仿宋_GB2312"/>
                <w:color w:val="auto"/>
                <w:sz w:val="18"/>
                <w:szCs w:val="18"/>
              </w:rPr>
            </w:pPr>
          </w:p>
        </w:tc>
        <w:tc>
          <w:tcPr>
            <w:tcW w:w="1262" w:type="dxa"/>
            <w:noWrap w:val="0"/>
            <w:vAlign w:val="center"/>
          </w:tcPr>
          <w:p w14:paraId="25523DC9">
            <w:pPr>
              <w:spacing w:line="35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445E91DD">
            <w:pPr>
              <w:spacing w:line="35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拒不接受或者不按照规定接受监督检查，连续两年不按照规定接受年度检查或者两年年检不合格，或者阻挠监督检查造成严重后果。</w:t>
            </w:r>
          </w:p>
        </w:tc>
        <w:tc>
          <w:tcPr>
            <w:tcW w:w="4276" w:type="dxa"/>
            <w:noWrap w:val="0"/>
            <w:vAlign w:val="center"/>
          </w:tcPr>
          <w:p w14:paraId="23B76871">
            <w:pPr>
              <w:spacing w:line="350" w:lineRule="exact"/>
              <w:rPr>
                <w:rFonts w:hint="eastAsia" w:ascii="方正仿宋_GB2312" w:hAnsi="方正仿宋_GB2312" w:eastAsia="方正仿宋_GB2312" w:cs="方正仿宋_GB2312"/>
                <w:color w:val="auto"/>
                <w:sz w:val="18"/>
                <w:szCs w:val="18"/>
                <w:lang w:eastAsia="zh-CN"/>
              </w:rPr>
            </w:pPr>
            <w:r>
              <w:rPr>
                <w:rFonts w:hint="eastAsia" w:ascii="方正仿宋_GB2312" w:hAnsi="方正仿宋_GB2312" w:eastAsia="方正仿宋_GB2312" w:cs="方正仿宋_GB2312"/>
                <w:color w:val="auto"/>
                <w:sz w:val="18"/>
                <w:szCs w:val="18"/>
              </w:rPr>
              <w:t>撤销登记</w:t>
            </w:r>
            <w:r>
              <w:rPr>
                <w:rFonts w:hint="eastAsia" w:ascii="方正仿宋_GB2312" w:hAnsi="方正仿宋_GB2312" w:eastAsia="方正仿宋_GB2312" w:cs="方正仿宋_GB2312"/>
                <w:color w:val="auto"/>
                <w:sz w:val="18"/>
                <w:szCs w:val="18"/>
                <w:lang w:eastAsia="zh-CN"/>
              </w:rPr>
              <w:t>。</w:t>
            </w:r>
          </w:p>
        </w:tc>
      </w:tr>
      <w:tr w14:paraId="71A1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restart"/>
            <w:noWrap w:val="0"/>
            <w:vAlign w:val="center"/>
          </w:tcPr>
          <w:p w14:paraId="2FFCD3A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5</w:t>
            </w:r>
          </w:p>
        </w:tc>
        <w:tc>
          <w:tcPr>
            <w:tcW w:w="3656" w:type="dxa"/>
            <w:vMerge w:val="continue"/>
            <w:noWrap w:val="0"/>
            <w:vAlign w:val="center"/>
          </w:tcPr>
          <w:p w14:paraId="655C4D9D">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319036A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z w:val="18"/>
                <w:szCs w:val="18"/>
              </w:rPr>
              <w:t>不按照规定办理变更登记的。</w:t>
            </w:r>
          </w:p>
        </w:tc>
        <w:tc>
          <w:tcPr>
            <w:tcW w:w="1262" w:type="dxa"/>
            <w:noWrap w:val="0"/>
            <w:vAlign w:val="center"/>
          </w:tcPr>
          <w:p w14:paraId="2D6CB34D">
            <w:pPr>
              <w:spacing w:after="312" w:line="360" w:lineRule="exact"/>
              <w:rPr>
                <w:rFonts w:ascii="方正仿宋_GB2312" w:hAnsi="方正仿宋_GB2312" w:eastAsia="方正仿宋_GB2312" w:cs="方正仿宋_GB2312"/>
                <w:color w:val="auto"/>
                <w:spacing w:val="-2"/>
                <w:sz w:val="18"/>
                <w:szCs w:val="18"/>
              </w:rPr>
            </w:pPr>
            <w:r>
              <w:rPr>
                <w:rFonts w:hint="eastAsia" w:ascii="方正仿宋_GB2312" w:hAnsi="方正仿宋_GB2312" w:eastAsia="方正仿宋_GB2312" w:cs="方正仿宋_GB2312"/>
                <w:color w:val="auto"/>
                <w:spacing w:val="-2"/>
                <w:sz w:val="18"/>
                <w:szCs w:val="18"/>
              </w:rPr>
              <w:t>从轻处罚</w:t>
            </w:r>
          </w:p>
        </w:tc>
        <w:tc>
          <w:tcPr>
            <w:tcW w:w="3194" w:type="dxa"/>
            <w:noWrap w:val="0"/>
            <w:vAlign w:val="center"/>
          </w:tcPr>
          <w:p w14:paraId="1A73D7C5">
            <w:pPr>
              <w:spacing w:after="312" w:line="360" w:lineRule="exact"/>
              <w:rPr>
                <w:rFonts w:ascii="方正仿宋_GB2312" w:hAnsi="方正仿宋_GB2312" w:eastAsia="方正仿宋_GB2312" w:cs="方正仿宋_GB2312"/>
                <w:color w:val="auto"/>
                <w:spacing w:val="-2"/>
                <w:sz w:val="18"/>
                <w:szCs w:val="18"/>
              </w:rPr>
            </w:pPr>
            <w:r>
              <w:rPr>
                <w:rFonts w:hint="eastAsia" w:ascii="方正仿宋_GB2312" w:hAnsi="方正仿宋_GB2312" w:eastAsia="方正仿宋_GB2312" w:cs="方正仿宋_GB2312"/>
                <w:color w:val="auto"/>
                <w:spacing w:val="-2"/>
                <w:sz w:val="18"/>
                <w:szCs w:val="18"/>
              </w:rPr>
              <w:t>不按照规定办理变更登记，超期一个月以下向登记管理机关办理变更登记；或者在办理变更登记时隐瞒有关情况，造成的危害后果较小，能够责令立即改正。</w:t>
            </w:r>
          </w:p>
        </w:tc>
        <w:tc>
          <w:tcPr>
            <w:tcW w:w="4276" w:type="dxa"/>
            <w:noWrap w:val="0"/>
            <w:vAlign w:val="center"/>
          </w:tcPr>
          <w:p w14:paraId="6466254D">
            <w:pPr>
              <w:spacing w:after="312" w:line="360" w:lineRule="exact"/>
              <w:rPr>
                <w:rFonts w:ascii="方正仿宋_GB2312" w:hAnsi="方正仿宋_GB2312" w:eastAsia="方正仿宋_GB2312" w:cs="方正仿宋_GB2312"/>
                <w:color w:val="auto"/>
                <w:spacing w:val="-2"/>
                <w:sz w:val="18"/>
                <w:szCs w:val="18"/>
              </w:rPr>
            </w:pPr>
            <w:r>
              <w:rPr>
                <w:rFonts w:hint="eastAsia" w:ascii="方正仿宋_GB2312" w:hAnsi="方正仿宋_GB2312" w:eastAsia="方正仿宋_GB2312" w:cs="方正仿宋_GB2312"/>
                <w:color w:val="auto"/>
                <w:spacing w:val="-2"/>
                <w:sz w:val="18"/>
                <w:szCs w:val="18"/>
              </w:rPr>
              <w:t>警告，责令改正；有违法经营额或者违法所得的予以没收，可以并处违法经营额1倍或者违法所得3倍的罚款。</w:t>
            </w:r>
          </w:p>
        </w:tc>
      </w:tr>
      <w:tr w14:paraId="1FE9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723F3631">
            <w:pPr>
              <w:jc w:val="center"/>
              <w:rPr>
                <w:color w:val="auto"/>
                <w:sz w:val="18"/>
                <w:szCs w:val="18"/>
              </w:rPr>
            </w:pPr>
          </w:p>
        </w:tc>
        <w:tc>
          <w:tcPr>
            <w:tcW w:w="3656" w:type="dxa"/>
            <w:vMerge w:val="continue"/>
            <w:noWrap w:val="0"/>
            <w:vAlign w:val="center"/>
          </w:tcPr>
          <w:p w14:paraId="113E80A5">
            <w:pPr>
              <w:jc w:val="center"/>
              <w:rPr>
                <w:color w:val="auto"/>
                <w:sz w:val="18"/>
                <w:szCs w:val="18"/>
              </w:rPr>
            </w:pPr>
          </w:p>
        </w:tc>
        <w:tc>
          <w:tcPr>
            <w:tcW w:w="2638" w:type="dxa"/>
            <w:vMerge w:val="continue"/>
            <w:noWrap w:val="0"/>
            <w:vAlign w:val="center"/>
          </w:tcPr>
          <w:p w14:paraId="4CD686A0">
            <w:pPr>
              <w:jc w:val="center"/>
              <w:rPr>
                <w:color w:val="auto"/>
                <w:sz w:val="18"/>
                <w:szCs w:val="18"/>
              </w:rPr>
            </w:pPr>
          </w:p>
        </w:tc>
        <w:tc>
          <w:tcPr>
            <w:tcW w:w="1262" w:type="dxa"/>
            <w:noWrap w:val="0"/>
            <w:vAlign w:val="center"/>
          </w:tcPr>
          <w:p w14:paraId="20899825">
            <w:pPr>
              <w:spacing w:after="312" w:line="360" w:lineRule="exact"/>
              <w:rPr>
                <w:rFonts w:ascii="方正仿宋_GB2312" w:hAnsi="方正仿宋_GB2312" w:eastAsia="方正仿宋_GB2312" w:cs="方正仿宋_GB2312"/>
                <w:color w:val="auto"/>
                <w:spacing w:val="-2"/>
                <w:sz w:val="18"/>
                <w:szCs w:val="18"/>
              </w:rPr>
            </w:pPr>
            <w:r>
              <w:rPr>
                <w:rFonts w:hint="eastAsia" w:ascii="方正仿宋_GB2312" w:hAnsi="方正仿宋_GB2312" w:eastAsia="方正仿宋_GB2312" w:cs="方正仿宋_GB2312"/>
                <w:color w:val="auto"/>
                <w:spacing w:val="-2"/>
                <w:sz w:val="18"/>
                <w:szCs w:val="18"/>
              </w:rPr>
              <w:t>一般处罚</w:t>
            </w:r>
          </w:p>
        </w:tc>
        <w:tc>
          <w:tcPr>
            <w:tcW w:w="3194" w:type="dxa"/>
            <w:noWrap w:val="0"/>
            <w:vAlign w:val="center"/>
          </w:tcPr>
          <w:p w14:paraId="09BCD58D">
            <w:pPr>
              <w:spacing w:after="312" w:line="360" w:lineRule="exact"/>
              <w:rPr>
                <w:rFonts w:ascii="方正仿宋_GB2312" w:hAnsi="方正仿宋_GB2312" w:eastAsia="方正仿宋_GB2312" w:cs="方正仿宋_GB2312"/>
                <w:color w:val="auto"/>
                <w:spacing w:val="-2"/>
                <w:sz w:val="18"/>
                <w:szCs w:val="18"/>
              </w:rPr>
            </w:pPr>
            <w:r>
              <w:rPr>
                <w:rFonts w:hint="eastAsia" w:ascii="方正仿宋_GB2312" w:hAnsi="方正仿宋_GB2312" w:eastAsia="方正仿宋_GB2312" w:cs="方正仿宋_GB2312"/>
                <w:color w:val="auto"/>
                <w:spacing w:val="-2"/>
                <w:sz w:val="18"/>
                <w:szCs w:val="18"/>
              </w:rPr>
              <w:t>不按照规定办理变更登记，超期一个月以上六个月以下向登记管理机关办理变更登记；或者在办理变更登记时隐瞒有关情况，或者在办理变更登记时提供虚假材料，或者拒绝提供反映其活动情况的真实材料，造成较大社会影响。</w:t>
            </w:r>
          </w:p>
        </w:tc>
        <w:tc>
          <w:tcPr>
            <w:tcW w:w="4276" w:type="dxa"/>
            <w:noWrap w:val="0"/>
            <w:vAlign w:val="center"/>
          </w:tcPr>
          <w:p w14:paraId="25C45CC2">
            <w:pPr>
              <w:spacing w:after="312" w:line="360" w:lineRule="exact"/>
              <w:rPr>
                <w:rFonts w:ascii="方正仿宋_GB2312" w:hAnsi="方正仿宋_GB2312" w:eastAsia="方正仿宋_GB2312" w:cs="方正仿宋_GB2312"/>
                <w:color w:val="auto"/>
                <w:spacing w:val="-2"/>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pacing w:val="-2"/>
                <w:sz w:val="18"/>
                <w:szCs w:val="18"/>
              </w:rPr>
              <w:t>并可以责令撤换直接负责的主管人员；有违法经营额或者违法所得的予以没收，可以并处违法经营额1倍以上2倍以下或者违法所得3倍以上4倍以下的罚款。</w:t>
            </w:r>
          </w:p>
        </w:tc>
      </w:tr>
      <w:tr w14:paraId="22A2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2B838225">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007AE93B">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5F85F580">
            <w:pPr>
              <w:jc w:val="center"/>
              <w:rPr>
                <w:rFonts w:ascii="方正仿宋_GB2312" w:hAnsi="方正仿宋_GB2312" w:eastAsia="方正仿宋_GB2312" w:cs="方正仿宋_GB2312"/>
                <w:color w:val="auto"/>
                <w:sz w:val="18"/>
                <w:szCs w:val="18"/>
              </w:rPr>
            </w:pPr>
          </w:p>
        </w:tc>
        <w:tc>
          <w:tcPr>
            <w:tcW w:w="1262" w:type="dxa"/>
            <w:noWrap w:val="0"/>
            <w:vAlign w:val="center"/>
          </w:tcPr>
          <w:p w14:paraId="2CF37A61">
            <w:pPr>
              <w:spacing w:after="312" w:line="360" w:lineRule="exact"/>
              <w:rPr>
                <w:rFonts w:ascii="方正仿宋_GB2312" w:hAnsi="方正仿宋_GB2312" w:eastAsia="方正仿宋_GB2312" w:cs="方正仿宋_GB2312"/>
                <w:color w:val="auto"/>
                <w:spacing w:val="-2"/>
                <w:sz w:val="18"/>
                <w:szCs w:val="18"/>
              </w:rPr>
            </w:pPr>
            <w:r>
              <w:rPr>
                <w:rFonts w:hint="eastAsia" w:ascii="方正仿宋_GB2312" w:hAnsi="方正仿宋_GB2312" w:eastAsia="方正仿宋_GB2312" w:cs="方正仿宋_GB2312"/>
                <w:color w:val="auto"/>
                <w:spacing w:val="-2"/>
                <w:sz w:val="18"/>
                <w:szCs w:val="18"/>
              </w:rPr>
              <w:t>从重处罚</w:t>
            </w:r>
          </w:p>
        </w:tc>
        <w:tc>
          <w:tcPr>
            <w:tcW w:w="3194" w:type="dxa"/>
            <w:noWrap w:val="0"/>
            <w:vAlign w:val="center"/>
          </w:tcPr>
          <w:p w14:paraId="5C958E5C">
            <w:pPr>
              <w:spacing w:after="312" w:line="360" w:lineRule="exact"/>
              <w:rPr>
                <w:rFonts w:ascii="方正仿宋_GB2312" w:hAnsi="方正仿宋_GB2312" w:eastAsia="方正仿宋_GB2312" w:cs="方正仿宋_GB2312"/>
                <w:color w:val="auto"/>
                <w:spacing w:val="-2"/>
                <w:sz w:val="18"/>
                <w:szCs w:val="18"/>
              </w:rPr>
            </w:pPr>
            <w:r>
              <w:rPr>
                <w:rFonts w:hint="eastAsia" w:ascii="方正仿宋_GB2312" w:hAnsi="方正仿宋_GB2312" w:eastAsia="方正仿宋_GB2312" w:cs="方正仿宋_GB2312"/>
                <w:color w:val="auto"/>
                <w:spacing w:val="-2"/>
                <w:sz w:val="18"/>
                <w:szCs w:val="18"/>
              </w:rPr>
              <w:t>不按照规定办理变更登记，超期六个月以上向登记管理机关办理变更登记；或者在办理变更登记时隐瞒有关情况，或者在办理变更登记时提供虚假材料，或者拒绝提供反映其活动情况的真实材料，或者在整改期限内整改不到位，造成严重社会影响。</w:t>
            </w:r>
          </w:p>
        </w:tc>
        <w:tc>
          <w:tcPr>
            <w:tcW w:w="4276" w:type="dxa"/>
            <w:noWrap w:val="0"/>
            <w:vAlign w:val="center"/>
          </w:tcPr>
          <w:p w14:paraId="29C2D904">
            <w:pPr>
              <w:spacing w:after="312" w:line="360" w:lineRule="exact"/>
              <w:rPr>
                <w:rFonts w:ascii="方正仿宋_GB2312" w:hAnsi="方正仿宋_GB2312" w:eastAsia="方正仿宋_GB2312" w:cs="方正仿宋_GB2312"/>
                <w:color w:val="auto"/>
                <w:spacing w:val="-2"/>
                <w:sz w:val="18"/>
                <w:szCs w:val="18"/>
              </w:rPr>
            </w:pPr>
            <w:r>
              <w:rPr>
                <w:rFonts w:hint="eastAsia" w:ascii="方正仿宋_GB2312" w:hAnsi="方正仿宋_GB2312" w:eastAsia="方正仿宋_GB2312" w:cs="方正仿宋_GB2312"/>
                <w:color w:val="auto"/>
                <w:spacing w:val="-2"/>
                <w:sz w:val="18"/>
                <w:szCs w:val="18"/>
              </w:rPr>
              <w:t>撤销登记；有违法经营额或者违法所得的予以没收，并处违法经营额2倍以上3倍以下或者违法所得4倍以上5倍以下的罚款。</w:t>
            </w:r>
          </w:p>
        </w:tc>
      </w:tr>
      <w:tr w14:paraId="1870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9" w:type="dxa"/>
            <w:vMerge w:val="restart"/>
            <w:noWrap w:val="0"/>
            <w:vAlign w:val="center"/>
          </w:tcPr>
          <w:p w14:paraId="1B6B552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6</w:t>
            </w:r>
          </w:p>
        </w:tc>
        <w:tc>
          <w:tcPr>
            <w:tcW w:w="3656" w:type="dxa"/>
            <w:vMerge w:val="continue"/>
            <w:noWrap w:val="0"/>
            <w:vAlign w:val="center"/>
          </w:tcPr>
          <w:p w14:paraId="33A5811C">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428C776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6"/>
                <w:sz w:val="18"/>
                <w:szCs w:val="18"/>
              </w:rPr>
              <w:t>违反规定设立分支机构、代表机构，或者对分支机构、代表机构疏于管理，造成严重后果的。</w:t>
            </w:r>
          </w:p>
        </w:tc>
        <w:tc>
          <w:tcPr>
            <w:tcW w:w="1262" w:type="dxa"/>
            <w:noWrap w:val="0"/>
            <w:vAlign w:val="center"/>
          </w:tcPr>
          <w:p w14:paraId="75D54082">
            <w:pPr>
              <w:spacing w:after="156" w:line="360" w:lineRule="exact"/>
              <w:rPr>
                <w:rFonts w:ascii="方正仿宋_GB2312" w:hAnsi="方正仿宋_GB2312" w:eastAsia="方正仿宋_GB2312" w:cs="方正仿宋_GB2312"/>
                <w:bCs/>
                <w:color w:val="auto"/>
                <w:spacing w:val="-6"/>
                <w:sz w:val="18"/>
                <w:szCs w:val="18"/>
              </w:rPr>
            </w:pPr>
            <w:r>
              <w:rPr>
                <w:rFonts w:hint="eastAsia" w:ascii="方正仿宋_GB2312" w:hAnsi="方正仿宋_GB2312" w:eastAsia="方正仿宋_GB2312" w:cs="方正仿宋_GB2312"/>
                <w:bCs/>
                <w:color w:val="auto"/>
                <w:spacing w:val="-6"/>
                <w:sz w:val="18"/>
                <w:szCs w:val="18"/>
              </w:rPr>
              <w:t>从轻处罚</w:t>
            </w:r>
          </w:p>
        </w:tc>
        <w:tc>
          <w:tcPr>
            <w:tcW w:w="3194" w:type="dxa"/>
            <w:noWrap w:val="0"/>
            <w:vAlign w:val="center"/>
          </w:tcPr>
          <w:p w14:paraId="27C63C3F">
            <w:pPr>
              <w:spacing w:after="156" w:line="360" w:lineRule="exact"/>
              <w:rPr>
                <w:rFonts w:ascii="方正仿宋_GB2312" w:hAnsi="方正仿宋_GB2312" w:eastAsia="方正仿宋_GB2312" w:cs="方正仿宋_GB2312"/>
                <w:bCs/>
                <w:color w:val="auto"/>
                <w:spacing w:val="-6"/>
                <w:sz w:val="18"/>
                <w:szCs w:val="18"/>
              </w:rPr>
            </w:pPr>
            <w:r>
              <w:rPr>
                <w:rFonts w:hint="eastAsia" w:ascii="方正仿宋_GB2312" w:hAnsi="方正仿宋_GB2312" w:eastAsia="方正仿宋_GB2312" w:cs="方正仿宋_GB2312"/>
                <w:bCs/>
                <w:color w:val="auto"/>
                <w:spacing w:val="-6"/>
                <w:sz w:val="18"/>
                <w:szCs w:val="18"/>
              </w:rPr>
              <w:t>违规设立1个分支机构、代表机构，或者对分支机构、代表机构疏于管理，或者以分支机构下设的分支机构名义进行活动，造成的危害后果较小。</w:t>
            </w:r>
          </w:p>
        </w:tc>
        <w:tc>
          <w:tcPr>
            <w:tcW w:w="4276" w:type="dxa"/>
            <w:noWrap w:val="0"/>
            <w:vAlign w:val="center"/>
          </w:tcPr>
          <w:p w14:paraId="0DD2FB83">
            <w:pPr>
              <w:spacing w:after="156" w:line="360" w:lineRule="exact"/>
              <w:rPr>
                <w:rFonts w:ascii="方正仿宋_GB2312" w:hAnsi="方正仿宋_GB2312" w:eastAsia="方正仿宋_GB2312" w:cs="方正仿宋_GB2312"/>
                <w:bCs/>
                <w:color w:val="auto"/>
                <w:spacing w:val="-6"/>
                <w:sz w:val="18"/>
                <w:szCs w:val="18"/>
              </w:rPr>
            </w:pPr>
            <w:r>
              <w:rPr>
                <w:rFonts w:hint="eastAsia" w:ascii="方正仿宋_GB2312" w:hAnsi="方正仿宋_GB2312" w:eastAsia="方正仿宋_GB2312" w:cs="方正仿宋_GB2312"/>
                <w:bCs/>
                <w:color w:val="auto"/>
                <w:spacing w:val="-6"/>
                <w:sz w:val="18"/>
                <w:szCs w:val="18"/>
              </w:rPr>
              <w:t>警告，责令改正；有违法经营额或者违法所得的予以没收，可以并处违法经营额1倍或者违法所得3倍的罚款。</w:t>
            </w:r>
          </w:p>
        </w:tc>
      </w:tr>
      <w:tr w14:paraId="7E9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9" w:type="dxa"/>
            <w:vMerge w:val="continue"/>
            <w:noWrap w:val="0"/>
            <w:vAlign w:val="center"/>
          </w:tcPr>
          <w:p w14:paraId="6807CF1C">
            <w:pPr>
              <w:jc w:val="center"/>
              <w:rPr>
                <w:color w:val="auto"/>
                <w:sz w:val="18"/>
                <w:szCs w:val="18"/>
              </w:rPr>
            </w:pPr>
          </w:p>
        </w:tc>
        <w:tc>
          <w:tcPr>
            <w:tcW w:w="3656" w:type="dxa"/>
            <w:vMerge w:val="continue"/>
            <w:noWrap w:val="0"/>
            <w:vAlign w:val="center"/>
          </w:tcPr>
          <w:p w14:paraId="1EC88634">
            <w:pPr>
              <w:jc w:val="center"/>
              <w:rPr>
                <w:color w:val="auto"/>
                <w:sz w:val="18"/>
                <w:szCs w:val="18"/>
              </w:rPr>
            </w:pPr>
          </w:p>
        </w:tc>
        <w:tc>
          <w:tcPr>
            <w:tcW w:w="2638" w:type="dxa"/>
            <w:vMerge w:val="continue"/>
            <w:noWrap w:val="0"/>
            <w:vAlign w:val="center"/>
          </w:tcPr>
          <w:p w14:paraId="3CBBEBDB">
            <w:pPr>
              <w:jc w:val="center"/>
              <w:rPr>
                <w:color w:val="auto"/>
                <w:sz w:val="18"/>
                <w:szCs w:val="18"/>
              </w:rPr>
            </w:pPr>
          </w:p>
        </w:tc>
        <w:tc>
          <w:tcPr>
            <w:tcW w:w="1262" w:type="dxa"/>
            <w:noWrap w:val="0"/>
            <w:vAlign w:val="center"/>
          </w:tcPr>
          <w:p w14:paraId="6A35DC04">
            <w:pPr>
              <w:spacing w:after="156" w:line="360" w:lineRule="exact"/>
              <w:rPr>
                <w:rFonts w:ascii="方正仿宋_GB2312" w:hAnsi="方正仿宋_GB2312" w:eastAsia="方正仿宋_GB2312" w:cs="方正仿宋_GB2312"/>
                <w:bCs/>
                <w:color w:val="auto"/>
                <w:spacing w:val="-6"/>
                <w:sz w:val="18"/>
                <w:szCs w:val="18"/>
              </w:rPr>
            </w:pPr>
            <w:r>
              <w:rPr>
                <w:rFonts w:hint="eastAsia" w:ascii="方正仿宋_GB2312" w:hAnsi="方正仿宋_GB2312" w:eastAsia="方正仿宋_GB2312" w:cs="方正仿宋_GB2312"/>
                <w:bCs/>
                <w:color w:val="auto"/>
                <w:spacing w:val="-6"/>
                <w:sz w:val="18"/>
                <w:szCs w:val="18"/>
              </w:rPr>
              <w:t>一般处罚</w:t>
            </w:r>
          </w:p>
        </w:tc>
        <w:tc>
          <w:tcPr>
            <w:tcW w:w="3194" w:type="dxa"/>
            <w:noWrap w:val="0"/>
            <w:vAlign w:val="center"/>
          </w:tcPr>
          <w:p w14:paraId="75121A3B">
            <w:pPr>
              <w:spacing w:after="156" w:line="360" w:lineRule="exact"/>
              <w:rPr>
                <w:rFonts w:ascii="方正仿宋_GB2312" w:hAnsi="方正仿宋_GB2312" w:eastAsia="方正仿宋_GB2312" w:cs="方正仿宋_GB2312"/>
                <w:bCs/>
                <w:color w:val="auto"/>
                <w:spacing w:val="-6"/>
                <w:sz w:val="18"/>
                <w:szCs w:val="18"/>
              </w:rPr>
            </w:pPr>
            <w:r>
              <w:rPr>
                <w:rFonts w:hint="eastAsia" w:ascii="方正仿宋_GB2312" w:hAnsi="方正仿宋_GB2312" w:eastAsia="方正仿宋_GB2312" w:cs="方正仿宋_GB2312"/>
                <w:bCs/>
                <w:color w:val="auto"/>
                <w:spacing w:val="-6"/>
                <w:sz w:val="18"/>
                <w:szCs w:val="18"/>
              </w:rPr>
              <w:t>违规设立2-3个分支机构、代表机构，或者2-3次违规设立分支机构、代表机构，或者对分支机构、代表机构疏于管理，或者以分支机构下设的分支机构名义进行活动，造成严重后果。</w:t>
            </w:r>
          </w:p>
        </w:tc>
        <w:tc>
          <w:tcPr>
            <w:tcW w:w="4276" w:type="dxa"/>
            <w:noWrap w:val="0"/>
            <w:vAlign w:val="center"/>
          </w:tcPr>
          <w:p w14:paraId="059AE026">
            <w:pPr>
              <w:spacing w:after="156" w:line="360" w:lineRule="exact"/>
              <w:rPr>
                <w:rFonts w:ascii="方正仿宋_GB2312" w:hAnsi="方正仿宋_GB2312" w:eastAsia="方正仿宋_GB2312" w:cs="方正仿宋_GB2312"/>
                <w:bCs/>
                <w:color w:val="auto"/>
                <w:spacing w:val="-6"/>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bCs/>
                <w:color w:val="auto"/>
                <w:spacing w:val="-6"/>
                <w:sz w:val="18"/>
                <w:szCs w:val="18"/>
              </w:rPr>
              <w:t>并可以责令撤换直接负责的主管人员；有违法经营额或者违法所得的予以没收，可以并处违法经营额1倍以上2倍以下或者违法所得3倍以上4倍以下的罚款。</w:t>
            </w:r>
          </w:p>
        </w:tc>
      </w:tr>
      <w:tr w14:paraId="2025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9" w:type="dxa"/>
            <w:vMerge w:val="continue"/>
            <w:noWrap w:val="0"/>
            <w:vAlign w:val="center"/>
          </w:tcPr>
          <w:p w14:paraId="1FCBDFAE">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5817B015">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3DEEC410">
            <w:pPr>
              <w:jc w:val="center"/>
              <w:rPr>
                <w:rFonts w:ascii="方正仿宋_GB2312" w:hAnsi="方正仿宋_GB2312" w:eastAsia="方正仿宋_GB2312" w:cs="方正仿宋_GB2312"/>
                <w:color w:val="auto"/>
                <w:sz w:val="18"/>
                <w:szCs w:val="18"/>
              </w:rPr>
            </w:pPr>
          </w:p>
        </w:tc>
        <w:tc>
          <w:tcPr>
            <w:tcW w:w="1262" w:type="dxa"/>
            <w:noWrap w:val="0"/>
            <w:vAlign w:val="center"/>
          </w:tcPr>
          <w:p w14:paraId="635E1B31">
            <w:pPr>
              <w:spacing w:after="156" w:line="360" w:lineRule="exact"/>
              <w:rPr>
                <w:rFonts w:ascii="方正仿宋_GB2312" w:hAnsi="方正仿宋_GB2312" w:eastAsia="方正仿宋_GB2312" w:cs="方正仿宋_GB2312"/>
                <w:bCs/>
                <w:color w:val="auto"/>
                <w:spacing w:val="-6"/>
                <w:sz w:val="18"/>
                <w:szCs w:val="18"/>
              </w:rPr>
            </w:pPr>
            <w:r>
              <w:rPr>
                <w:rFonts w:hint="eastAsia" w:ascii="方正仿宋_GB2312" w:hAnsi="方正仿宋_GB2312" w:eastAsia="方正仿宋_GB2312" w:cs="方正仿宋_GB2312"/>
                <w:bCs/>
                <w:color w:val="auto"/>
                <w:spacing w:val="-6"/>
                <w:sz w:val="18"/>
                <w:szCs w:val="18"/>
              </w:rPr>
              <w:t>从重处罚</w:t>
            </w:r>
          </w:p>
        </w:tc>
        <w:tc>
          <w:tcPr>
            <w:tcW w:w="3194" w:type="dxa"/>
            <w:noWrap w:val="0"/>
            <w:vAlign w:val="center"/>
          </w:tcPr>
          <w:p w14:paraId="75657FB2">
            <w:pPr>
              <w:spacing w:after="156" w:line="360" w:lineRule="exact"/>
              <w:rPr>
                <w:rFonts w:ascii="方正仿宋_GB2312" w:hAnsi="方正仿宋_GB2312" w:eastAsia="方正仿宋_GB2312" w:cs="方正仿宋_GB2312"/>
                <w:bCs/>
                <w:color w:val="auto"/>
                <w:spacing w:val="-6"/>
                <w:sz w:val="18"/>
                <w:szCs w:val="18"/>
              </w:rPr>
            </w:pPr>
            <w:r>
              <w:rPr>
                <w:rFonts w:hint="eastAsia" w:ascii="方正仿宋_GB2312" w:hAnsi="方正仿宋_GB2312" w:eastAsia="方正仿宋_GB2312" w:cs="方正仿宋_GB2312"/>
                <w:bCs/>
                <w:color w:val="auto"/>
                <w:spacing w:val="-6"/>
                <w:sz w:val="18"/>
                <w:szCs w:val="18"/>
              </w:rPr>
              <w:t>违规设立3个以上分支机构、代表机构，或者3次以上违规设立分支机构、代表机构的，或者对分支机构、代表机构疏于管理，或者以分支机构下设的分支机构名义进行活动，造成特别严重后果的。</w:t>
            </w:r>
          </w:p>
        </w:tc>
        <w:tc>
          <w:tcPr>
            <w:tcW w:w="4276" w:type="dxa"/>
            <w:noWrap w:val="0"/>
            <w:vAlign w:val="center"/>
          </w:tcPr>
          <w:p w14:paraId="4A6194FD">
            <w:pPr>
              <w:spacing w:after="156" w:line="360" w:lineRule="exact"/>
              <w:rPr>
                <w:rFonts w:ascii="方正仿宋_GB2312" w:hAnsi="方正仿宋_GB2312" w:eastAsia="方正仿宋_GB2312" w:cs="方正仿宋_GB2312"/>
                <w:bCs/>
                <w:color w:val="auto"/>
                <w:spacing w:val="-6"/>
                <w:sz w:val="18"/>
                <w:szCs w:val="18"/>
              </w:rPr>
            </w:pPr>
            <w:r>
              <w:rPr>
                <w:rFonts w:hint="eastAsia" w:ascii="方正仿宋_GB2312" w:hAnsi="方正仿宋_GB2312" w:eastAsia="方正仿宋_GB2312" w:cs="方正仿宋_GB2312"/>
                <w:bCs/>
                <w:color w:val="auto"/>
                <w:spacing w:val="-6"/>
                <w:sz w:val="18"/>
                <w:szCs w:val="18"/>
              </w:rPr>
              <w:t>撤销登记；有违法经营额或者违法所得的予以没收，并处违法经营额2倍以上3倍以下或者违法所得4倍以上5倍以下的罚款。</w:t>
            </w:r>
          </w:p>
        </w:tc>
      </w:tr>
      <w:tr w14:paraId="4871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restart"/>
            <w:noWrap w:val="0"/>
            <w:vAlign w:val="center"/>
          </w:tcPr>
          <w:p w14:paraId="426DE60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7</w:t>
            </w:r>
          </w:p>
        </w:tc>
        <w:tc>
          <w:tcPr>
            <w:tcW w:w="3656" w:type="dxa"/>
            <w:vMerge w:val="continue"/>
            <w:noWrap w:val="0"/>
            <w:vAlign w:val="center"/>
          </w:tcPr>
          <w:p w14:paraId="3F0C3E0D">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744B0C6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z w:val="18"/>
                <w:szCs w:val="18"/>
              </w:rPr>
              <w:t>从事营利性的经营活动的。</w:t>
            </w:r>
          </w:p>
        </w:tc>
        <w:tc>
          <w:tcPr>
            <w:tcW w:w="1262" w:type="dxa"/>
            <w:noWrap w:val="0"/>
            <w:vAlign w:val="center"/>
          </w:tcPr>
          <w:p w14:paraId="7155B107">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4F7FA333">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违规从事营利性的经营活动，持续时间在一个月以下，造成的危害后果较小。</w:t>
            </w:r>
          </w:p>
        </w:tc>
        <w:tc>
          <w:tcPr>
            <w:tcW w:w="4276" w:type="dxa"/>
            <w:noWrap w:val="0"/>
            <w:vAlign w:val="center"/>
          </w:tcPr>
          <w:p w14:paraId="0CD0A6B4">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警告，责令改正；有违法经营额或者违法所得的予以没收，可以并处违法经营额1倍或者违法所得3倍的罚款。</w:t>
            </w:r>
          </w:p>
        </w:tc>
      </w:tr>
      <w:tr w14:paraId="1D4D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4B357F6F">
            <w:pPr>
              <w:jc w:val="center"/>
              <w:rPr>
                <w:color w:val="auto"/>
                <w:sz w:val="18"/>
                <w:szCs w:val="18"/>
              </w:rPr>
            </w:pPr>
          </w:p>
        </w:tc>
        <w:tc>
          <w:tcPr>
            <w:tcW w:w="3656" w:type="dxa"/>
            <w:vMerge w:val="continue"/>
            <w:noWrap w:val="0"/>
            <w:vAlign w:val="center"/>
          </w:tcPr>
          <w:p w14:paraId="5ABFB0F4">
            <w:pPr>
              <w:jc w:val="center"/>
              <w:rPr>
                <w:color w:val="auto"/>
                <w:sz w:val="18"/>
                <w:szCs w:val="18"/>
              </w:rPr>
            </w:pPr>
          </w:p>
        </w:tc>
        <w:tc>
          <w:tcPr>
            <w:tcW w:w="2638" w:type="dxa"/>
            <w:vMerge w:val="continue"/>
            <w:noWrap w:val="0"/>
            <w:vAlign w:val="center"/>
          </w:tcPr>
          <w:p w14:paraId="0D145417">
            <w:pPr>
              <w:jc w:val="center"/>
              <w:rPr>
                <w:color w:val="auto"/>
                <w:sz w:val="18"/>
                <w:szCs w:val="18"/>
              </w:rPr>
            </w:pPr>
          </w:p>
        </w:tc>
        <w:tc>
          <w:tcPr>
            <w:tcW w:w="1262" w:type="dxa"/>
            <w:noWrap w:val="0"/>
            <w:vAlign w:val="center"/>
          </w:tcPr>
          <w:p w14:paraId="1E11BE88">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67D83FFF">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违规从事营利性的经营活动，持续时间在一个月以上六个月以下。</w:t>
            </w:r>
          </w:p>
        </w:tc>
        <w:tc>
          <w:tcPr>
            <w:tcW w:w="4276" w:type="dxa"/>
            <w:noWrap w:val="0"/>
            <w:vAlign w:val="center"/>
          </w:tcPr>
          <w:p w14:paraId="51D01FCC">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并可以责令撤换直接负责的主管人员；有违法经营额或者违法所得的予以没收，可以并处违法经营额1倍以上2倍以下或者违法所得3倍以上4倍以下的罚款。</w:t>
            </w:r>
          </w:p>
        </w:tc>
      </w:tr>
      <w:tr w14:paraId="37C4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29AB95D5">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2DC097B0">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421D819F">
            <w:pPr>
              <w:jc w:val="center"/>
              <w:rPr>
                <w:rFonts w:ascii="方正仿宋_GB2312" w:hAnsi="方正仿宋_GB2312" w:eastAsia="方正仿宋_GB2312" w:cs="方正仿宋_GB2312"/>
                <w:color w:val="auto"/>
                <w:sz w:val="18"/>
                <w:szCs w:val="18"/>
              </w:rPr>
            </w:pPr>
          </w:p>
        </w:tc>
        <w:tc>
          <w:tcPr>
            <w:tcW w:w="1262" w:type="dxa"/>
            <w:noWrap w:val="0"/>
            <w:vAlign w:val="center"/>
          </w:tcPr>
          <w:p w14:paraId="3309BC37">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32AFDC6A">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违规从事营利性的经营活动，持续时间在六个月以上。</w:t>
            </w:r>
          </w:p>
        </w:tc>
        <w:tc>
          <w:tcPr>
            <w:tcW w:w="4276" w:type="dxa"/>
            <w:noWrap w:val="0"/>
            <w:vAlign w:val="center"/>
          </w:tcPr>
          <w:p w14:paraId="12CB90E4">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撤销登记；有违法经营额或者违法所得的予以没收，并处违法经营额2倍以上3倍以下或者违法所得4倍以上5倍以下的罚款。</w:t>
            </w:r>
          </w:p>
        </w:tc>
      </w:tr>
      <w:tr w14:paraId="4483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9" w:type="dxa"/>
            <w:vMerge w:val="restart"/>
            <w:noWrap w:val="0"/>
            <w:vAlign w:val="center"/>
          </w:tcPr>
          <w:p w14:paraId="56F0ECE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8</w:t>
            </w:r>
          </w:p>
        </w:tc>
        <w:tc>
          <w:tcPr>
            <w:tcW w:w="3656" w:type="dxa"/>
            <w:vMerge w:val="continue"/>
            <w:noWrap w:val="0"/>
            <w:vAlign w:val="center"/>
          </w:tcPr>
          <w:p w14:paraId="77A41A14">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007F95B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z w:val="18"/>
                <w:szCs w:val="18"/>
              </w:rPr>
              <w:t>侵占、私分、挪用社会团体资产或者所接受的捐赠、资助的。</w:t>
            </w:r>
          </w:p>
        </w:tc>
        <w:tc>
          <w:tcPr>
            <w:tcW w:w="1262" w:type="dxa"/>
            <w:noWrap w:val="0"/>
            <w:vAlign w:val="center"/>
          </w:tcPr>
          <w:p w14:paraId="202CAAFD">
            <w:pPr>
              <w:spacing w:line="360" w:lineRule="exact"/>
              <w:rPr>
                <w:rFonts w:ascii="方正仿宋_GB2312" w:hAnsi="方正仿宋_GB2312" w:eastAsia="方正仿宋_GB2312" w:cs="方正仿宋_GB2312"/>
                <w:bCs/>
                <w:color w:val="auto"/>
                <w:sz w:val="18"/>
                <w:szCs w:val="18"/>
              </w:rPr>
            </w:pPr>
            <w:r>
              <w:rPr>
                <w:rFonts w:hint="eastAsia" w:ascii="方正仿宋_GB2312" w:hAnsi="方正仿宋_GB2312" w:eastAsia="方正仿宋_GB2312" w:cs="方正仿宋_GB2312"/>
                <w:bCs/>
                <w:color w:val="auto"/>
                <w:sz w:val="18"/>
                <w:szCs w:val="18"/>
              </w:rPr>
              <w:t>从轻处罚</w:t>
            </w:r>
          </w:p>
        </w:tc>
        <w:tc>
          <w:tcPr>
            <w:tcW w:w="3194" w:type="dxa"/>
            <w:noWrap w:val="0"/>
            <w:vAlign w:val="center"/>
          </w:tcPr>
          <w:p w14:paraId="7DF7D848">
            <w:pPr>
              <w:spacing w:line="360" w:lineRule="exact"/>
              <w:rPr>
                <w:rFonts w:ascii="方正仿宋_GB2312" w:hAnsi="方正仿宋_GB2312" w:eastAsia="方正仿宋_GB2312" w:cs="方正仿宋_GB2312"/>
                <w:bCs/>
                <w:color w:val="auto"/>
                <w:sz w:val="18"/>
                <w:szCs w:val="18"/>
              </w:rPr>
            </w:pPr>
            <w:r>
              <w:rPr>
                <w:rFonts w:hint="eastAsia" w:ascii="方正仿宋_GB2312" w:hAnsi="方正仿宋_GB2312" w:eastAsia="方正仿宋_GB2312" w:cs="方正仿宋_GB2312"/>
                <w:bCs/>
                <w:color w:val="auto"/>
                <w:sz w:val="18"/>
                <w:szCs w:val="18"/>
              </w:rPr>
              <w:t>侵占、私分社会团体资产或者所接受的捐赠、资助，金额</w:t>
            </w:r>
            <w:r>
              <w:rPr>
                <w:rFonts w:hint="eastAsia" w:ascii="方正仿宋_GB2312" w:hAnsi="方正仿宋_GB2312" w:eastAsia="方正仿宋_GB2312" w:cs="方正仿宋_GB2312"/>
                <w:bCs/>
                <w:color w:val="auto"/>
                <w:sz w:val="18"/>
                <w:szCs w:val="18"/>
                <w:lang w:val="en-US" w:eastAsia="zh-CN"/>
              </w:rPr>
              <w:t>在</w:t>
            </w:r>
            <w:r>
              <w:rPr>
                <w:rFonts w:hint="eastAsia" w:ascii="方正仿宋_GB2312" w:hAnsi="方正仿宋_GB2312" w:eastAsia="方正仿宋_GB2312" w:cs="方正仿宋_GB2312"/>
                <w:bCs/>
                <w:color w:val="auto"/>
                <w:sz w:val="18"/>
                <w:szCs w:val="18"/>
                <w:lang w:eastAsia="zh-CN"/>
              </w:rPr>
              <w:t>一万元</w:t>
            </w:r>
            <w:r>
              <w:rPr>
                <w:rFonts w:hint="eastAsia" w:ascii="方正仿宋_GB2312" w:hAnsi="方正仿宋_GB2312" w:eastAsia="方正仿宋_GB2312" w:cs="方正仿宋_GB2312"/>
                <w:bCs/>
                <w:color w:val="auto"/>
                <w:sz w:val="18"/>
                <w:szCs w:val="18"/>
                <w:lang w:val="en-US" w:eastAsia="zh-CN"/>
              </w:rPr>
              <w:t>以下</w:t>
            </w:r>
            <w:r>
              <w:rPr>
                <w:rFonts w:hint="eastAsia" w:ascii="方正仿宋_GB2312" w:hAnsi="方正仿宋_GB2312" w:eastAsia="方正仿宋_GB2312" w:cs="方正仿宋_GB2312"/>
                <w:bCs/>
                <w:color w:val="auto"/>
                <w:sz w:val="18"/>
                <w:szCs w:val="18"/>
              </w:rPr>
              <w:t>，或者挪用社会团体资产或者所接受的捐赠、资助，金额</w:t>
            </w:r>
            <w:r>
              <w:rPr>
                <w:rFonts w:hint="eastAsia" w:ascii="方正仿宋_GB2312" w:hAnsi="方正仿宋_GB2312" w:eastAsia="方正仿宋_GB2312" w:cs="方正仿宋_GB2312"/>
                <w:bCs/>
                <w:color w:val="auto"/>
                <w:sz w:val="18"/>
                <w:szCs w:val="18"/>
                <w:lang w:val="en-US" w:eastAsia="zh-CN"/>
              </w:rPr>
              <w:t>在二</w:t>
            </w:r>
            <w:r>
              <w:rPr>
                <w:rFonts w:hint="eastAsia" w:ascii="方正仿宋_GB2312" w:hAnsi="方正仿宋_GB2312" w:eastAsia="方正仿宋_GB2312" w:cs="方正仿宋_GB2312"/>
                <w:bCs/>
                <w:color w:val="auto"/>
                <w:sz w:val="18"/>
                <w:szCs w:val="18"/>
                <w:lang w:eastAsia="zh-CN"/>
              </w:rPr>
              <w:t>万元</w:t>
            </w:r>
            <w:r>
              <w:rPr>
                <w:rFonts w:hint="eastAsia" w:ascii="方正仿宋_GB2312" w:hAnsi="方正仿宋_GB2312" w:eastAsia="方正仿宋_GB2312" w:cs="方正仿宋_GB2312"/>
                <w:bCs/>
                <w:color w:val="auto"/>
                <w:sz w:val="18"/>
                <w:szCs w:val="18"/>
                <w:lang w:val="en-US" w:eastAsia="zh-CN"/>
              </w:rPr>
              <w:t>以下</w:t>
            </w:r>
            <w:r>
              <w:rPr>
                <w:rFonts w:hint="eastAsia" w:ascii="方正仿宋_GB2312" w:hAnsi="方正仿宋_GB2312" w:eastAsia="方正仿宋_GB2312" w:cs="方正仿宋_GB2312"/>
                <w:bCs/>
                <w:color w:val="auto"/>
                <w:sz w:val="18"/>
                <w:szCs w:val="18"/>
              </w:rPr>
              <w:t>，并能主动向登记管理机关上缴违法所得。</w:t>
            </w:r>
          </w:p>
        </w:tc>
        <w:tc>
          <w:tcPr>
            <w:tcW w:w="4276" w:type="dxa"/>
            <w:noWrap w:val="0"/>
            <w:vAlign w:val="center"/>
          </w:tcPr>
          <w:p w14:paraId="1AAA0F61">
            <w:pPr>
              <w:spacing w:line="360" w:lineRule="exact"/>
              <w:rPr>
                <w:rFonts w:ascii="方正仿宋_GB2312" w:hAnsi="方正仿宋_GB2312" w:eastAsia="方正仿宋_GB2312" w:cs="方正仿宋_GB2312"/>
                <w:bCs/>
                <w:color w:val="auto"/>
                <w:sz w:val="18"/>
                <w:szCs w:val="18"/>
              </w:rPr>
            </w:pPr>
            <w:r>
              <w:rPr>
                <w:rFonts w:hint="eastAsia" w:ascii="方正仿宋_GB2312" w:hAnsi="方正仿宋_GB2312" w:eastAsia="方正仿宋_GB2312" w:cs="方正仿宋_GB2312"/>
                <w:bCs/>
                <w:color w:val="auto"/>
                <w:sz w:val="18"/>
                <w:szCs w:val="18"/>
              </w:rPr>
              <w:t>警告，责令改正；有违法经营额或者违法所得的予以没收，可以并处违法经营额1倍或者违法所得3倍的罚款。</w:t>
            </w:r>
          </w:p>
        </w:tc>
      </w:tr>
      <w:tr w14:paraId="5CE5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9" w:type="dxa"/>
            <w:vMerge w:val="continue"/>
            <w:noWrap w:val="0"/>
            <w:vAlign w:val="center"/>
          </w:tcPr>
          <w:p w14:paraId="77C62B06">
            <w:pPr>
              <w:jc w:val="center"/>
              <w:rPr>
                <w:color w:val="auto"/>
                <w:sz w:val="18"/>
                <w:szCs w:val="18"/>
              </w:rPr>
            </w:pPr>
          </w:p>
        </w:tc>
        <w:tc>
          <w:tcPr>
            <w:tcW w:w="3656" w:type="dxa"/>
            <w:vMerge w:val="continue"/>
            <w:noWrap w:val="0"/>
            <w:vAlign w:val="center"/>
          </w:tcPr>
          <w:p w14:paraId="4F96F301">
            <w:pPr>
              <w:jc w:val="center"/>
              <w:rPr>
                <w:color w:val="auto"/>
                <w:sz w:val="18"/>
                <w:szCs w:val="18"/>
              </w:rPr>
            </w:pPr>
          </w:p>
        </w:tc>
        <w:tc>
          <w:tcPr>
            <w:tcW w:w="2638" w:type="dxa"/>
            <w:vMerge w:val="continue"/>
            <w:noWrap w:val="0"/>
            <w:vAlign w:val="center"/>
          </w:tcPr>
          <w:p w14:paraId="1917DF09">
            <w:pPr>
              <w:jc w:val="center"/>
              <w:rPr>
                <w:color w:val="auto"/>
                <w:sz w:val="18"/>
                <w:szCs w:val="18"/>
              </w:rPr>
            </w:pPr>
          </w:p>
        </w:tc>
        <w:tc>
          <w:tcPr>
            <w:tcW w:w="1262" w:type="dxa"/>
            <w:noWrap w:val="0"/>
            <w:vAlign w:val="center"/>
          </w:tcPr>
          <w:p w14:paraId="4D631105">
            <w:pPr>
              <w:spacing w:line="360" w:lineRule="exact"/>
              <w:rPr>
                <w:rFonts w:ascii="方正仿宋_GB2312" w:hAnsi="方正仿宋_GB2312" w:eastAsia="方正仿宋_GB2312" w:cs="方正仿宋_GB2312"/>
                <w:bCs/>
                <w:color w:val="auto"/>
                <w:sz w:val="18"/>
                <w:szCs w:val="18"/>
              </w:rPr>
            </w:pPr>
            <w:r>
              <w:rPr>
                <w:rFonts w:hint="eastAsia" w:ascii="方正仿宋_GB2312" w:hAnsi="方正仿宋_GB2312" w:eastAsia="方正仿宋_GB2312" w:cs="方正仿宋_GB2312"/>
                <w:bCs/>
                <w:color w:val="auto"/>
                <w:sz w:val="18"/>
                <w:szCs w:val="18"/>
              </w:rPr>
              <w:t>一般处罚</w:t>
            </w:r>
          </w:p>
        </w:tc>
        <w:tc>
          <w:tcPr>
            <w:tcW w:w="3194" w:type="dxa"/>
            <w:noWrap w:val="0"/>
            <w:vAlign w:val="center"/>
          </w:tcPr>
          <w:p w14:paraId="09FE9542">
            <w:pPr>
              <w:spacing w:line="360" w:lineRule="exact"/>
              <w:rPr>
                <w:rFonts w:hint="eastAsia" w:ascii="方正仿宋_GB2312" w:hAnsi="方正仿宋_GB2312" w:eastAsia="方正仿宋_GB2312" w:cs="方正仿宋_GB2312"/>
                <w:bCs/>
                <w:color w:val="auto"/>
                <w:sz w:val="18"/>
                <w:szCs w:val="18"/>
                <w:lang w:eastAsia="zh-CN"/>
              </w:rPr>
            </w:pPr>
            <w:r>
              <w:rPr>
                <w:rFonts w:hint="eastAsia" w:ascii="方正仿宋_GB2312" w:hAnsi="方正仿宋_GB2312" w:eastAsia="方正仿宋_GB2312" w:cs="方正仿宋_GB2312"/>
                <w:bCs/>
                <w:color w:val="auto"/>
                <w:sz w:val="18"/>
                <w:szCs w:val="18"/>
              </w:rPr>
              <w:t>侵占、私分社会团体资产或者所接受的捐赠、资助，金额在</w:t>
            </w:r>
            <w:r>
              <w:rPr>
                <w:rFonts w:hint="eastAsia" w:ascii="方正仿宋_GB2312" w:hAnsi="方正仿宋_GB2312" w:eastAsia="方正仿宋_GB2312" w:cs="方正仿宋_GB2312"/>
                <w:bCs/>
                <w:color w:val="auto"/>
                <w:sz w:val="18"/>
                <w:szCs w:val="18"/>
                <w:lang w:val="en-US" w:eastAsia="zh-CN"/>
              </w:rPr>
              <w:t>一万</w:t>
            </w:r>
            <w:r>
              <w:rPr>
                <w:rFonts w:hint="eastAsia" w:ascii="方正仿宋_GB2312" w:hAnsi="方正仿宋_GB2312" w:eastAsia="方正仿宋_GB2312" w:cs="方正仿宋_GB2312"/>
                <w:bCs/>
                <w:color w:val="auto"/>
                <w:sz w:val="18"/>
                <w:szCs w:val="18"/>
              </w:rPr>
              <w:t>元以上</w:t>
            </w:r>
            <w:r>
              <w:rPr>
                <w:rFonts w:hint="eastAsia" w:ascii="方正仿宋_GB2312" w:hAnsi="方正仿宋_GB2312" w:eastAsia="方正仿宋_GB2312" w:cs="方正仿宋_GB2312"/>
                <w:bCs/>
                <w:color w:val="auto"/>
                <w:sz w:val="18"/>
                <w:szCs w:val="18"/>
                <w:lang w:val="en-US" w:eastAsia="zh-CN"/>
              </w:rPr>
              <w:t>不超过五</w:t>
            </w:r>
            <w:r>
              <w:rPr>
                <w:rFonts w:hint="eastAsia" w:ascii="方正仿宋_GB2312" w:hAnsi="方正仿宋_GB2312" w:eastAsia="方正仿宋_GB2312" w:cs="方正仿宋_GB2312"/>
                <w:bCs/>
                <w:color w:val="auto"/>
                <w:sz w:val="18"/>
                <w:szCs w:val="18"/>
              </w:rPr>
              <w:t>万元，或者挪用社会团体资产或者所接受的捐赠、资助，金额在</w:t>
            </w:r>
            <w:r>
              <w:rPr>
                <w:rFonts w:hint="eastAsia" w:ascii="方正仿宋_GB2312" w:hAnsi="方正仿宋_GB2312" w:eastAsia="方正仿宋_GB2312" w:cs="方正仿宋_GB2312"/>
                <w:bCs/>
                <w:color w:val="auto"/>
                <w:sz w:val="18"/>
                <w:szCs w:val="18"/>
                <w:lang w:val="en-US" w:eastAsia="zh-CN"/>
              </w:rPr>
              <w:t>二</w:t>
            </w:r>
            <w:r>
              <w:rPr>
                <w:rFonts w:hint="eastAsia" w:ascii="方正仿宋_GB2312" w:hAnsi="方正仿宋_GB2312" w:eastAsia="方正仿宋_GB2312" w:cs="方正仿宋_GB2312"/>
                <w:bCs/>
                <w:color w:val="auto"/>
                <w:sz w:val="18"/>
                <w:szCs w:val="18"/>
              </w:rPr>
              <w:t>万元以上不</w:t>
            </w:r>
            <w:r>
              <w:rPr>
                <w:rFonts w:hint="eastAsia" w:ascii="方正仿宋_GB2312" w:hAnsi="方正仿宋_GB2312" w:eastAsia="方正仿宋_GB2312" w:cs="方正仿宋_GB2312"/>
                <w:bCs/>
                <w:color w:val="auto"/>
                <w:sz w:val="18"/>
                <w:szCs w:val="18"/>
                <w:lang w:val="en-US" w:eastAsia="zh-CN"/>
              </w:rPr>
              <w:t>超过十万</w:t>
            </w:r>
            <w:r>
              <w:rPr>
                <w:rFonts w:hint="eastAsia" w:ascii="方正仿宋_GB2312" w:hAnsi="方正仿宋_GB2312" w:eastAsia="方正仿宋_GB2312" w:cs="方正仿宋_GB2312"/>
                <w:bCs/>
                <w:color w:val="auto"/>
                <w:sz w:val="18"/>
                <w:szCs w:val="18"/>
              </w:rPr>
              <w:t>元。</w:t>
            </w:r>
          </w:p>
        </w:tc>
        <w:tc>
          <w:tcPr>
            <w:tcW w:w="4276" w:type="dxa"/>
            <w:noWrap w:val="0"/>
            <w:vAlign w:val="center"/>
          </w:tcPr>
          <w:p w14:paraId="5191B4AE">
            <w:pPr>
              <w:spacing w:line="360" w:lineRule="exact"/>
              <w:rPr>
                <w:rFonts w:ascii="方正仿宋_GB2312" w:hAnsi="方正仿宋_GB2312" w:eastAsia="方正仿宋_GB2312" w:cs="方正仿宋_GB2312"/>
                <w:bCs/>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bCs/>
                <w:color w:val="auto"/>
                <w:sz w:val="18"/>
                <w:szCs w:val="18"/>
              </w:rPr>
              <w:t>并可以责令撤换直接负责的主管人员；有违法经营额或者违法所得的予以没收，可以并处违法经营额1倍以上2倍以下或者违法所得3倍以上4倍以下的罚款。</w:t>
            </w:r>
          </w:p>
        </w:tc>
      </w:tr>
      <w:tr w14:paraId="41F0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9" w:type="dxa"/>
            <w:vMerge w:val="continue"/>
            <w:noWrap w:val="0"/>
            <w:vAlign w:val="center"/>
          </w:tcPr>
          <w:p w14:paraId="394B9657">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6A156309">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498ED3C1">
            <w:pPr>
              <w:jc w:val="center"/>
              <w:rPr>
                <w:rFonts w:ascii="方正仿宋_GB2312" w:hAnsi="方正仿宋_GB2312" w:eastAsia="方正仿宋_GB2312" w:cs="方正仿宋_GB2312"/>
                <w:color w:val="auto"/>
                <w:sz w:val="18"/>
                <w:szCs w:val="18"/>
              </w:rPr>
            </w:pPr>
          </w:p>
        </w:tc>
        <w:tc>
          <w:tcPr>
            <w:tcW w:w="1262" w:type="dxa"/>
            <w:noWrap w:val="0"/>
            <w:vAlign w:val="center"/>
          </w:tcPr>
          <w:p w14:paraId="590F35D7">
            <w:pPr>
              <w:spacing w:line="360" w:lineRule="exact"/>
              <w:rPr>
                <w:rFonts w:ascii="方正仿宋_GB2312" w:hAnsi="方正仿宋_GB2312" w:eastAsia="方正仿宋_GB2312" w:cs="方正仿宋_GB2312"/>
                <w:bCs/>
                <w:color w:val="auto"/>
                <w:sz w:val="18"/>
                <w:szCs w:val="18"/>
              </w:rPr>
            </w:pPr>
            <w:r>
              <w:rPr>
                <w:rFonts w:hint="eastAsia" w:ascii="方正仿宋_GB2312" w:hAnsi="方正仿宋_GB2312" w:eastAsia="方正仿宋_GB2312" w:cs="方正仿宋_GB2312"/>
                <w:bCs/>
                <w:color w:val="auto"/>
                <w:sz w:val="18"/>
                <w:szCs w:val="18"/>
              </w:rPr>
              <w:t>从重处罚</w:t>
            </w:r>
          </w:p>
        </w:tc>
        <w:tc>
          <w:tcPr>
            <w:tcW w:w="3194" w:type="dxa"/>
            <w:noWrap w:val="0"/>
            <w:vAlign w:val="center"/>
          </w:tcPr>
          <w:p w14:paraId="400D59BE">
            <w:pPr>
              <w:spacing w:line="360" w:lineRule="exact"/>
              <w:rPr>
                <w:rFonts w:ascii="方正仿宋_GB2312" w:hAnsi="方正仿宋_GB2312" w:eastAsia="方正仿宋_GB2312" w:cs="方正仿宋_GB2312"/>
                <w:bCs/>
                <w:color w:val="auto"/>
                <w:sz w:val="18"/>
                <w:szCs w:val="18"/>
              </w:rPr>
            </w:pPr>
            <w:r>
              <w:rPr>
                <w:rFonts w:hint="eastAsia" w:ascii="方正仿宋_GB2312" w:hAnsi="方正仿宋_GB2312" w:eastAsia="方正仿宋_GB2312" w:cs="方正仿宋_GB2312"/>
                <w:bCs/>
                <w:color w:val="auto"/>
                <w:sz w:val="18"/>
                <w:szCs w:val="18"/>
              </w:rPr>
              <w:t>侵占、私分社会团体资产或者所接受的捐赠、资助，金额在</w:t>
            </w:r>
            <w:r>
              <w:rPr>
                <w:rFonts w:hint="eastAsia" w:ascii="方正仿宋_GB2312" w:hAnsi="方正仿宋_GB2312" w:eastAsia="方正仿宋_GB2312" w:cs="方正仿宋_GB2312"/>
                <w:bCs/>
                <w:color w:val="auto"/>
                <w:sz w:val="18"/>
                <w:szCs w:val="18"/>
                <w:lang w:val="en-US" w:eastAsia="zh-CN"/>
              </w:rPr>
              <w:t>五</w:t>
            </w:r>
            <w:r>
              <w:rPr>
                <w:rFonts w:hint="eastAsia" w:ascii="方正仿宋_GB2312" w:hAnsi="方正仿宋_GB2312" w:eastAsia="方正仿宋_GB2312" w:cs="方正仿宋_GB2312"/>
                <w:bCs/>
                <w:color w:val="auto"/>
                <w:sz w:val="18"/>
                <w:szCs w:val="18"/>
              </w:rPr>
              <w:t>万元以上，或者挪用社会团体资产或者所接受的捐赠、资助，金额在</w:t>
            </w:r>
            <w:r>
              <w:rPr>
                <w:rFonts w:hint="eastAsia" w:ascii="方正仿宋_GB2312" w:hAnsi="方正仿宋_GB2312" w:eastAsia="方正仿宋_GB2312" w:cs="方正仿宋_GB2312"/>
                <w:bCs/>
                <w:color w:val="auto"/>
                <w:sz w:val="18"/>
                <w:szCs w:val="18"/>
                <w:lang w:val="en-US" w:eastAsia="zh-CN"/>
              </w:rPr>
              <w:t>十万</w:t>
            </w:r>
            <w:r>
              <w:rPr>
                <w:rFonts w:hint="eastAsia" w:ascii="方正仿宋_GB2312" w:hAnsi="方正仿宋_GB2312" w:eastAsia="方正仿宋_GB2312" w:cs="方正仿宋_GB2312"/>
                <w:bCs/>
                <w:color w:val="auto"/>
                <w:sz w:val="18"/>
                <w:szCs w:val="18"/>
              </w:rPr>
              <w:t>元以上。</w:t>
            </w:r>
          </w:p>
        </w:tc>
        <w:tc>
          <w:tcPr>
            <w:tcW w:w="4276" w:type="dxa"/>
            <w:noWrap w:val="0"/>
            <w:vAlign w:val="center"/>
          </w:tcPr>
          <w:p w14:paraId="509E7F26">
            <w:pPr>
              <w:spacing w:line="360" w:lineRule="exact"/>
              <w:rPr>
                <w:rFonts w:ascii="方正仿宋_GB2312" w:hAnsi="方正仿宋_GB2312" w:eastAsia="方正仿宋_GB2312" w:cs="方正仿宋_GB2312"/>
                <w:bCs/>
                <w:color w:val="auto"/>
                <w:sz w:val="18"/>
                <w:szCs w:val="18"/>
              </w:rPr>
            </w:pPr>
            <w:r>
              <w:rPr>
                <w:rFonts w:hint="eastAsia" w:ascii="方正仿宋_GB2312" w:hAnsi="方正仿宋_GB2312" w:eastAsia="方正仿宋_GB2312" w:cs="方正仿宋_GB2312"/>
                <w:bCs/>
                <w:color w:val="auto"/>
                <w:sz w:val="18"/>
                <w:szCs w:val="18"/>
              </w:rPr>
              <w:t>撤销登记；有违法经营额或者违法所得的予以没收，并处违法经营额2倍以上3倍以下或者违法所得4倍以上5倍以下的罚款。</w:t>
            </w:r>
          </w:p>
        </w:tc>
      </w:tr>
      <w:tr w14:paraId="5C80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9" w:type="dxa"/>
            <w:vMerge w:val="restart"/>
            <w:noWrap w:val="0"/>
            <w:vAlign w:val="center"/>
          </w:tcPr>
          <w:p w14:paraId="25747E1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9</w:t>
            </w:r>
          </w:p>
        </w:tc>
        <w:tc>
          <w:tcPr>
            <w:tcW w:w="3656" w:type="dxa"/>
            <w:vMerge w:val="continue"/>
            <w:noWrap w:val="0"/>
            <w:vAlign w:val="center"/>
          </w:tcPr>
          <w:p w14:paraId="2B26F1BF">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4C9497C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z w:val="18"/>
                <w:szCs w:val="18"/>
              </w:rPr>
              <w:t>违反国家有关规定收取费用、筹集资金或者接受、使用捐赠、资助的。</w:t>
            </w:r>
          </w:p>
        </w:tc>
        <w:tc>
          <w:tcPr>
            <w:tcW w:w="1262" w:type="dxa"/>
            <w:noWrap w:val="0"/>
            <w:vAlign w:val="center"/>
          </w:tcPr>
          <w:p w14:paraId="47D4FF43">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1C9A9F65">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违反国家有关规定收取费用、筹集资金或者接受、使用捐赠、资助，金额</w:t>
            </w:r>
            <w:r>
              <w:rPr>
                <w:rFonts w:hint="eastAsia" w:ascii="方正仿宋_GB2312" w:hAnsi="方正仿宋_GB2312" w:eastAsia="方正仿宋_GB2312" w:cs="方正仿宋_GB2312"/>
                <w:color w:val="auto"/>
                <w:sz w:val="18"/>
                <w:szCs w:val="18"/>
                <w:lang w:val="en-US" w:eastAsia="zh-CN"/>
              </w:rPr>
              <w:t>在五</w:t>
            </w:r>
            <w:r>
              <w:rPr>
                <w:rFonts w:hint="eastAsia" w:ascii="方正仿宋_GB2312" w:hAnsi="方正仿宋_GB2312" w:eastAsia="方正仿宋_GB2312" w:cs="方正仿宋_GB2312"/>
                <w:color w:val="auto"/>
                <w:sz w:val="18"/>
                <w:szCs w:val="18"/>
              </w:rPr>
              <w:t>万元</w:t>
            </w:r>
            <w:r>
              <w:rPr>
                <w:rFonts w:hint="eastAsia" w:ascii="方正仿宋_GB2312" w:hAnsi="方正仿宋_GB2312" w:eastAsia="方正仿宋_GB2312" w:cs="方正仿宋_GB2312"/>
                <w:color w:val="auto"/>
                <w:sz w:val="18"/>
                <w:szCs w:val="18"/>
                <w:lang w:val="en-US" w:eastAsia="zh-CN"/>
              </w:rPr>
              <w:t>以下</w:t>
            </w:r>
            <w:r>
              <w:rPr>
                <w:rFonts w:hint="eastAsia" w:ascii="方正仿宋_GB2312" w:hAnsi="方正仿宋_GB2312" w:eastAsia="方正仿宋_GB2312" w:cs="方正仿宋_GB2312"/>
                <w:color w:val="auto"/>
                <w:sz w:val="18"/>
                <w:szCs w:val="18"/>
              </w:rPr>
              <w:t>。</w:t>
            </w:r>
          </w:p>
        </w:tc>
        <w:tc>
          <w:tcPr>
            <w:tcW w:w="4276" w:type="dxa"/>
            <w:noWrap w:val="0"/>
            <w:vAlign w:val="center"/>
          </w:tcPr>
          <w:p w14:paraId="3AA79137">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警告，责令改正；有违法经营额或者违法所得的予以没收，可以并处违法经营额1倍或者违法所得3倍的罚款。</w:t>
            </w:r>
          </w:p>
        </w:tc>
      </w:tr>
      <w:tr w14:paraId="2E7C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9" w:type="dxa"/>
            <w:vMerge w:val="continue"/>
            <w:noWrap w:val="0"/>
            <w:vAlign w:val="center"/>
          </w:tcPr>
          <w:p w14:paraId="71BAB4B0">
            <w:pPr>
              <w:jc w:val="center"/>
              <w:rPr>
                <w:color w:val="auto"/>
                <w:sz w:val="18"/>
                <w:szCs w:val="18"/>
              </w:rPr>
            </w:pPr>
          </w:p>
        </w:tc>
        <w:tc>
          <w:tcPr>
            <w:tcW w:w="3656" w:type="dxa"/>
            <w:vMerge w:val="continue"/>
            <w:noWrap w:val="0"/>
            <w:vAlign w:val="center"/>
          </w:tcPr>
          <w:p w14:paraId="157B631E">
            <w:pPr>
              <w:jc w:val="center"/>
              <w:rPr>
                <w:color w:val="auto"/>
                <w:sz w:val="18"/>
                <w:szCs w:val="18"/>
              </w:rPr>
            </w:pPr>
          </w:p>
        </w:tc>
        <w:tc>
          <w:tcPr>
            <w:tcW w:w="2638" w:type="dxa"/>
            <w:vMerge w:val="continue"/>
            <w:noWrap w:val="0"/>
            <w:vAlign w:val="center"/>
          </w:tcPr>
          <w:p w14:paraId="748A35AA">
            <w:pPr>
              <w:jc w:val="center"/>
              <w:rPr>
                <w:color w:val="auto"/>
                <w:sz w:val="18"/>
                <w:szCs w:val="18"/>
              </w:rPr>
            </w:pPr>
          </w:p>
        </w:tc>
        <w:tc>
          <w:tcPr>
            <w:tcW w:w="1262" w:type="dxa"/>
            <w:noWrap w:val="0"/>
            <w:vAlign w:val="center"/>
          </w:tcPr>
          <w:p w14:paraId="1B404CDE">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0579D59D">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违反国家有关规定收取费用、筹集资金或者接受、使用捐赠、资助，金额在</w:t>
            </w:r>
            <w:r>
              <w:rPr>
                <w:rFonts w:hint="eastAsia" w:ascii="方正仿宋_GB2312" w:hAnsi="方正仿宋_GB2312" w:eastAsia="方正仿宋_GB2312" w:cs="方正仿宋_GB2312"/>
                <w:color w:val="auto"/>
                <w:sz w:val="18"/>
                <w:szCs w:val="18"/>
                <w:lang w:val="en-US" w:eastAsia="zh-CN"/>
              </w:rPr>
              <w:t>五</w:t>
            </w:r>
            <w:r>
              <w:rPr>
                <w:rFonts w:hint="eastAsia" w:ascii="方正仿宋_GB2312" w:hAnsi="方正仿宋_GB2312" w:eastAsia="方正仿宋_GB2312" w:cs="方正仿宋_GB2312"/>
                <w:color w:val="auto"/>
                <w:sz w:val="18"/>
                <w:szCs w:val="18"/>
              </w:rPr>
              <w:t>万元以上不</w:t>
            </w:r>
            <w:r>
              <w:rPr>
                <w:rFonts w:hint="eastAsia" w:ascii="方正仿宋_GB2312" w:hAnsi="方正仿宋_GB2312" w:eastAsia="方正仿宋_GB2312" w:cs="方正仿宋_GB2312"/>
                <w:color w:val="auto"/>
                <w:sz w:val="18"/>
                <w:szCs w:val="18"/>
                <w:lang w:val="en-US" w:eastAsia="zh-CN"/>
              </w:rPr>
              <w:t>超过</w:t>
            </w:r>
            <w:r>
              <w:rPr>
                <w:rFonts w:hint="eastAsia" w:ascii="方正仿宋_GB2312" w:hAnsi="方正仿宋_GB2312" w:eastAsia="方正仿宋_GB2312" w:cs="方正仿宋_GB2312"/>
                <w:color w:val="auto"/>
                <w:sz w:val="18"/>
                <w:szCs w:val="18"/>
              </w:rPr>
              <w:t>十万元。</w:t>
            </w:r>
          </w:p>
        </w:tc>
        <w:tc>
          <w:tcPr>
            <w:tcW w:w="4276" w:type="dxa"/>
            <w:noWrap w:val="0"/>
            <w:vAlign w:val="center"/>
          </w:tcPr>
          <w:p w14:paraId="51487B5D">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并可以责令撤换直接负责的主管人员；有违法经营额或者违法所得的予以没收，可以并处违法经营额1倍以上2倍以下或者违法所得3倍以上4倍以下的罚款。</w:t>
            </w:r>
          </w:p>
        </w:tc>
      </w:tr>
      <w:tr w14:paraId="76BC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9" w:type="dxa"/>
            <w:vMerge w:val="continue"/>
            <w:noWrap w:val="0"/>
            <w:vAlign w:val="center"/>
          </w:tcPr>
          <w:p w14:paraId="38235C0A">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33EF9486">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03BE5D6E">
            <w:pPr>
              <w:jc w:val="center"/>
              <w:rPr>
                <w:rFonts w:ascii="方正仿宋_GB2312" w:hAnsi="方正仿宋_GB2312" w:eastAsia="方正仿宋_GB2312" w:cs="方正仿宋_GB2312"/>
                <w:color w:val="auto"/>
                <w:sz w:val="18"/>
                <w:szCs w:val="18"/>
              </w:rPr>
            </w:pPr>
          </w:p>
        </w:tc>
        <w:tc>
          <w:tcPr>
            <w:tcW w:w="1262" w:type="dxa"/>
            <w:noWrap w:val="0"/>
            <w:vAlign w:val="center"/>
          </w:tcPr>
          <w:p w14:paraId="43DF1AD8">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5A1AE4E0">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违反国家有关规定收取费用、筹集资金或者接受、使用捐赠、资助，金额在十万元以上。</w:t>
            </w:r>
          </w:p>
        </w:tc>
        <w:tc>
          <w:tcPr>
            <w:tcW w:w="4276" w:type="dxa"/>
            <w:noWrap w:val="0"/>
            <w:vAlign w:val="center"/>
          </w:tcPr>
          <w:p w14:paraId="7EA4CDAE">
            <w:pPr>
              <w:spacing w:line="360" w:lineRule="exac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撤销登记；有违法经营额或者违法所得的予以没收，并处违法经营额2倍以上3倍以下或者违法所得4倍以上5倍以下的罚款。</w:t>
            </w:r>
          </w:p>
        </w:tc>
      </w:tr>
      <w:tr w14:paraId="1814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09A1E9A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10</w:t>
            </w:r>
          </w:p>
        </w:tc>
        <w:tc>
          <w:tcPr>
            <w:tcW w:w="3656" w:type="dxa"/>
            <w:noWrap w:val="0"/>
            <w:vAlign w:val="center"/>
          </w:tcPr>
          <w:p w14:paraId="326F9B2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《社会团体登记管理条例》第三十一条 社会团体的活动违反其他法律、法规的，由有关国家机关依法处理；有关国家机关认为应当撤销登记的，由登记管理机关撤销登记。</w:t>
            </w:r>
          </w:p>
        </w:tc>
        <w:tc>
          <w:tcPr>
            <w:tcW w:w="2638" w:type="dxa"/>
            <w:noWrap w:val="0"/>
            <w:vAlign w:val="center"/>
          </w:tcPr>
          <w:p w14:paraId="6B5239F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社会团体违反《社会团体登记管理条例》以外的其他法律、法规，有关国家机关认为应当撤销登记的。</w:t>
            </w:r>
          </w:p>
        </w:tc>
        <w:tc>
          <w:tcPr>
            <w:tcW w:w="1262" w:type="dxa"/>
            <w:noWrap w:val="0"/>
            <w:vAlign w:val="center"/>
          </w:tcPr>
          <w:p w14:paraId="69A5C0B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41E90AB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社会团体违反《社会团体登记管理条例》以外的其他法律、法规，有关国家机关认为应当撤销登记并出具书面意见，且无以上不予处罚或减轻处罚情形的。</w:t>
            </w:r>
          </w:p>
        </w:tc>
        <w:tc>
          <w:tcPr>
            <w:tcW w:w="4276" w:type="dxa"/>
            <w:noWrap w:val="0"/>
            <w:vAlign w:val="center"/>
          </w:tcPr>
          <w:p w14:paraId="4B1CAF1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w:t>
            </w:r>
          </w:p>
        </w:tc>
      </w:tr>
      <w:tr w14:paraId="17F1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525E00C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11</w:t>
            </w:r>
          </w:p>
        </w:tc>
        <w:tc>
          <w:tcPr>
            <w:tcW w:w="3656" w:type="dxa"/>
            <w:noWrap w:val="0"/>
            <w:vAlign w:val="center"/>
          </w:tcPr>
          <w:p w14:paraId="49D8E13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《社会团体登记管理条例》第三十二条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2638" w:type="dxa"/>
            <w:noWrap w:val="0"/>
            <w:vAlign w:val="center"/>
          </w:tcPr>
          <w:p w14:paraId="64B1D429">
            <w:pPr>
              <w:jc w:val="center"/>
              <w:rPr>
                <w:rFonts w:hint="eastAsia" w:ascii="方正仿宋_GB2312" w:hAnsi="方正仿宋_GB2312" w:eastAsia="方正仿宋_GB2312" w:cs="方正仿宋_GB2312"/>
                <w:color w:val="auto"/>
                <w:sz w:val="18"/>
                <w:szCs w:val="18"/>
                <w:lang w:eastAsia="zh-CN"/>
              </w:rPr>
            </w:pPr>
            <w:r>
              <w:rPr>
                <w:rFonts w:hint="eastAsia" w:ascii="方正仿宋_GB2312" w:hAnsi="方正仿宋_GB2312" w:eastAsia="方正仿宋_GB2312" w:cs="方正仿宋_GB2312"/>
                <w:color w:val="auto"/>
                <w:sz w:val="18"/>
                <w:szCs w:val="18"/>
              </w:rPr>
              <w:t>筹备期间开展筹备以外的活动，或者未经登记，擅自以社会团体名义进行活动，以及被撤销登记的社会团体继续以社会团体名义进行活动</w:t>
            </w:r>
            <w:r>
              <w:rPr>
                <w:rFonts w:hint="eastAsia" w:ascii="方正仿宋_GB2312" w:hAnsi="方正仿宋_GB2312" w:eastAsia="方正仿宋_GB2312" w:cs="方正仿宋_GB2312"/>
                <w:color w:val="auto"/>
                <w:sz w:val="18"/>
                <w:szCs w:val="18"/>
                <w:lang w:eastAsia="zh-CN"/>
              </w:rPr>
              <w:t>。</w:t>
            </w:r>
          </w:p>
        </w:tc>
        <w:tc>
          <w:tcPr>
            <w:tcW w:w="1262" w:type="dxa"/>
            <w:noWrap w:val="0"/>
            <w:vAlign w:val="center"/>
          </w:tcPr>
          <w:p w14:paraId="3350134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521520A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无不予处罚或者减轻处罚情形的。</w:t>
            </w:r>
          </w:p>
        </w:tc>
        <w:tc>
          <w:tcPr>
            <w:tcW w:w="4276" w:type="dxa"/>
            <w:noWrap w:val="0"/>
            <w:vAlign w:val="center"/>
          </w:tcPr>
          <w:p w14:paraId="11C8EAC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予以取缔，并没收非法财产。</w:t>
            </w:r>
          </w:p>
        </w:tc>
      </w:tr>
      <w:tr w14:paraId="0C3F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72B4C5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12</w:t>
            </w:r>
          </w:p>
        </w:tc>
        <w:tc>
          <w:tcPr>
            <w:tcW w:w="3656" w:type="dxa"/>
            <w:noWrap w:val="0"/>
            <w:vAlign w:val="center"/>
          </w:tcPr>
          <w:p w14:paraId="0A5A19D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《民办非企业单位登记管理暂行条例》第二十四条 民办非企业单位在申请登记时弄虚作假，骗取登记的，或者业务主管单位批准撤销的，由登记管理机关予以撤销登记。</w:t>
            </w:r>
          </w:p>
        </w:tc>
        <w:tc>
          <w:tcPr>
            <w:tcW w:w="2638" w:type="dxa"/>
            <w:noWrap w:val="0"/>
            <w:vAlign w:val="center"/>
          </w:tcPr>
          <w:p w14:paraId="32F9EE3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民办非企业单位在申请登记时弄虚作假，骗取登记的，或者业务主管单位批准撤销。</w:t>
            </w:r>
          </w:p>
        </w:tc>
        <w:tc>
          <w:tcPr>
            <w:tcW w:w="1262" w:type="dxa"/>
            <w:noWrap w:val="0"/>
            <w:vAlign w:val="center"/>
          </w:tcPr>
          <w:p w14:paraId="12F3881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4322496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无不予处罚或者减轻处罚情形的。</w:t>
            </w:r>
          </w:p>
        </w:tc>
        <w:tc>
          <w:tcPr>
            <w:tcW w:w="4276" w:type="dxa"/>
            <w:noWrap w:val="0"/>
            <w:vAlign w:val="center"/>
          </w:tcPr>
          <w:p w14:paraId="7ADE25F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w:t>
            </w:r>
          </w:p>
        </w:tc>
      </w:tr>
      <w:tr w14:paraId="12EB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restart"/>
            <w:noWrap w:val="0"/>
            <w:vAlign w:val="center"/>
          </w:tcPr>
          <w:p w14:paraId="29547E2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13</w:t>
            </w:r>
          </w:p>
        </w:tc>
        <w:tc>
          <w:tcPr>
            <w:tcW w:w="3656" w:type="dxa"/>
            <w:vMerge w:val="restart"/>
            <w:noWrap w:val="0"/>
            <w:vAlign w:val="center"/>
          </w:tcPr>
          <w:p w14:paraId="7D7965C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《民办非企业单位登记管理暂行条例》第二十五条 民办非企业单位有下列情形之一的，由登记管理机关予以警告，责令改正，可以限期停止活动；情节严重的，予以撤销登记；构成犯罪的，依法追究刑事责任：</w:t>
            </w:r>
          </w:p>
          <w:p w14:paraId="1D84562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（一）涂改、出租、出借民办非企业单位登记证书，或者出租、出借民办非企业单位印章的；</w:t>
            </w:r>
          </w:p>
          <w:p w14:paraId="2FCC829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（二）超出其章程规定的宗旨和业务范围进行活动的；</w:t>
            </w:r>
          </w:p>
          <w:p w14:paraId="78A396D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（三）拒不接受或者不按照规定接受监督检查的；</w:t>
            </w:r>
          </w:p>
          <w:p w14:paraId="0A6524F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（四）不按照规定办理变更登记的；</w:t>
            </w:r>
          </w:p>
          <w:p w14:paraId="02BB2E6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（五）设立分支机构的；</w:t>
            </w:r>
          </w:p>
          <w:p w14:paraId="313613A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（六）从事营利性的经营活动的；</w:t>
            </w:r>
          </w:p>
          <w:p w14:paraId="33DDA28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（七）侵占、私分、挪用民办非企业单位的资产或者所接受的捐赠、资助的；</w:t>
            </w:r>
          </w:p>
          <w:p w14:paraId="57C6240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（八）违反国家有关规定收取费用、筹集资金或者接受使用捐赠、资助的。</w:t>
            </w:r>
          </w:p>
          <w:p w14:paraId="0ABE8E8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前款规定的行为有违法经营额或者违法所得的，予以没收，可以并处违法经营额1倍以上3倍以下或者违法所得3倍以上5倍以下的罚款。</w:t>
            </w:r>
          </w:p>
          <w:p w14:paraId="0504358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《民办非企业单位年度检查办法》第十条 登记管理机关对连续两年不参加年检，或连续两年“年检不合格”的民办非企业单位，予以撤销登记并公告。</w:t>
            </w:r>
          </w:p>
        </w:tc>
        <w:tc>
          <w:tcPr>
            <w:tcW w:w="2638" w:type="dxa"/>
            <w:vMerge w:val="restart"/>
            <w:noWrap w:val="0"/>
            <w:vAlign w:val="center"/>
          </w:tcPr>
          <w:p w14:paraId="43E08FB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涂改、出租、出借民办非企业单位登记证书，或者出租、出借民办非企业单位印章的</w:t>
            </w:r>
          </w:p>
        </w:tc>
        <w:tc>
          <w:tcPr>
            <w:tcW w:w="1262" w:type="dxa"/>
            <w:noWrap w:val="0"/>
            <w:vAlign w:val="center"/>
          </w:tcPr>
          <w:p w14:paraId="5735F6E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328C8C1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涂改、出租、出借民办非企业单位登记证书，或者出租、出借民办非企业单位印章，造成的社会危害较小，或者持续时间在一个月以下。</w:t>
            </w:r>
          </w:p>
        </w:tc>
        <w:tc>
          <w:tcPr>
            <w:tcW w:w="4276" w:type="dxa"/>
            <w:noWrap w:val="0"/>
            <w:vAlign w:val="center"/>
          </w:tcPr>
          <w:p w14:paraId="15BF77A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警告，责令改正；有违法经营额或者违法所得的予以没收，可以并处违法经营额1倍或者违法所得3倍的罚款。</w:t>
            </w:r>
          </w:p>
        </w:tc>
      </w:tr>
      <w:tr w14:paraId="2F6F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5DF7A89E">
            <w:pPr>
              <w:jc w:val="center"/>
              <w:rPr>
                <w:color w:val="auto"/>
                <w:sz w:val="18"/>
                <w:szCs w:val="18"/>
              </w:rPr>
            </w:pPr>
          </w:p>
        </w:tc>
        <w:tc>
          <w:tcPr>
            <w:tcW w:w="3656" w:type="dxa"/>
            <w:vMerge w:val="continue"/>
            <w:noWrap w:val="0"/>
            <w:vAlign w:val="center"/>
          </w:tcPr>
          <w:p w14:paraId="01F0A731">
            <w:pPr>
              <w:jc w:val="center"/>
              <w:rPr>
                <w:color w:val="auto"/>
                <w:sz w:val="18"/>
                <w:szCs w:val="18"/>
              </w:rPr>
            </w:pPr>
          </w:p>
        </w:tc>
        <w:tc>
          <w:tcPr>
            <w:tcW w:w="2638" w:type="dxa"/>
            <w:vMerge w:val="continue"/>
            <w:noWrap w:val="0"/>
            <w:vAlign w:val="center"/>
          </w:tcPr>
          <w:p w14:paraId="0E5CCBBF">
            <w:pPr>
              <w:jc w:val="center"/>
              <w:rPr>
                <w:color w:val="auto"/>
                <w:sz w:val="18"/>
                <w:szCs w:val="18"/>
              </w:rPr>
            </w:pPr>
          </w:p>
        </w:tc>
        <w:tc>
          <w:tcPr>
            <w:tcW w:w="1262" w:type="dxa"/>
            <w:noWrap w:val="0"/>
            <w:vAlign w:val="center"/>
          </w:tcPr>
          <w:p w14:paraId="0398D79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3399282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涂改、出租、出借民办非企业单位登记证书，或者出租、出借民办非企业单位印章，造成的社会危害较大，或持续时间在一个月以上、六个月以下，或有两次违法行为。</w:t>
            </w:r>
          </w:p>
        </w:tc>
        <w:tc>
          <w:tcPr>
            <w:tcW w:w="4276" w:type="dxa"/>
            <w:noWrap w:val="0"/>
            <w:vAlign w:val="center"/>
          </w:tcPr>
          <w:p w14:paraId="05AC290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；有违法经营额或者违法所得的予以没收，可以并处违法经营额1倍以上2倍以下或者违法所得3倍以上4倍以下的罚款。</w:t>
            </w:r>
          </w:p>
        </w:tc>
      </w:tr>
      <w:tr w14:paraId="3AC0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2A876FC1">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5992BB1A">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45C567CF">
            <w:pPr>
              <w:jc w:val="center"/>
              <w:rPr>
                <w:rFonts w:ascii="方正仿宋_GB2312" w:hAnsi="方正仿宋_GB2312" w:eastAsia="方正仿宋_GB2312" w:cs="方正仿宋_GB2312"/>
                <w:color w:val="auto"/>
                <w:sz w:val="18"/>
                <w:szCs w:val="18"/>
              </w:rPr>
            </w:pPr>
          </w:p>
        </w:tc>
        <w:tc>
          <w:tcPr>
            <w:tcW w:w="1262" w:type="dxa"/>
            <w:noWrap w:val="0"/>
            <w:vAlign w:val="center"/>
          </w:tcPr>
          <w:p w14:paraId="4642591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5C3A55D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涂改、出租、出借民办非企业单位登记证书，或者出租、出借民办非企业单位印章，造成严重社会危害，或持续时间在六个月以上，或有三次及以上违法行为。</w:t>
            </w:r>
          </w:p>
        </w:tc>
        <w:tc>
          <w:tcPr>
            <w:tcW w:w="4276" w:type="dxa"/>
            <w:noWrap w:val="0"/>
            <w:vAlign w:val="center"/>
          </w:tcPr>
          <w:p w14:paraId="0B102E3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撤销登记；有违法经营额或者违法所得的予以没收，并处违法经营额2倍以上3倍以下或者违法所得4倍以上5倍以下的罚款。</w:t>
            </w:r>
          </w:p>
        </w:tc>
      </w:tr>
      <w:tr w14:paraId="6D67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9" w:type="dxa"/>
            <w:vMerge w:val="restart"/>
            <w:noWrap w:val="0"/>
            <w:vAlign w:val="center"/>
          </w:tcPr>
          <w:p w14:paraId="40FE2CF0">
            <w:pPr>
              <w:jc w:val="center"/>
              <w:rPr>
                <w:color w:val="auto"/>
                <w:sz w:val="18"/>
                <w:szCs w:val="18"/>
              </w:rPr>
            </w:pPr>
            <w:r>
              <w:rPr>
                <w:rFonts w:hint="eastAsia" w:ascii="方正仿宋_GB2312" w:hAnsi="方正仿宋_GB2312" w:eastAsia="方正仿宋_GB2312" w:cs="方正仿宋_GB2312"/>
                <w:color w:val="auto"/>
                <w:sz w:val="18"/>
                <w:szCs w:val="18"/>
              </w:rPr>
              <w:t>14</w:t>
            </w:r>
          </w:p>
        </w:tc>
        <w:tc>
          <w:tcPr>
            <w:tcW w:w="3656" w:type="dxa"/>
            <w:vMerge w:val="continue"/>
            <w:noWrap w:val="0"/>
            <w:vAlign w:val="center"/>
          </w:tcPr>
          <w:p w14:paraId="39614BB9">
            <w:pPr>
              <w:jc w:val="center"/>
              <w:rPr>
                <w:color w:val="auto"/>
                <w:sz w:val="18"/>
                <w:szCs w:val="18"/>
              </w:rPr>
            </w:pPr>
          </w:p>
        </w:tc>
        <w:tc>
          <w:tcPr>
            <w:tcW w:w="2638" w:type="dxa"/>
            <w:vMerge w:val="restart"/>
            <w:noWrap w:val="0"/>
            <w:vAlign w:val="center"/>
          </w:tcPr>
          <w:p w14:paraId="15953C0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超出章程规定的宗旨和业务范围进行活动的。</w:t>
            </w:r>
          </w:p>
        </w:tc>
        <w:tc>
          <w:tcPr>
            <w:tcW w:w="1262" w:type="dxa"/>
            <w:noWrap w:val="0"/>
            <w:vAlign w:val="center"/>
          </w:tcPr>
          <w:p w14:paraId="78189FE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0C1D194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超出章程规定的宗旨和业务范围进行活动，造成的社会影响较小，或者持续时间在六个月以下。</w:t>
            </w:r>
          </w:p>
        </w:tc>
        <w:tc>
          <w:tcPr>
            <w:tcW w:w="4276" w:type="dxa"/>
            <w:noWrap w:val="0"/>
            <w:vAlign w:val="center"/>
          </w:tcPr>
          <w:p w14:paraId="68DACF2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警告，责令改正；有违法经营额或者违法所得的予以没收，可以并处违法经营额1倍或者违法所得3倍的罚款。</w:t>
            </w:r>
          </w:p>
        </w:tc>
      </w:tr>
      <w:tr w14:paraId="7207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099524AD">
            <w:pPr>
              <w:jc w:val="center"/>
              <w:rPr>
                <w:color w:val="auto"/>
                <w:sz w:val="18"/>
                <w:szCs w:val="18"/>
              </w:rPr>
            </w:pPr>
          </w:p>
        </w:tc>
        <w:tc>
          <w:tcPr>
            <w:tcW w:w="3656" w:type="dxa"/>
            <w:vMerge w:val="continue"/>
            <w:noWrap w:val="0"/>
            <w:vAlign w:val="center"/>
          </w:tcPr>
          <w:p w14:paraId="5AFCE1A6">
            <w:pPr>
              <w:jc w:val="center"/>
              <w:rPr>
                <w:color w:val="auto"/>
                <w:sz w:val="18"/>
                <w:szCs w:val="18"/>
              </w:rPr>
            </w:pPr>
          </w:p>
        </w:tc>
        <w:tc>
          <w:tcPr>
            <w:tcW w:w="2638" w:type="dxa"/>
            <w:vMerge w:val="continue"/>
            <w:noWrap w:val="0"/>
            <w:vAlign w:val="center"/>
          </w:tcPr>
          <w:p w14:paraId="007B2B16">
            <w:pPr>
              <w:jc w:val="center"/>
              <w:rPr>
                <w:color w:val="auto"/>
                <w:sz w:val="18"/>
                <w:szCs w:val="18"/>
              </w:rPr>
            </w:pPr>
          </w:p>
        </w:tc>
        <w:tc>
          <w:tcPr>
            <w:tcW w:w="1262" w:type="dxa"/>
            <w:noWrap w:val="0"/>
            <w:vAlign w:val="center"/>
          </w:tcPr>
          <w:p w14:paraId="619B3AB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54B8319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超出章程规定的宗旨和业务范围进行活动，造成的社会影响较大，或者持续时间在六个月以上、一年以下。</w:t>
            </w:r>
          </w:p>
        </w:tc>
        <w:tc>
          <w:tcPr>
            <w:tcW w:w="4276" w:type="dxa"/>
            <w:noWrap w:val="0"/>
            <w:vAlign w:val="center"/>
          </w:tcPr>
          <w:p w14:paraId="375B602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；有违法经营额或者违法所得的予以没收，可以并处违法经营额1倍以上2倍以下或者违法所得3倍以上4倍以下的罚款。</w:t>
            </w:r>
          </w:p>
        </w:tc>
      </w:tr>
      <w:tr w14:paraId="3B27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365CA843">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63B95135">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02882BC9">
            <w:pPr>
              <w:jc w:val="center"/>
              <w:rPr>
                <w:rFonts w:ascii="方正仿宋_GB2312" w:hAnsi="方正仿宋_GB2312" w:eastAsia="方正仿宋_GB2312" w:cs="方正仿宋_GB2312"/>
                <w:color w:val="auto"/>
                <w:sz w:val="18"/>
                <w:szCs w:val="18"/>
              </w:rPr>
            </w:pPr>
          </w:p>
        </w:tc>
        <w:tc>
          <w:tcPr>
            <w:tcW w:w="1262" w:type="dxa"/>
            <w:noWrap w:val="0"/>
            <w:vAlign w:val="center"/>
          </w:tcPr>
          <w:p w14:paraId="2367EA9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0454914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超出章程规定的宗旨和业务范围进行活动，持续时间在一年以上或者造成严重社会影响。</w:t>
            </w:r>
          </w:p>
        </w:tc>
        <w:tc>
          <w:tcPr>
            <w:tcW w:w="4276" w:type="dxa"/>
            <w:noWrap w:val="0"/>
            <w:vAlign w:val="center"/>
          </w:tcPr>
          <w:p w14:paraId="777181C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撤销登记；有违法经营额或者违法所得的予以没收，并处违法经营额2倍以上3倍以下或者违法所得4倍以上5倍以下的罚款。</w:t>
            </w:r>
          </w:p>
        </w:tc>
      </w:tr>
      <w:tr w14:paraId="16B3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9" w:type="dxa"/>
            <w:vMerge w:val="restart"/>
            <w:noWrap w:val="0"/>
            <w:vAlign w:val="center"/>
          </w:tcPr>
          <w:p w14:paraId="108343A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15</w:t>
            </w:r>
          </w:p>
        </w:tc>
        <w:tc>
          <w:tcPr>
            <w:tcW w:w="3656" w:type="dxa"/>
            <w:vMerge w:val="continue"/>
            <w:noWrap w:val="0"/>
            <w:vAlign w:val="center"/>
          </w:tcPr>
          <w:p w14:paraId="4EAF544B">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03D36B5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拒不接受或者不按照规定接受监督检查的。</w:t>
            </w:r>
          </w:p>
        </w:tc>
        <w:tc>
          <w:tcPr>
            <w:tcW w:w="1262" w:type="dxa"/>
            <w:noWrap w:val="0"/>
            <w:vAlign w:val="center"/>
          </w:tcPr>
          <w:p w14:paraId="6FAAD1B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16641C2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不按照规定接受监督检查，没有正当理由在规定时间内未参加年检，或者年度检查中弄虚作假，能够责令后立即整改的；或者不按照规定及时报告重大事项，造成的危害后果较小。</w:t>
            </w:r>
          </w:p>
        </w:tc>
        <w:tc>
          <w:tcPr>
            <w:tcW w:w="4276" w:type="dxa"/>
            <w:noWrap w:val="0"/>
            <w:vAlign w:val="center"/>
          </w:tcPr>
          <w:p w14:paraId="569A887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警告，责令改正；有违法经营额或者违法所得的予以没收，可以并处违法经营额1倍或者违法所得3倍的罚款。</w:t>
            </w:r>
          </w:p>
        </w:tc>
      </w:tr>
      <w:tr w14:paraId="6CBC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3388423C">
            <w:pPr>
              <w:jc w:val="center"/>
              <w:rPr>
                <w:color w:val="auto"/>
                <w:sz w:val="18"/>
                <w:szCs w:val="18"/>
              </w:rPr>
            </w:pPr>
          </w:p>
        </w:tc>
        <w:tc>
          <w:tcPr>
            <w:tcW w:w="3656" w:type="dxa"/>
            <w:vMerge w:val="continue"/>
            <w:noWrap w:val="0"/>
            <w:vAlign w:val="center"/>
          </w:tcPr>
          <w:p w14:paraId="35B2F8D3">
            <w:pPr>
              <w:jc w:val="center"/>
              <w:rPr>
                <w:color w:val="auto"/>
                <w:sz w:val="18"/>
                <w:szCs w:val="18"/>
              </w:rPr>
            </w:pPr>
          </w:p>
        </w:tc>
        <w:tc>
          <w:tcPr>
            <w:tcW w:w="2638" w:type="dxa"/>
            <w:vMerge w:val="continue"/>
            <w:noWrap w:val="0"/>
            <w:vAlign w:val="center"/>
          </w:tcPr>
          <w:p w14:paraId="017BFFAA">
            <w:pPr>
              <w:jc w:val="center"/>
              <w:rPr>
                <w:color w:val="auto"/>
                <w:sz w:val="18"/>
                <w:szCs w:val="18"/>
              </w:rPr>
            </w:pPr>
          </w:p>
        </w:tc>
        <w:tc>
          <w:tcPr>
            <w:tcW w:w="1262" w:type="dxa"/>
            <w:noWrap w:val="0"/>
            <w:vAlign w:val="center"/>
          </w:tcPr>
          <w:p w14:paraId="276C803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20D33B4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不按照规定接受监督检查，在规定的期限内没有改正的，或者以各种理由、借口阻挠致，使监督检查无法正常进行的，或者当年年度检查不合格。</w:t>
            </w:r>
          </w:p>
        </w:tc>
        <w:tc>
          <w:tcPr>
            <w:tcW w:w="4276" w:type="dxa"/>
            <w:noWrap w:val="0"/>
            <w:vAlign w:val="center"/>
          </w:tcPr>
          <w:p w14:paraId="639A247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；有违法经营额或者违法所得的予以没收，可以并处违法经营额1倍以上2倍以下或者违法所得3倍以上4倍以下的罚款。</w:t>
            </w:r>
          </w:p>
        </w:tc>
      </w:tr>
      <w:tr w14:paraId="7CCC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0ED23A77">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0D56EAE3">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312C4547">
            <w:pPr>
              <w:jc w:val="center"/>
              <w:rPr>
                <w:rFonts w:ascii="方正仿宋_GB2312" w:hAnsi="方正仿宋_GB2312" w:eastAsia="方正仿宋_GB2312" w:cs="方正仿宋_GB2312"/>
                <w:color w:val="auto"/>
                <w:sz w:val="18"/>
                <w:szCs w:val="18"/>
              </w:rPr>
            </w:pPr>
          </w:p>
        </w:tc>
        <w:tc>
          <w:tcPr>
            <w:tcW w:w="1262" w:type="dxa"/>
            <w:noWrap w:val="0"/>
            <w:vAlign w:val="center"/>
          </w:tcPr>
          <w:p w14:paraId="4A05141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439A558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拒不接受或者不按照规定接受监督检查，连续两年不按照规定接受年度检查或者两年年检不合格，或者阻挠监督检查造成严重后果。</w:t>
            </w:r>
          </w:p>
        </w:tc>
        <w:tc>
          <w:tcPr>
            <w:tcW w:w="4276" w:type="dxa"/>
            <w:noWrap w:val="0"/>
            <w:vAlign w:val="center"/>
          </w:tcPr>
          <w:p w14:paraId="7A4C7E8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撤销登记；有违法经营额或者违法所得的予以没收，并处违法经营额2倍以上3倍以下或者违法所得4倍以上5倍以下的罚款。</w:t>
            </w:r>
          </w:p>
        </w:tc>
      </w:tr>
      <w:tr w14:paraId="3843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9" w:type="dxa"/>
            <w:vMerge w:val="restart"/>
            <w:noWrap w:val="0"/>
            <w:vAlign w:val="center"/>
          </w:tcPr>
          <w:p w14:paraId="12F7800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16</w:t>
            </w:r>
          </w:p>
        </w:tc>
        <w:tc>
          <w:tcPr>
            <w:tcW w:w="3656" w:type="dxa"/>
            <w:vMerge w:val="continue"/>
            <w:noWrap w:val="0"/>
            <w:vAlign w:val="center"/>
          </w:tcPr>
          <w:p w14:paraId="06D0DBFF">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0B6A858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不按照规定办理变更登记的。</w:t>
            </w:r>
          </w:p>
        </w:tc>
        <w:tc>
          <w:tcPr>
            <w:tcW w:w="1262" w:type="dxa"/>
            <w:noWrap w:val="0"/>
            <w:vAlign w:val="center"/>
          </w:tcPr>
          <w:p w14:paraId="5269B94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4891040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不按照规定办理变更登记，超期一个月以下向登记管理机关办理变更登记；或者在办理变更登记时隐瞒有关情况，造成的危害后果较小，能够责令立即改正。</w:t>
            </w:r>
          </w:p>
        </w:tc>
        <w:tc>
          <w:tcPr>
            <w:tcW w:w="4276" w:type="dxa"/>
            <w:noWrap w:val="0"/>
            <w:vAlign w:val="center"/>
          </w:tcPr>
          <w:p w14:paraId="35A9ADC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警告，责令改正；有违法经营额或者违法所得的予以没收，可以并处违法经营额1倍或者违法所得3倍的罚款。</w:t>
            </w:r>
          </w:p>
        </w:tc>
      </w:tr>
      <w:tr w14:paraId="7B00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191093A0">
            <w:pPr>
              <w:jc w:val="center"/>
              <w:rPr>
                <w:color w:val="auto"/>
                <w:sz w:val="18"/>
                <w:szCs w:val="18"/>
              </w:rPr>
            </w:pPr>
          </w:p>
        </w:tc>
        <w:tc>
          <w:tcPr>
            <w:tcW w:w="3656" w:type="dxa"/>
            <w:vMerge w:val="continue"/>
            <w:noWrap w:val="0"/>
            <w:vAlign w:val="center"/>
          </w:tcPr>
          <w:p w14:paraId="2BB0DFDD">
            <w:pPr>
              <w:jc w:val="center"/>
              <w:rPr>
                <w:color w:val="auto"/>
                <w:sz w:val="18"/>
                <w:szCs w:val="18"/>
              </w:rPr>
            </w:pPr>
          </w:p>
        </w:tc>
        <w:tc>
          <w:tcPr>
            <w:tcW w:w="2638" w:type="dxa"/>
            <w:vMerge w:val="continue"/>
            <w:noWrap w:val="0"/>
            <w:vAlign w:val="center"/>
          </w:tcPr>
          <w:p w14:paraId="270BA88E">
            <w:pPr>
              <w:jc w:val="center"/>
              <w:rPr>
                <w:color w:val="auto"/>
                <w:sz w:val="18"/>
                <w:szCs w:val="18"/>
              </w:rPr>
            </w:pPr>
          </w:p>
        </w:tc>
        <w:tc>
          <w:tcPr>
            <w:tcW w:w="1262" w:type="dxa"/>
            <w:noWrap w:val="0"/>
            <w:vAlign w:val="center"/>
          </w:tcPr>
          <w:p w14:paraId="470F06A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0EBBAC6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办理变更登记，超期一个月以上六个月以下向登记管理机关办理变更登记；或者在办理变更登记时隐瞒有关情况，或者在办理变更登记时提供虚假材料，或者拒绝提供反映其活动情况的真实材料，造成较大社会影响。</w:t>
            </w:r>
          </w:p>
        </w:tc>
        <w:tc>
          <w:tcPr>
            <w:tcW w:w="4276" w:type="dxa"/>
            <w:noWrap w:val="0"/>
            <w:vAlign w:val="center"/>
          </w:tcPr>
          <w:p w14:paraId="3327685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；有违法经营额或者违法所得的予以没收，可以并处违法经营额1倍以上2倍以下或者违法所得3倍以上4倍以下的罚款。</w:t>
            </w:r>
          </w:p>
        </w:tc>
      </w:tr>
      <w:tr w14:paraId="2516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56B6B86F">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37A69474">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24572B4E">
            <w:pPr>
              <w:jc w:val="center"/>
              <w:rPr>
                <w:rFonts w:ascii="方正仿宋_GB2312" w:hAnsi="方正仿宋_GB2312" w:eastAsia="方正仿宋_GB2312" w:cs="方正仿宋_GB2312"/>
                <w:color w:val="auto"/>
                <w:sz w:val="18"/>
                <w:szCs w:val="18"/>
              </w:rPr>
            </w:pPr>
          </w:p>
        </w:tc>
        <w:tc>
          <w:tcPr>
            <w:tcW w:w="1262" w:type="dxa"/>
            <w:noWrap w:val="0"/>
            <w:vAlign w:val="center"/>
          </w:tcPr>
          <w:p w14:paraId="432675A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464F74B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办理变更登记，超期六个月以上向登记管理机关办理变更登记；或者在办理变更登记时隐瞒有关情况，或者在办理变更登记时提供虚假材料，或者拒绝提供反映其活动情况的真实材料，或者在整改期限内整改不到位，造成严重社会影响。</w:t>
            </w:r>
          </w:p>
        </w:tc>
        <w:tc>
          <w:tcPr>
            <w:tcW w:w="4276" w:type="dxa"/>
            <w:noWrap w:val="0"/>
            <w:vAlign w:val="center"/>
          </w:tcPr>
          <w:p w14:paraId="76FF499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撤销登记；有违法经营额或者违法所得的予以没收，并处违法经营额2倍以上3倍以下或者违法所得4倍以上5倍以下的罚款。</w:t>
            </w:r>
          </w:p>
        </w:tc>
      </w:tr>
      <w:tr w14:paraId="040C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9" w:type="dxa"/>
            <w:vMerge w:val="restart"/>
            <w:noWrap w:val="0"/>
            <w:vAlign w:val="center"/>
          </w:tcPr>
          <w:p w14:paraId="4A48CDA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17</w:t>
            </w:r>
          </w:p>
        </w:tc>
        <w:tc>
          <w:tcPr>
            <w:tcW w:w="3656" w:type="dxa"/>
            <w:vMerge w:val="continue"/>
            <w:noWrap w:val="0"/>
            <w:vAlign w:val="center"/>
          </w:tcPr>
          <w:p w14:paraId="4BC77702">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30C7C80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设立分支机构</w:t>
            </w:r>
            <w:r>
              <w:rPr>
                <w:rFonts w:hint="eastAsia" w:ascii="方正仿宋_GB2312" w:hAnsi="方正仿宋_GB2312" w:eastAsia="方正仿宋_GB2312" w:cs="方正仿宋_GB2312"/>
                <w:color w:val="auto"/>
                <w:sz w:val="18"/>
                <w:szCs w:val="18"/>
                <w:lang w:eastAsia="zh-CN"/>
              </w:rPr>
              <w:t>、代表机构</w:t>
            </w:r>
            <w:r>
              <w:rPr>
                <w:rFonts w:hint="eastAsia" w:ascii="方正仿宋_GB2312" w:hAnsi="方正仿宋_GB2312" w:eastAsia="方正仿宋_GB2312" w:cs="方正仿宋_GB2312"/>
                <w:color w:val="auto"/>
                <w:sz w:val="18"/>
                <w:szCs w:val="18"/>
              </w:rPr>
              <w:t>的。</w:t>
            </w:r>
          </w:p>
        </w:tc>
        <w:tc>
          <w:tcPr>
            <w:tcW w:w="1262" w:type="dxa"/>
            <w:noWrap w:val="0"/>
            <w:vAlign w:val="center"/>
          </w:tcPr>
          <w:p w14:paraId="4D0AE67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16AD7F8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设立1个分支机构</w:t>
            </w:r>
            <w:r>
              <w:rPr>
                <w:rFonts w:hint="eastAsia" w:ascii="方正仿宋_GB2312" w:hAnsi="方正仿宋_GB2312" w:eastAsia="方正仿宋_GB2312" w:cs="方正仿宋_GB2312"/>
                <w:color w:val="auto"/>
                <w:sz w:val="18"/>
                <w:szCs w:val="18"/>
                <w:lang w:eastAsia="zh-CN"/>
              </w:rPr>
              <w:t>、代表机构</w:t>
            </w:r>
            <w:r>
              <w:rPr>
                <w:rFonts w:hint="eastAsia" w:ascii="方正仿宋_GB2312" w:hAnsi="方正仿宋_GB2312" w:eastAsia="方正仿宋_GB2312" w:cs="方正仿宋_GB2312"/>
                <w:color w:val="auto"/>
                <w:sz w:val="18"/>
                <w:szCs w:val="18"/>
              </w:rPr>
              <w:t>，造成的危害后果较小的。</w:t>
            </w:r>
          </w:p>
        </w:tc>
        <w:tc>
          <w:tcPr>
            <w:tcW w:w="4276" w:type="dxa"/>
            <w:noWrap w:val="0"/>
            <w:vAlign w:val="center"/>
          </w:tcPr>
          <w:p w14:paraId="09E335F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警告，责令改正；有违法经营额或者违法所得的予以没收，可以并处违法经营额1倍或者违法所得3倍的罚款。</w:t>
            </w:r>
          </w:p>
        </w:tc>
      </w:tr>
      <w:tr w14:paraId="0D6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09" w:type="dxa"/>
            <w:vMerge w:val="continue"/>
            <w:noWrap w:val="0"/>
            <w:vAlign w:val="center"/>
          </w:tcPr>
          <w:p w14:paraId="5645CA51">
            <w:pPr>
              <w:jc w:val="center"/>
              <w:rPr>
                <w:color w:val="auto"/>
                <w:sz w:val="18"/>
                <w:szCs w:val="18"/>
              </w:rPr>
            </w:pPr>
          </w:p>
        </w:tc>
        <w:tc>
          <w:tcPr>
            <w:tcW w:w="3656" w:type="dxa"/>
            <w:vMerge w:val="continue"/>
            <w:noWrap w:val="0"/>
            <w:vAlign w:val="center"/>
          </w:tcPr>
          <w:p w14:paraId="4D8F4252">
            <w:pPr>
              <w:jc w:val="center"/>
              <w:rPr>
                <w:color w:val="auto"/>
                <w:sz w:val="18"/>
                <w:szCs w:val="18"/>
              </w:rPr>
            </w:pPr>
          </w:p>
        </w:tc>
        <w:tc>
          <w:tcPr>
            <w:tcW w:w="2638" w:type="dxa"/>
            <w:vMerge w:val="continue"/>
            <w:noWrap w:val="0"/>
            <w:vAlign w:val="center"/>
          </w:tcPr>
          <w:p w14:paraId="5C4C4E53">
            <w:pPr>
              <w:jc w:val="center"/>
              <w:rPr>
                <w:color w:val="auto"/>
                <w:sz w:val="18"/>
                <w:szCs w:val="18"/>
              </w:rPr>
            </w:pPr>
          </w:p>
        </w:tc>
        <w:tc>
          <w:tcPr>
            <w:tcW w:w="1262" w:type="dxa"/>
            <w:noWrap w:val="0"/>
            <w:vAlign w:val="center"/>
          </w:tcPr>
          <w:p w14:paraId="2C44747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5FF70F8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设立2个分支机构</w:t>
            </w:r>
            <w:r>
              <w:rPr>
                <w:rFonts w:hint="eastAsia" w:ascii="方正仿宋_GB2312" w:hAnsi="方正仿宋_GB2312" w:eastAsia="方正仿宋_GB2312" w:cs="方正仿宋_GB2312"/>
                <w:color w:val="auto"/>
                <w:sz w:val="18"/>
                <w:szCs w:val="18"/>
                <w:lang w:eastAsia="zh-CN"/>
              </w:rPr>
              <w:t>、代表机构</w:t>
            </w:r>
            <w:r>
              <w:rPr>
                <w:rFonts w:hint="eastAsia" w:ascii="方正仿宋_GB2312" w:hAnsi="方正仿宋_GB2312" w:eastAsia="方正仿宋_GB2312" w:cs="方正仿宋_GB2312"/>
                <w:color w:val="auto"/>
                <w:sz w:val="18"/>
                <w:szCs w:val="18"/>
              </w:rPr>
              <w:t>的；造成严重后果的。</w:t>
            </w:r>
          </w:p>
        </w:tc>
        <w:tc>
          <w:tcPr>
            <w:tcW w:w="4276" w:type="dxa"/>
            <w:noWrap w:val="0"/>
            <w:vAlign w:val="center"/>
          </w:tcPr>
          <w:p w14:paraId="36A5E65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；有违法经营额或者违法所得的予以没收，可以并处违法经营额1倍以上2倍以下或者违法所得3倍以上4倍以下的罚款。</w:t>
            </w:r>
          </w:p>
        </w:tc>
      </w:tr>
      <w:tr w14:paraId="72FE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09" w:type="dxa"/>
            <w:vMerge w:val="continue"/>
            <w:noWrap w:val="0"/>
            <w:vAlign w:val="center"/>
          </w:tcPr>
          <w:p w14:paraId="764AB08D">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06E26C35">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1D0E2859">
            <w:pPr>
              <w:jc w:val="center"/>
              <w:rPr>
                <w:rFonts w:ascii="方正仿宋_GB2312" w:hAnsi="方正仿宋_GB2312" w:eastAsia="方正仿宋_GB2312" w:cs="方正仿宋_GB2312"/>
                <w:color w:val="auto"/>
                <w:sz w:val="18"/>
                <w:szCs w:val="18"/>
              </w:rPr>
            </w:pPr>
          </w:p>
        </w:tc>
        <w:tc>
          <w:tcPr>
            <w:tcW w:w="1262" w:type="dxa"/>
            <w:noWrap w:val="0"/>
            <w:vAlign w:val="center"/>
          </w:tcPr>
          <w:p w14:paraId="338C8E6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29B25B3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设立3个及以上分支机构</w:t>
            </w:r>
            <w:r>
              <w:rPr>
                <w:rFonts w:hint="eastAsia" w:ascii="方正仿宋_GB2312" w:hAnsi="方正仿宋_GB2312" w:eastAsia="方正仿宋_GB2312" w:cs="方正仿宋_GB2312"/>
                <w:color w:val="auto"/>
                <w:sz w:val="18"/>
                <w:szCs w:val="18"/>
                <w:lang w:eastAsia="zh-CN"/>
              </w:rPr>
              <w:t>、代表机构</w:t>
            </w:r>
            <w:r>
              <w:rPr>
                <w:rFonts w:hint="eastAsia" w:ascii="方正仿宋_GB2312" w:hAnsi="方正仿宋_GB2312" w:eastAsia="方正仿宋_GB2312" w:cs="方正仿宋_GB2312"/>
                <w:color w:val="auto"/>
                <w:sz w:val="18"/>
                <w:szCs w:val="18"/>
              </w:rPr>
              <w:t>的；造成特别严重后果的。</w:t>
            </w:r>
          </w:p>
        </w:tc>
        <w:tc>
          <w:tcPr>
            <w:tcW w:w="4276" w:type="dxa"/>
            <w:noWrap w:val="0"/>
            <w:vAlign w:val="center"/>
          </w:tcPr>
          <w:p w14:paraId="44E321B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撤销登记；有违法经营额或者违法所得的予以没收，并处违法经营额2倍以上3倍以下或者违法所得4倍以上5倍以下的罚款。</w:t>
            </w:r>
          </w:p>
        </w:tc>
      </w:tr>
      <w:tr w14:paraId="5448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9" w:type="dxa"/>
            <w:vMerge w:val="restart"/>
            <w:noWrap w:val="0"/>
            <w:vAlign w:val="center"/>
          </w:tcPr>
          <w:p w14:paraId="465E97A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18</w:t>
            </w:r>
          </w:p>
        </w:tc>
        <w:tc>
          <w:tcPr>
            <w:tcW w:w="3656" w:type="dxa"/>
            <w:vMerge w:val="continue"/>
            <w:noWrap w:val="0"/>
            <w:vAlign w:val="center"/>
          </w:tcPr>
          <w:p w14:paraId="2FB3270F">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1D0FD800">
            <w:pPr>
              <w:jc w:val="center"/>
              <w:rPr>
                <w:rFonts w:hint="default"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从事营利性的经营活动</w:t>
            </w:r>
            <w:r>
              <w:rPr>
                <w:rFonts w:hint="default" w:ascii="方正仿宋_GB2312" w:hAnsi="方正仿宋_GB2312" w:eastAsia="方正仿宋_GB2312" w:cs="方正仿宋_GB2312"/>
                <w:color w:val="auto"/>
                <w:sz w:val="18"/>
                <w:szCs w:val="18"/>
              </w:rPr>
              <w:t>。</w:t>
            </w:r>
          </w:p>
        </w:tc>
        <w:tc>
          <w:tcPr>
            <w:tcW w:w="1262" w:type="dxa"/>
            <w:noWrap w:val="0"/>
            <w:vAlign w:val="center"/>
          </w:tcPr>
          <w:p w14:paraId="73EAAEF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2E2E97B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违规从事营利性的经营活动，持续时间在一个月以下，造成的危害后果较小的。</w:t>
            </w:r>
          </w:p>
        </w:tc>
        <w:tc>
          <w:tcPr>
            <w:tcW w:w="4276" w:type="dxa"/>
            <w:noWrap w:val="0"/>
            <w:vAlign w:val="center"/>
          </w:tcPr>
          <w:p w14:paraId="4F474A3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警告，责令改正；有违法经营额或者违法所得的予以没收，可以并处违法经营额1倍或者违法所得3倍的罚款。</w:t>
            </w:r>
          </w:p>
        </w:tc>
      </w:tr>
      <w:tr w14:paraId="3ECD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5E7F4BF5">
            <w:pPr>
              <w:jc w:val="center"/>
              <w:rPr>
                <w:color w:val="auto"/>
                <w:sz w:val="18"/>
                <w:szCs w:val="18"/>
              </w:rPr>
            </w:pPr>
          </w:p>
        </w:tc>
        <w:tc>
          <w:tcPr>
            <w:tcW w:w="3656" w:type="dxa"/>
            <w:vMerge w:val="continue"/>
            <w:noWrap w:val="0"/>
            <w:vAlign w:val="center"/>
          </w:tcPr>
          <w:p w14:paraId="5432E1E1">
            <w:pPr>
              <w:jc w:val="center"/>
              <w:rPr>
                <w:color w:val="auto"/>
                <w:sz w:val="18"/>
                <w:szCs w:val="18"/>
              </w:rPr>
            </w:pPr>
          </w:p>
        </w:tc>
        <w:tc>
          <w:tcPr>
            <w:tcW w:w="2638" w:type="dxa"/>
            <w:vMerge w:val="continue"/>
            <w:noWrap w:val="0"/>
            <w:vAlign w:val="center"/>
          </w:tcPr>
          <w:p w14:paraId="5594D62B">
            <w:pPr>
              <w:jc w:val="center"/>
              <w:rPr>
                <w:color w:val="auto"/>
                <w:sz w:val="18"/>
                <w:szCs w:val="18"/>
              </w:rPr>
            </w:pPr>
          </w:p>
        </w:tc>
        <w:tc>
          <w:tcPr>
            <w:tcW w:w="1262" w:type="dxa"/>
            <w:noWrap w:val="0"/>
            <w:vAlign w:val="center"/>
          </w:tcPr>
          <w:p w14:paraId="3F0EA65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5D7CE27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违规从事营利性的经营活动，持续时间在一个月以上六个月以下的。</w:t>
            </w:r>
          </w:p>
        </w:tc>
        <w:tc>
          <w:tcPr>
            <w:tcW w:w="4276" w:type="dxa"/>
            <w:noWrap w:val="0"/>
            <w:vAlign w:val="center"/>
          </w:tcPr>
          <w:p w14:paraId="080BB76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；有违法经营额或者违法所得的予以没收，可以并处违法经营额1倍以上2倍以下或者违法所得3倍以上4倍以下的罚款。</w:t>
            </w:r>
          </w:p>
        </w:tc>
      </w:tr>
      <w:tr w14:paraId="7EEA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795966E8">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5BC93C68">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5AA53688">
            <w:pPr>
              <w:jc w:val="center"/>
              <w:rPr>
                <w:rFonts w:ascii="方正仿宋_GB2312" w:hAnsi="方正仿宋_GB2312" w:eastAsia="方正仿宋_GB2312" w:cs="方正仿宋_GB2312"/>
                <w:color w:val="auto"/>
                <w:sz w:val="18"/>
                <w:szCs w:val="18"/>
              </w:rPr>
            </w:pPr>
          </w:p>
        </w:tc>
        <w:tc>
          <w:tcPr>
            <w:tcW w:w="1262" w:type="dxa"/>
            <w:noWrap w:val="0"/>
            <w:vAlign w:val="center"/>
          </w:tcPr>
          <w:p w14:paraId="57325BA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4EAF663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违规从事营利性的经营活动，持续时间在六个月以上的。</w:t>
            </w:r>
          </w:p>
        </w:tc>
        <w:tc>
          <w:tcPr>
            <w:tcW w:w="4276" w:type="dxa"/>
            <w:noWrap w:val="0"/>
            <w:vAlign w:val="center"/>
          </w:tcPr>
          <w:p w14:paraId="4BD83EF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撤销登记；有违法经营额或者违法所得的予以没收，并处违法经营额2倍以上3倍以下或者违法所得4倍以上5倍以下的罚款。</w:t>
            </w:r>
          </w:p>
        </w:tc>
      </w:tr>
      <w:tr w14:paraId="070C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09" w:type="dxa"/>
            <w:vMerge w:val="restart"/>
            <w:noWrap w:val="0"/>
            <w:vAlign w:val="center"/>
          </w:tcPr>
          <w:p w14:paraId="30FE4DC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19</w:t>
            </w:r>
          </w:p>
        </w:tc>
        <w:tc>
          <w:tcPr>
            <w:tcW w:w="3656" w:type="dxa"/>
            <w:vMerge w:val="continue"/>
            <w:noWrap w:val="0"/>
            <w:vAlign w:val="center"/>
          </w:tcPr>
          <w:p w14:paraId="32BA0E29">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2FC1C62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侵占、私分、挪用民办非企业单位资产或者所接受的捐赠、资助的。</w:t>
            </w:r>
          </w:p>
        </w:tc>
        <w:tc>
          <w:tcPr>
            <w:tcW w:w="1262" w:type="dxa"/>
            <w:noWrap w:val="0"/>
            <w:vAlign w:val="center"/>
          </w:tcPr>
          <w:p w14:paraId="1E091B1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314BFDE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侵占、私分民办非企业单位资产或者所接受的捐赠、资助，金额</w:t>
            </w:r>
            <w:r>
              <w:rPr>
                <w:rFonts w:hint="eastAsia" w:ascii="方正仿宋_GB2312" w:hAnsi="方正仿宋_GB2312" w:eastAsia="方正仿宋_GB2312" w:cs="方正仿宋_GB2312"/>
                <w:color w:val="auto"/>
                <w:sz w:val="18"/>
                <w:szCs w:val="18"/>
                <w:lang w:val="en-US" w:eastAsia="zh-CN"/>
              </w:rPr>
              <w:t>在一万</w:t>
            </w:r>
            <w:r>
              <w:rPr>
                <w:rFonts w:hint="eastAsia" w:ascii="方正仿宋_GB2312" w:hAnsi="方正仿宋_GB2312" w:eastAsia="方正仿宋_GB2312" w:cs="方正仿宋_GB2312"/>
                <w:color w:val="auto"/>
                <w:sz w:val="18"/>
                <w:szCs w:val="18"/>
              </w:rPr>
              <w:t>元</w:t>
            </w:r>
            <w:r>
              <w:rPr>
                <w:rFonts w:hint="eastAsia" w:ascii="方正仿宋_GB2312" w:hAnsi="方正仿宋_GB2312" w:eastAsia="方正仿宋_GB2312" w:cs="方正仿宋_GB2312"/>
                <w:color w:val="auto"/>
                <w:sz w:val="18"/>
                <w:szCs w:val="18"/>
                <w:lang w:val="en-US" w:eastAsia="zh-CN"/>
              </w:rPr>
              <w:t>以下</w:t>
            </w:r>
            <w:r>
              <w:rPr>
                <w:rFonts w:hint="eastAsia" w:ascii="方正仿宋_GB2312" w:hAnsi="方正仿宋_GB2312" w:eastAsia="方正仿宋_GB2312" w:cs="方正仿宋_GB2312"/>
                <w:color w:val="auto"/>
                <w:sz w:val="18"/>
                <w:szCs w:val="18"/>
              </w:rPr>
              <w:t>，或者挪用民办非企业单位资产或者所接受的捐赠、资助，金额</w:t>
            </w:r>
            <w:r>
              <w:rPr>
                <w:rFonts w:hint="eastAsia" w:ascii="方正仿宋_GB2312" w:hAnsi="方正仿宋_GB2312" w:eastAsia="方正仿宋_GB2312" w:cs="方正仿宋_GB2312"/>
                <w:color w:val="auto"/>
                <w:sz w:val="18"/>
                <w:szCs w:val="18"/>
                <w:lang w:val="en-US" w:eastAsia="zh-CN"/>
              </w:rPr>
              <w:t>在二万元以下</w:t>
            </w:r>
            <w:r>
              <w:rPr>
                <w:rFonts w:hint="eastAsia" w:ascii="方正仿宋_GB2312" w:hAnsi="方正仿宋_GB2312" w:eastAsia="方正仿宋_GB2312" w:cs="方正仿宋_GB2312"/>
                <w:color w:val="auto"/>
                <w:sz w:val="18"/>
                <w:szCs w:val="18"/>
              </w:rPr>
              <w:t>，能主动向登记管理机关上缴违法所得的。</w:t>
            </w:r>
          </w:p>
        </w:tc>
        <w:tc>
          <w:tcPr>
            <w:tcW w:w="4276" w:type="dxa"/>
            <w:noWrap w:val="0"/>
            <w:vAlign w:val="center"/>
          </w:tcPr>
          <w:p w14:paraId="7EC4481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警告，责令改正；有违法经营额或者违法所得的予以没收，可以并处违法经营额1倍或者违法所得3倍的罚款。</w:t>
            </w:r>
          </w:p>
        </w:tc>
      </w:tr>
      <w:tr w14:paraId="7EB9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09" w:type="dxa"/>
            <w:vMerge w:val="continue"/>
            <w:noWrap w:val="0"/>
            <w:vAlign w:val="center"/>
          </w:tcPr>
          <w:p w14:paraId="7DEE9459">
            <w:pPr>
              <w:jc w:val="center"/>
              <w:rPr>
                <w:color w:val="auto"/>
                <w:sz w:val="18"/>
                <w:szCs w:val="18"/>
              </w:rPr>
            </w:pPr>
          </w:p>
        </w:tc>
        <w:tc>
          <w:tcPr>
            <w:tcW w:w="3656" w:type="dxa"/>
            <w:vMerge w:val="continue"/>
            <w:noWrap w:val="0"/>
            <w:vAlign w:val="center"/>
          </w:tcPr>
          <w:p w14:paraId="1FDF67A0">
            <w:pPr>
              <w:jc w:val="center"/>
              <w:rPr>
                <w:color w:val="auto"/>
                <w:sz w:val="18"/>
                <w:szCs w:val="18"/>
              </w:rPr>
            </w:pPr>
          </w:p>
        </w:tc>
        <w:tc>
          <w:tcPr>
            <w:tcW w:w="2638" w:type="dxa"/>
            <w:vMerge w:val="continue"/>
            <w:noWrap w:val="0"/>
            <w:vAlign w:val="center"/>
          </w:tcPr>
          <w:p w14:paraId="6D2E993C">
            <w:pPr>
              <w:jc w:val="center"/>
              <w:rPr>
                <w:color w:val="auto"/>
                <w:sz w:val="18"/>
                <w:szCs w:val="18"/>
              </w:rPr>
            </w:pPr>
          </w:p>
        </w:tc>
        <w:tc>
          <w:tcPr>
            <w:tcW w:w="1262" w:type="dxa"/>
            <w:noWrap w:val="0"/>
            <w:vAlign w:val="center"/>
          </w:tcPr>
          <w:p w14:paraId="7F79B7B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194A1FA8">
            <w:pPr>
              <w:jc w:val="center"/>
              <w:rPr>
                <w:rFonts w:hint="eastAsia" w:ascii="方正仿宋_GB2312" w:hAnsi="方正仿宋_GB2312" w:eastAsia="方正仿宋_GB2312" w:cs="方正仿宋_GB2312"/>
                <w:color w:val="auto"/>
                <w:sz w:val="18"/>
                <w:szCs w:val="18"/>
                <w:lang w:eastAsia="zh-CN"/>
              </w:rPr>
            </w:pPr>
            <w:r>
              <w:rPr>
                <w:rFonts w:hint="eastAsia" w:ascii="方正仿宋_GB2312" w:hAnsi="方正仿宋_GB2312" w:eastAsia="方正仿宋_GB2312" w:cs="方正仿宋_GB2312"/>
                <w:color w:val="auto"/>
                <w:sz w:val="18"/>
                <w:szCs w:val="18"/>
              </w:rPr>
              <w:t>侵占、私分民办非企业单位资产或者所接受的捐赠、资助，金额在</w:t>
            </w:r>
            <w:r>
              <w:rPr>
                <w:rFonts w:hint="eastAsia" w:ascii="方正仿宋_GB2312" w:hAnsi="方正仿宋_GB2312" w:eastAsia="方正仿宋_GB2312" w:cs="方正仿宋_GB2312"/>
                <w:color w:val="auto"/>
                <w:sz w:val="18"/>
                <w:szCs w:val="18"/>
                <w:lang w:val="en-US" w:eastAsia="zh-CN"/>
              </w:rPr>
              <w:t>一万</w:t>
            </w:r>
            <w:r>
              <w:rPr>
                <w:rFonts w:hint="eastAsia" w:ascii="方正仿宋_GB2312" w:hAnsi="方正仿宋_GB2312" w:eastAsia="方正仿宋_GB2312" w:cs="方正仿宋_GB2312"/>
                <w:color w:val="auto"/>
                <w:sz w:val="18"/>
                <w:szCs w:val="18"/>
              </w:rPr>
              <w:t>元以上不</w:t>
            </w:r>
            <w:r>
              <w:rPr>
                <w:rFonts w:hint="eastAsia" w:ascii="方正仿宋_GB2312" w:hAnsi="方正仿宋_GB2312" w:eastAsia="方正仿宋_GB2312" w:cs="方正仿宋_GB2312"/>
                <w:color w:val="auto"/>
                <w:sz w:val="18"/>
                <w:szCs w:val="18"/>
                <w:lang w:val="en-US" w:eastAsia="zh-CN"/>
              </w:rPr>
              <w:t>超过五</w:t>
            </w:r>
            <w:r>
              <w:rPr>
                <w:rFonts w:hint="eastAsia" w:ascii="方正仿宋_GB2312" w:hAnsi="方正仿宋_GB2312" w:eastAsia="方正仿宋_GB2312" w:cs="方正仿宋_GB2312"/>
                <w:color w:val="auto"/>
                <w:sz w:val="18"/>
                <w:szCs w:val="18"/>
              </w:rPr>
              <w:t>万元，或者挪用民办非企业单位资产或者所接受的捐赠、资助，金额在</w:t>
            </w:r>
            <w:r>
              <w:rPr>
                <w:rFonts w:hint="eastAsia" w:ascii="方正仿宋_GB2312" w:hAnsi="方正仿宋_GB2312" w:eastAsia="方正仿宋_GB2312" w:cs="方正仿宋_GB2312"/>
                <w:color w:val="auto"/>
                <w:sz w:val="18"/>
                <w:szCs w:val="18"/>
                <w:lang w:val="en-US" w:eastAsia="zh-CN"/>
              </w:rPr>
              <w:t>二</w:t>
            </w:r>
            <w:r>
              <w:rPr>
                <w:rFonts w:hint="eastAsia" w:ascii="方正仿宋_GB2312" w:hAnsi="方正仿宋_GB2312" w:eastAsia="方正仿宋_GB2312" w:cs="方正仿宋_GB2312"/>
                <w:color w:val="auto"/>
                <w:sz w:val="18"/>
                <w:szCs w:val="18"/>
              </w:rPr>
              <w:t>万元以上不</w:t>
            </w:r>
            <w:r>
              <w:rPr>
                <w:rFonts w:hint="eastAsia" w:ascii="方正仿宋_GB2312" w:hAnsi="方正仿宋_GB2312" w:eastAsia="方正仿宋_GB2312" w:cs="方正仿宋_GB2312"/>
                <w:color w:val="auto"/>
                <w:sz w:val="18"/>
                <w:szCs w:val="18"/>
                <w:lang w:val="en-US" w:eastAsia="zh-CN"/>
              </w:rPr>
              <w:t>超过十万</w:t>
            </w:r>
            <w:r>
              <w:rPr>
                <w:rFonts w:hint="eastAsia" w:ascii="方正仿宋_GB2312" w:hAnsi="方正仿宋_GB2312" w:eastAsia="方正仿宋_GB2312" w:cs="方正仿宋_GB2312"/>
                <w:color w:val="auto"/>
                <w:sz w:val="18"/>
                <w:szCs w:val="18"/>
              </w:rPr>
              <w:t>元的。</w:t>
            </w:r>
          </w:p>
        </w:tc>
        <w:tc>
          <w:tcPr>
            <w:tcW w:w="4276" w:type="dxa"/>
            <w:noWrap w:val="0"/>
            <w:vAlign w:val="center"/>
          </w:tcPr>
          <w:p w14:paraId="3CB9527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；有违法经营额或者违法所得的予以没收，可以并处违法经营额1倍以上2倍以下或者违法所得3倍以上4倍以下的罚款。</w:t>
            </w:r>
          </w:p>
        </w:tc>
      </w:tr>
      <w:tr w14:paraId="1E56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09" w:type="dxa"/>
            <w:vMerge w:val="continue"/>
            <w:noWrap w:val="0"/>
            <w:vAlign w:val="center"/>
          </w:tcPr>
          <w:p w14:paraId="7BE46AEE">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735A945C">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3400191B">
            <w:pPr>
              <w:jc w:val="center"/>
              <w:rPr>
                <w:rFonts w:ascii="方正仿宋_GB2312" w:hAnsi="方正仿宋_GB2312" w:eastAsia="方正仿宋_GB2312" w:cs="方正仿宋_GB2312"/>
                <w:color w:val="auto"/>
                <w:sz w:val="18"/>
                <w:szCs w:val="18"/>
              </w:rPr>
            </w:pPr>
          </w:p>
        </w:tc>
        <w:tc>
          <w:tcPr>
            <w:tcW w:w="1262" w:type="dxa"/>
            <w:noWrap w:val="0"/>
            <w:vAlign w:val="center"/>
          </w:tcPr>
          <w:p w14:paraId="5F0333C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2183DF4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侵占、私分民办非企业单位资产或者所接受的捐赠、资助，金额在</w:t>
            </w:r>
            <w:r>
              <w:rPr>
                <w:rFonts w:hint="eastAsia" w:ascii="方正仿宋_GB2312" w:hAnsi="方正仿宋_GB2312" w:eastAsia="方正仿宋_GB2312" w:cs="方正仿宋_GB2312"/>
                <w:color w:val="auto"/>
                <w:sz w:val="18"/>
                <w:szCs w:val="18"/>
                <w:lang w:val="en-US" w:eastAsia="zh-CN"/>
              </w:rPr>
              <w:t>五</w:t>
            </w:r>
            <w:r>
              <w:rPr>
                <w:rFonts w:hint="eastAsia" w:ascii="方正仿宋_GB2312" w:hAnsi="方正仿宋_GB2312" w:eastAsia="方正仿宋_GB2312" w:cs="方正仿宋_GB2312"/>
                <w:color w:val="auto"/>
                <w:sz w:val="18"/>
                <w:szCs w:val="18"/>
              </w:rPr>
              <w:t>万元以上，或者挪用民办非企业单位资产或者所接受的捐赠、资助，金额在</w:t>
            </w:r>
            <w:r>
              <w:rPr>
                <w:rFonts w:hint="eastAsia" w:ascii="方正仿宋_GB2312" w:hAnsi="方正仿宋_GB2312" w:eastAsia="方正仿宋_GB2312" w:cs="方正仿宋_GB2312"/>
                <w:color w:val="auto"/>
                <w:sz w:val="18"/>
                <w:szCs w:val="18"/>
                <w:lang w:val="en-US" w:eastAsia="zh-CN"/>
              </w:rPr>
              <w:t>十万</w:t>
            </w:r>
            <w:r>
              <w:rPr>
                <w:rFonts w:hint="eastAsia" w:ascii="方正仿宋_GB2312" w:hAnsi="方正仿宋_GB2312" w:eastAsia="方正仿宋_GB2312" w:cs="方正仿宋_GB2312"/>
                <w:color w:val="auto"/>
                <w:sz w:val="18"/>
                <w:szCs w:val="18"/>
              </w:rPr>
              <w:t>元以上的。</w:t>
            </w:r>
          </w:p>
        </w:tc>
        <w:tc>
          <w:tcPr>
            <w:tcW w:w="4276" w:type="dxa"/>
            <w:noWrap w:val="0"/>
            <w:vAlign w:val="center"/>
          </w:tcPr>
          <w:p w14:paraId="14CF56F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撤销登记；有违法经营额或者违法所得的予以没收，并处违法经营额2倍以上3倍以下或者违法所得4倍以上5倍以下的罚款。</w:t>
            </w:r>
          </w:p>
        </w:tc>
      </w:tr>
      <w:tr w14:paraId="0B22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9" w:type="dxa"/>
            <w:vMerge w:val="restart"/>
            <w:noWrap w:val="0"/>
            <w:vAlign w:val="center"/>
          </w:tcPr>
          <w:p w14:paraId="4E17D27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20</w:t>
            </w:r>
          </w:p>
        </w:tc>
        <w:tc>
          <w:tcPr>
            <w:tcW w:w="3656" w:type="dxa"/>
            <w:vMerge w:val="continue"/>
            <w:noWrap w:val="0"/>
            <w:vAlign w:val="center"/>
          </w:tcPr>
          <w:p w14:paraId="2A174FF9">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4E1B8F4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违反国家有关规定收取费用、筹集资金或者接受、使用捐赠、资助的。</w:t>
            </w:r>
          </w:p>
        </w:tc>
        <w:tc>
          <w:tcPr>
            <w:tcW w:w="1262" w:type="dxa"/>
            <w:noWrap w:val="0"/>
            <w:vAlign w:val="center"/>
          </w:tcPr>
          <w:p w14:paraId="158DF6D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360D79A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违反国家有关规定收取费用、筹集资金或者接受、使用捐赠、资助，金额</w:t>
            </w:r>
            <w:r>
              <w:rPr>
                <w:rFonts w:hint="eastAsia" w:ascii="方正仿宋_GB2312" w:hAnsi="方正仿宋_GB2312" w:eastAsia="方正仿宋_GB2312" w:cs="方正仿宋_GB2312"/>
                <w:color w:val="auto"/>
                <w:sz w:val="18"/>
                <w:szCs w:val="18"/>
                <w:lang w:val="en-US" w:eastAsia="zh-CN"/>
              </w:rPr>
              <w:t>在五</w:t>
            </w:r>
            <w:r>
              <w:rPr>
                <w:rFonts w:hint="eastAsia" w:ascii="方正仿宋_GB2312" w:hAnsi="方正仿宋_GB2312" w:eastAsia="方正仿宋_GB2312" w:cs="方正仿宋_GB2312"/>
                <w:color w:val="auto"/>
                <w:sz w:val="18"/>
                <w:szCs w:val="18"/>
              </w:rPr>
              <w:t>万元</w:t>
            </w:r>
            <w:r>
              <w:rPr>
                <w:rFonts w:hint="eastAsia" w:ascii="方正仿宋_GB2312" w:hAnsi="方正仿宋_GB2312" w:eastAsia="方正仿宋_GB2312" w:cs="方正仿宋_GB2312"/>
                <w:color w:val="auto"/>
                <w:sz w:val="18"/>
                <w:szCs w:val="18"/>
                <w:lang w:val="en-US" w:eastAsia="zh-CN"/>
              </w:rPr>
              <w:t>以下</w:t>
            </w:r>
            <w:r>
              <w:rPr>
                <w:rFonts w:hint="eastAsia" w:ascii="方正仿宋_GB2312" w:hAnsi="方正仿宋_GB2312" w:eastAsia="方正仿宋_GB2312" w:cs="方正仿宋_GB2312"/>
                <w:color w:val="auto"/>
                <w:sz w:val="18"/>
                <w:szCs w:val="18"/>
              </w:rPr>
              <w:t>的。</w:t>
            </w:r>
          </w:p>
        </w:tc>
        <w:tc>
          <w:tcPr>
            <w:tcW w:w="4276" w:type="dxa"/>
            <w:noWrap w:val="0"/>
            <w:vAlign w:val="center"/>
          </w:tcPr>
          <w:p w14:paraId="14C2EF3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警告，责令改正；有违法经营额或者违法所得的予以没收，可以并处违法经营额1倍或者违法所得3倍的罚款。</w:t>
            </w:r>
          </w:p>
        </w:tc>
      </w:tr>
      <w:tr w14:paraId="1A09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09" w:type="dxa"/>
            <w:vMerge w:val="continue"/>
            <w:noWrap w:val="0"/>
            <w:vAlign w:val="center"/>
          </w:tcPr>
          <w:p w14:paraId="3649AA95">
            <w:pPr>
              <w:jc w:val="center"/>
              <w:rPr>
                <w:color w:val="auto"/>
                <w:sz w:val="18"/>
                <w:szCs w:val="18"/>
              </w:rPr>
            </w:pPr>
          </w:p>
        </w:tc>
        <w:tc>
          <w:tcPr>
            <w:tcW w:w="3656" w:type="dxa"/>
            <w:vMerge w:val="continue"/>
            <w:noWrap w:val="0"/>
            <w:vAlign w:val="center"/>
          </w:tcPr>
          <w:p w14:paraId="75686112">
            <w:pPr>
              <w:jc w:val="center"/>
              <w:rPr>
                <w:color w:val="auto"/>
                <w:sz w:val="18"/>
                <w:szCs w:val="18"/>
              </w:rPr>
            </w:pPr>
          </w:p>
        </w:tc>
        <w:tc>
          <w:tcPr>
            <w:tcW w:w="2638" w:type="dxa"/>
            <w:vMerge w:val="continue"/>
            <w:noWrap w:val="0"/>
            <w:vAlign w:val="center"/>
          </w:tcPr>
          <w:p w14:paraId="64935A25">
            <w:pPr>
              <w:jc w:val="center"/>
              <w:rPr>
                <w:color w:val="auto"/>
                <w:sz w:val="18"/>
                <w:szCs w:val="18"/>
              </w:rPr>
            </w:pPr>
          </w:p>
        </w:tc>
        <w:tc>
          <w:tcPr>
            <w:tcW w:w="1262" w:type="dxa"/>
            <w:noWrap w:val="0"/>
            <w:vAlign w:val="center"/>
          </w:tcPr>
          <w:p w14:paraId="564E59E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122955D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违反国家有关规定收取费用、筹集资金或者接受、使用捐赠、资助，金额在</w:t>
            </w:r>
            <w:r>
              <w:rPr>
                <w:rFonts w:hint="eastAsia" w:ascii="方正仿宋_GB2312" w:hAnsi="方正仿宋_GB2312" w:eastAsia="方正仿宋_GB2312" w:cs="方正仿宋_GB2312"/>
                <w:color w:val="auto"/>
                <w:sz w:val="18"/>
                <w:szCs w:val="18"/>
                <w:lang w:val="en-US" w:eastAsia="zh-CN"/>
              </w:rPr>
              <w:t>五</w:t>
            </w:r>
            <w:r>
              <w:rPr>
                <w:rFonts w:hint="eastAsia" w:ascii="方正仿宋_GB2312" w:hAnsi="方正仿宋_GB2312" w:eastAsia="方正仿宋_GB2312" w:cs="方正仿宋_GB2312"/>
                <w:color w:val="auto"/>
                <w:sz w:val="18"/>
                <w:szCs w:val="18"/>
              </w:rPr>
              <w:t>万元以上不</w:t>
            </w:r>
            <w:r>
              <w:rPr>
                <w:rFonts w:hint="eastAsia" w:ascii="方正仿宋_GB2312" w:hAnsi="方正仿宋_GB2312" w:eastAsia="方正仿宋_GB2312" w:cs="方正仿宋_GB2312"/>
                <w:color w:val="auto"/>
                <w:sz w:val="18"/>
                <w:szCs w:val="18"/>
                <w:lang w:val="en-US" w:eastAsia="zh-CN"/>
              </w:rPr>
              <w:t>超过</w:t>
            </w:r>
            <w:r>
              <w:rPr>
                <w:rFonts w:hint="eastAsia" w:ascii="方正仿宋_GB2312" w:hAnsi="方正仿宋_GB2312" w:eastAsia="方正仿宋_GB2312" w:cs="方正仿宋_GB2312"/>
                <w:color w:val="auto"/>
                <w:sz w:val="18"/>
                <w:szCs w:val="18"/>
              </w:rPr>
              <w:t>十万元的。</w:t>
            </w:r>
          </w:p>
        </w:tc>
        <w:tc>
          <w:tcPr>
            <w:tcW w:w="4276" w:type="dxa"/>
            <w:noWrap w:val="0"/>
            <w:vAlign w:val="center"/>
          </w:tcPr>
          <w:p w14:paraId="008FC65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Cs/>
                <w:color w:val="auto"/>
                <w:spacing w:val="-2"/>
                <w:sz w:val="18"/>
                <w:szCs w:val="18"/>
                <w:lang w:eastAsia="zh-CN"/>
              </w:rPr>
              <w:t>警告，责令改正，</w:t>
            </w:r>
            <w:r>
              <w:rPr>
                <w:rFonts w:hint="eastAsia" w:ascii="方正仿宋_GB2312" w:hAnsi="方正仿宋_GB2312" w:eastAsia="方正仿宋_GB2312" w:cs="方正仿宋_GB2312"/>
                <w:bCs/>
                <w:color w:val="auto"/>
                <w:spacing w:val="-2"/>
                <w:sz w:val="18"/>
                <w:szCs w:val="18"/>
              </w:rPr>
              <w:t>限期停止活动</w:t>
            </w:r>
            <w:r>
              <w:rPr>
                <w:rFonts w:hint="eastAsia" w:ascii="方正仿宋_GB2312" w:hAnsi="方正仿宋_GB2312" w:eastAsia="方正仿宋_GB2312" w:cs="方正仿宋_GB2312"/>
                <w:color w:val="auto"/>
                <w:sz w:val="18"/>
                <w:szCs w:val="18"/>
              </w:rPr>
              <w:t>；有违法经营额或者违法所得的予以没收，可以并处违法经营额1倍以上2倍以下或者违法所得3倍以上4倍以下的罚款。</w:t>
            </w:r>
          </w:p>
        </w:tc>
      </w:tr>
      <w:tr w14:paraId="4718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09" w:type="dxa"/>
            <w:vMerge w:val="continue"/>
            <w:noWrap w:val="0"/>
            <w:vAlign w:val="center"/>
          </w:tcPr>
          <w:p w14:paraId="3A1F04ED">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700D51B8">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629AB2B1">
            <w:pPr>
              <w:jc w:val="center"/>
              <w:rPr>
                <w:rFonts w:ascii="方正仿宋_GB2312" w:hAnsi="方正仿宋_GB2312" w:eastAsia="方正仿宋_GB2312" w:cs="方正仿宋_GB2312"/>
                <w:color w:val="auto"/>
                <w:sz w:val="18"/>
                <w:szCs w:val="18"/>
              </w:rPr>
            </w:pPr>
          </w:p>
        </w:tc>
        <w:tc>
          <w:tcPr>
            <w:tcW w:w="1262" w:type="dxa"/>
            <w:noWrap w:val="0"/>
            <w:vAlign w:val="center"/>
          </w:tcPr>
          <w:p w14:paraId="716327E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2E88051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违反国家有关规定收取费用、筹集资金或者接受、使用捐赠、资助，金额在十万元以上的。</w:t>
            </w:r>
          </w:p>
        </w:tc>
        <w:tc>
          <w:tcPr>
            <w:tcW w:w="4276" w:type="dxa"/>
            <w:noWrap w:val="0"/>
            <w:vAlign w:val="center"/>
          </w:tcPr>
          <w:p w14:paraId="4E4ED48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撤销登记；有违法经营额或者违法所得的予以没收，并处违法经营额2倍以上3倍以下或者违法所得4倍以上5倍以下的罚款。</w:t>
            </w:r>
          </w:p>
        </w:tc>
      </w:tr>
      <w:tr w14:paraId="78BF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6CAA27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21</w:t>
            </w:r>
          </w:p>
        </w:tc>
        <w:tc>
          <w:tcPr>
            <w:tcW w:w="3656" w:type="dxa"/>
            <w:noWrap w:val="0"/>
            <w:vAlign w:val="center"/>
          </w:tcPr>
          <w:p w14:paraId="565F84A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《民办非企业单位登记管理暂行条例》第二十六条 民办非企业单位的活动违反其他法律、法规的，由有关国家机关依法处理；有关国家机关认为应当撤销登记的，由登记管理机关撤销登记。</w:t>
            </w:r>
          </w:p>
        </w:tc>
        <w:tc>
          <w:tcPr>
            <w:tcW w:w="2638" w:type="dxa"/>
            <w:noWrap w:val="0"/>
            <w:vAlign w:val="center"/>
          </w:tcPr>
          <w:p w14:paraId="64E0C14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民办非企业单位违反《民办非企业单位登记管理暂行条例》以外的其他法律、法规，有关国家机关认为应当撤销登记的。</w:t>
            </w:r>
          </w:p>
        </w:tc>
        <w:tc>
          <w:tcPr>
            <w:tcW w:w="1262" w:type="dxa"/>
            <w:noWrap w:val="0"/>
            <w:vAlign w:val="center"/>
          </w:tcPr>
          <w:p w14:paraId="25898CE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70CC9E1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民办非企业单位违反《民办非企业单位登记管理暂行条例》以外的其他法律、法规，有关国家机关认为应当撤销登记并出具明确书面意见，且无以上不予处罚或者减轻处罚情形的。</w:t>
            </w:r>
          </w:p>
        </w:tc>
        <w:tc>
          <w:tcPr>
            <w:tcW w:w="4276" w:type="dxa"/>
            <w:noWrap w:val="0"/>
            <w:vAlign w:val="center"/>
          </w:tcPr>
          <w:p w14:paraId="45F6729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w:t>
            </w:r>
          </w:p>
        </w:tc>
      </w:tr>
      <w:tr w14:paraId="1D11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EAF618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22</w:t>
            </w:r>
          </w:p>
        </w:tc>
        <w:tc>
          <w:tcPr>
            <w:tcW w:w="3656" w:type="dxa"/>
            <w:noWrap w:val="0"/>
            <w:vAlign w:val="center"/>
          </w:tcPr>
          <w:p w14:paraId="348FEE7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《民办非企业单位登记管理暂行条例》第二十七条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2638" w:type="dxa"/>
            <w:noWrap w:val="0"/>
            <w:vAlign w:val="center"/>
          </w:tcPr>
          <w:p w14:paraId="34BC46C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未经登记，擅自以民办非企业单位名义进行活动的，或者被撤销登记的民办非企业单位继续以民办非企业单位名义进行活动的。</w:t>
            </w:r>
          </w:p>
        </w:tc>
        <w:tc>
          <w:tcPr>
            <w:tcW w:w="1262" w:type="dxa"/>
            <w:noWrap w:val="0"/>
            <w:vAlign w:val="center"/>
          </w:tcPr>
          <w:p w14:paraId="362C29E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6E7187F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无以上不予处罚或者减轻处罚情形的。</w:t>
            </w:r>
          </w:p>
        </w:tc>
        <w:tc>
          <w:tcPr>
            <w:tcW w:w="4276" w:type="dxa"/>
            <w:noWrap w:val="0"/>
            <w:vAlign w:val="center"/>
          </w:tcPr>
          <w:p w14:paraId="28CFB21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予以取缔，没收非法财产。</w:t>
            </w:r>
          </w:p>
        </w:tc>
      </w:tr>
      <w:tr w14:paraId="5EA0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07F48D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23</w:t>
            </w:r>
          </w:p>
        </w:tc>
        <w:tc>
          <w:tcPr>
            <w:tcW w:w="3656" w:type="dxa"/>
            <w:noWrap w:val="0"/>
            <w:vAlign w:val="center"/>
          </w:tcPr>
          <w:p w14:paraId="035F9B6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《基金会管理条例》第四十条 未经登记或者被撤销登记后以基金会、基金会分支机构、基金会代表机构或者境外基金会代表机构名义开展活动的，由登记管理机关予以取缔，没收非法财产并向社会公告。</w:t>
            </w:r>
          </w:p>
        </w:tc>
        <w:tc>
          <w:tcPr>
            <w:tcW w:w="2638" w:type="dxa"/>
            <w:noWrap w:val="0"/>
            <w:vAlign w:val="center"/>
          </w:tcPr>
          <w:p w14:paraId="1DD9E24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未经登记或者被撤销登记后以基金会、基金会分支机构、基金会代表机构或者境外基金会代表机构名义开展活动的。</w:t>
            </w:r>
          </w:p>
        </w:tc>
        <w:tc>
          <w:tcPr>
            <w:tcW w:w="1262" w:type="dxa"/>
            <w:noWrap w:val="0"/>
            <w:vAlign w:val="center"/>
          </w:tcPr>
          <w:p w14:paraId="323B739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7F0569D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无以上不予处罚或者减轻处罚情形的。</w:t>
            </w:r>
          </w:p>
        </w:tc>
        <w:tc>
          <w:tcPr>
            <w:tcW w:w="4276" w:type="dxa"/>
            <w:noWrap w:val="0"/>
            <w:vAlign w:val="center"/>
          </w:tcPr>
          <w:p w14:paraId="1C78A4E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予以取缔，没收非法财产并向社会公告。</w:t>
            </w:r>
          </w:p>
        </w:tc>
      </w:tr>
      <w:tr w14:paraId="28D5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139451E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24</w:t>
            </w:r>
          </w:p>
        </w:tc>
        <w:tc>
          <w:tcPr>
            <w:tcW w:w="3656" w:type="dxa"/>
            <w:noWrap w:val="0"/>
            <w:vAlign w:val="center"/>
          </w:tcPr>
          <w:p w14:paraId="7B9F4FA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《基金会管理条例》第四十一条 基金会、基金会分支机构、基金会代表机构或者境外基金会代表机构有下列情形之一的，登记管理机关应当撤销登记：</w:t>
            </w:r>
          </w:p>
          <w:p w14:paraId="40E432B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（一）在申请登记时弄虚作假骗取登记的，或者自取得登记证书之日起12个月内未按章程规定开展活动的；</w:t>
            </w:r>
          </w:p>
          <w:p w14:paraId="575560C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（二）符合注销条件，不按照本条例的规定办理注销登记仍继续开展活动的。</w:t>
            </w:r>
          </w:p>
        </w:tc>
        <w:tc>
          <w:tcPr>
            <w:tcW w:w="2638" w:type="dxa"/>
            <w:noWrap w:val="0"/>
            <w:vAlign w:val="center"/>
          </w:tcPr>
          <w:p w14:paraId="3CD3FDC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基金会、基金会分支机构、基金会代表机构或者境外基金会代表机构有下列情形之一的：</w:t>
            </w:r>
          </w:p>
          <w:p w14:paraId="6A9B0FE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（一）在申请登记时弄虚作假骗取登记的，或者自取得登记证书之日起12个月内未按章程规定开展活动的；</w:t>
            </w:r>
          </w:p>
          <w:p w14:paraId="24918F6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（二）符合注销条件，不按照《基金会管理条例》的规定办理注销登记仍继续开展活动的。</w:t>
            </w:r>
          </w:p>
        </w:tc>
        <w:tc>
          <w:tcPr>
            <w:tcW w:w="1262" w:type="dxa"/>
            <w:noWrap w:val="0"/>
            <w:vAlign w:val="center"/>
          </w:tcPr>
          <w:p w14:paraId="56B9D1D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08BD45C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无不予处罚或者减轻处罚情形的。</w:t>
            </w:r>
          </w:p>
        </w:tc>
        <w:tc>
          <w:tcPr>
            <w:tcW w:w="4276" w:type="dxa"/>
            <w:noWrap w:val="0"/>
            <w:vAlign w:val="center"/>
          </w:tcPr>
          <w:p w14:paraId="688F88D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w:t>
            </w:r>
          </w:p>
        </w:tc>
      </w:tr>
      <w:tr w14:paraId="6CC0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restart"/>
            <w:noWrap w:val="0"/>
            <w:vAlign w:val="center"/>
          </w:tcPr>
          <w:p w14:paraId="70A34D2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25</w:t>
            </w:r>
          </w:p>
        </w:tc>
        <w:tc>
          <w:tcPr>
            <w:tcW w:w="3656" w:type="dxa"/>
            <w:vMerge w:val="restart"/>
            <w:noWrap w:val="0"/>
            <w:vAlign w:val="center"/>
          </w:tcPr>
          <w:p w14:paraId="48655A1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《基金会管理条例》第四十二条 基金会、基金会分支机构、基金会代表机构或者境外基金会代表机构有下列情形之一的，由登记管理机关给予警告、责令停止活动；情节严重的，可以撤销登记：</w:t>
            </w:r>
          </w:p>
          <w:p w14:paraId="71DBB3C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（一）未按照章程规定的宗旨和公益活动的业务范围进行活动的；</w:t>
            </w:r>
          </w:p>
          <w:p w14:paraId="29208FB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（二）在填制会计凭证、登记会计账簿、编制财务会计报告中弄虚作假的；</w:t>
            </w:r>
          </w:p>
          <w:p w14:paraId="7F87837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（三）不按照规定办理变更登记的；</w:t>
            </w:r>
          </w:p>
          <w:p w14:paraId="6213757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（四）未按照本条例的规定完成公益事业支出额度的；</w:t>
            </w:r>
          </w:p>
          <w:p w14:paraId="12D2FF7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（五）未按照本条例的规定接受年度检查，或者年度检查不合格的；</w:t>
            </w:r>
          </w:p>
          <w:p w14:paraId="693AA87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（六）不履行信息公布义务或者公布虚假信息的。</w:t>
            </w:r>
          </w:p>
          <w:p w14:paraId="56452DC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基金会、境外基金会代表机构有前款所列行为的，登记管理机关应当提请税务机关责令补交违法行为存续期间所享受的税收减免。</w:t>
            </w:r>
          </w:p>
          <w:p w14:paraId="6D587293">
            <w:pPr>
              <w:jc w:val="center"/>
              <w:rPr>
                <w:rFonts w:ascii="方正仿宋_GB2312" w:hAnsi="方正仿宋_GB2312" w:eastAsia="方正仿宋_GB2312" w:cs="方正仿宋_GB2312"/>
                <w:color w:val="auto"/>
                <w:sz w:val="18"/>
                <w:szCs w:val="18"/>
              </w:rPr>
            </w:pPr>
            <w:r>
              <w:rPr>
                <w:rFonts w:ascii="方正仿宋_GB2312" w:hAnsi="方正仿宋_GB2312" w:eastAsia="方正仿宋_GB2312" w:cs="方正仿宋_GB2312"/>
                <w:color w:val="auto"/>
                <w:sz w:val="18"/>
                <w:szCs w:val="18"/>
              </w:rPr>
              <w:t>《基金会年度检查办法》第十一条 基金会、境外基金会代表机构连续两年不接受年检的，由登记管理机关依法撤销登记。</w:t>
            </w:r>
          </w:p>
        </w:tc>
        <w:tc>
          <w:tcPr>
            <w:tcW w:w="2638" w:type="dxa"/>
            <w:vMerge w:val="restart"/>
            <w:noWrap w:val="0"/>
            <w:vAlign w:val="center"/>
          </w:tcPr>
          <w:p w14:paraId="6C8E50E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未按照章程规定的宗旨和公益活动的业务范围进行活动的。</w:t>
            </w:r>
          </w:p>
        </w:tc>
        <w:tc>
          <w:tcPr>
            <w:tcW w:w="1262" w:type="dxa"/>
            <w:noWrap w:val="0"/>
            <w:vAlign w:val="center"/>
          </w:tcPr>
          <w:p w14:paraId="3239C26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058D375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超出章程规定的宗旨和业务范围进行活动，但其活动仍属公益事业活动范围，或者非法收益</w:t>
            </w:r>
            <w:r>
              <w:rPr>
                <w:rFonts w:hint="eastAsia" w:ascii="方正仿宋_GB2312" w:hAnsi="方正仿宋_GB2312" w:eastAsia="方正仿宋_GB2312" w:cs="方正仿宋_GB2312"/>
                <w:color w:val="auto"/>
                <w:sz w:val="18"/>
                <w:szCs w:val="18"/>
                <w:lang w:val="en-US" w:eastAsia="zh-CN"/>
              </w:rPr>
              <w:t>在五</w:t>
            </w:r>
            <w:r>
              <w:rPr>
                <w:rFonts w:hint="eastAsia" w:ascii="方正仿宋_GB2312" w:hAnsi="方正仿宋_GB2312" w:eastAsia="方正仿宋_GB2312" w:cs="方正仿宋_GB2312"/>
                <w:color w:val="auto"/>
                <w:sz w:val="18"/>
                <w:szCs w:val="18"/>
              </w:rPr>
              <w:t>万元</w:t>
            </w:r>
            <w:r>
              <w:rPr>
                <w:rFonts w:hint="eastAsia" w:ascii="方正仿宋_GB2312" w:hAnsi="方正仿宋_GB2312" w:eastAsia="方正仿宋_GB2312" w:cs="方正仿宋_GB2312"/>
                <w:color w:val="auto"/>
                <w:sz w:val="18"/>
                <w:szCs w:val="18"/>
                <w:lang w:val="en-US" w:eastAsia="zh-CN"/>
              </w:rPr>
              <w:t>以下</w:t>
            </w:r>
            <w:r>
              <w:rPr>
                <w:rFonts w:hint="eastAsia" w:ascii="方正仿宋_GB2312" w:hAnsi="方正仿宋_GB2312" w:eastAsia="方正仿宋_GB2312" w:cs="方正仿宋_GB2312"/>
                <w:color w:val="auto"/>
                <w:sz w:val="18"/>
                <w:szCs w:val="18"/>
              </w:rPr>
              <w:t>，没有造成经济损失，能够立即整改或者主动整改的。</w:t>
            </w:r>
          </w:p>
        </w:tc>
        <w:tc>
          <w:tcPr>
            <w:tcW w:w="4276" w:type="dxa"/>
            <w:noWrap w:val="0"/>
            <w:vAlign w:val="center"/>
          </w:tcPr>
          <w:p w14:paraId="296634B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w:t>
            </w:r>
          </w:p>
        </w:tc>
      </w:tr>
      <w:tr w14:paraId="1303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689774EE">
            <w:pPr>
              <w:jc w:val="center"/>
              <w:rPr>
                <w:color w:val="auto"/>
                <w:sz w:val="18"/>
                <w:szCs w:val="18"/>
              </w:rPr>
            </w:pPr>
          </w:p>
        </w:tc>
        <w:tc>
          <w:tcPr>
            <w:tcW w:w="3656" w:type="dxa"/>
            <w:vMerge w:val="continue"/>
            <w:noWrap w:val="0"/>
            <w:vAlign w:val="center"/>
          </w:tcPr>
          <w:p w14:paraId="3855BBAB">
            <w:pPr>
              <w:jc w:val="center"/>
              <w:rPr>
                <w:color w:val="auto"/>
                <w:sz w:val="18"/>
                <w:szCs w:val="18"/>
              </w:rPr>
            </w:pPr>
          </w:p>
        </w:tc>
        <w:tc>
          <w:tcPr>
            <w:tcW w:w="2638" w:type="dxa"/>
            <w:vMerge w:val="continue"/>
            <w:noWrap w:val="0"/>
            <w:vAlign w:val="center"/>
          </w:tcPr>
          <w:p w14:paraId="1E2586F6">
            <w:pPr>
              <w:jc w:val="center"/>
              <w:rPr>
                <w:color w:val="auto"/>
                <w:sz w:val="18"/>
                <w:szCs w:val="18"/>
              </w:rPr>
            </w:pPr>
          </w:p>
        </w:tc>
        <w:tc>
          <w:tcPr>
            <w:tcW w:w="1262" w:type="dxa"/>
            <w:noWrap w:val="0"/>
            <w:vAlign w:val="center"/>
          </w:tcPr>
          <w:p w14:paraId="58AED0E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0A79C6F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超出章程规定的宗旨和业务范围进行活动，其活动不在公益事业范围的，且非法收益在</w:t>
            </w:r>
            <w:r>
              <w:rPr>
                <w:rFonts w:hint="eastAsia" w:ascii="方正仿宋_GB2312" w:hAnsi="方正仿宋_GB2312" w:eastAsia="方正仿宋_GB2312" w:cs="方正仿宋_GB2312"/>
                <w:color w:val="auto"/>
                <w:sz w:val="18"/>
                <w:szCs w:val="18"/>
                <w:lang w:val="en-US" w:eastAsia="zh-CN"/>
              </w:rPr>
              <w:t>五</w:t>
            </w:r>
            <w:r>
              <w:rPr>
                <w:rFonts w:hint="eastAsia" w:ascii="方正仿宋_GB2312" w:hAnsi="方正仿宋_GB2312" w:eastAsia="方正仿宋_GB2312" w:cs="方正仿宋_GB2312"/>
                <w:color w:val="auto"/>
                <w:sz w:val="18"/>
                <w:szCs w:val="18"/>
              </w:rPr>
              <w:t>万元以上不</w:t>
            </w:r>
            <w:r>
              <w:rPr>
                <w:rFonts w:hint="eastAsia" w:ascii="方正仿宋_GB2312" w:hAnsi="方正仿宋_GB2312" w:eastAsia="方正仿宋_GB2312" w:cs="方正仿宋_GB2312"/>
                <w:color w:val="auto"/>
                <w:sz w:val="18"/>
                <w:szCs w:val="18"/>
                <w:lang w:val="en-US" w:eastAsia="zh-CN"/>
              </w:rPr>
              <w:t>超过十</w:t>
            </w:r>
            <w:r>
              <w:rPr>
                <w:rFonts w:hint="eastAsia" w:ascii="方正仿宋_GB2312" w:hAnsi="方正仿宋_GB2312" w:eastAsia="方正仿宋_GB2312" w:cs="方正仿宋_GB2312"/>
                <w:color w:val="auto"/>
                <w:sz w:val="18"/>
                <w:szCs w:val="18"/>
              </w:rPr>
              <w:t>万元，造成一定经济损失，并造成较大社会影响的。</w:t>
            </w:r>
          </w:p>
        </w:tc>
        <w:tc>
          <w:tcPr>
            <w:tcW w:w="4276" w:type="dxa"/>
            <w:noWrap w:val="0"/>
            <w:vAlign w:val="center"/>
          </w:tcPr>
          <w:p w14:paraId="12820AE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eastAsia="zh-CN"/>
              </w:rPr>
              <w:t>警告，</w:t>
            </w:r>
            <w:r>
              <w:rPr>
                <w:rFonts w:hint="eastAsia" w:ascii="方正仿宋_GB2312" w:hAnsi="方正仿宋_GB2312" w:eastAsia="方正仿宋_GB2312" w:cs="方正仿宋_GB2312"/>
                <w:color w:val="auto"/>
                <w:sz w:val="18"/>
                <w:szCs w:val="18"/>
              </w:rPr>
              <w:t>责令停止活动。</w:t>
            </w:r>
          </w:p>
        </w:tc>
      </w:tr>
      <w:tr w14:paraId="272E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6D0BF07F">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746E5CEA">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3FAFF38B">
            <w:pPr>
              <w:jc w:val="center"/>
              <w:rPr>
                <w:rFonts w:ascii="方正仿宋_GB2312" w:hAnsi="方正仿宋_GB2312" w:eastAsia="方正仿宋_GB2312" w:cs="方正仿宋_GB2312"/>
                <w:color w:val="auto"/>
                <w:sz w:val="18"/>
                <w:szCs w:val="18"/>
              </w:rPr>
            </w:pPr>
          </w:p>
        </w:tc>
        <w:tc>
          <w:tcPr>
            <w:tcW w:w="1262" w:type="dxa"/>
            <w:noWrap w:val="0"/>
            <w:vAlign w:val="center"/>
          </w:tcPr>
          <w:p w14:paraId="749B4F8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4E1F304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超出章程规定的宗旨和业务范围进行活动，其活动不在公益事业范围，且非法收益在</w:t>
            </w:r>
            <w:r>
              <w:rPr>
                <w:rFonts w:hint="eastAsia" w:ascii="方正仿宋_GB2312" w:hAnsi="方正仿宋_GB2312" w:eastAsia="方正仿宋_GB2312" w:cs="方正仿宋_GB2312"/>
                <w:color w:val="auto"/>
                <w:sz w:val="18"/>
                <w:szCs w:val="18"/>
                <w:lang w:val="en-US" w:eastAsia="zh-CN"/>
              </w:rPr>
              <w:t>十</w:t>
            </w:r>
            <w:r>
              <w:rPr>
                <w:rFonts w:hint="eastAsia" w:ascii="方正仿宋_GB2312" w:hAnsi="方正仿宋_GB2312" w:eastAsia="方正仿宋_GB2312" w:cs="方正仿宋_GB2312"/>
                <w:color w:val="auto"/>
                <w:sz w:val="18"/>
                <w:szCs w:val="18"/>
              </w:rPr>
              <w:t>万元以上，造成较大经济损失，并造成严重社会影响或者拒不整改的。</w:t>
            </w:r>
          </w:p>
        </w:tc>
        <w:tc>
          <w:tcPr>
            <w:tcW w:w="4276" w:type="dxa"/>
            <w:noWrap w:val="0"/>
            <w:vAlign w:val="center"/>
          </w:tcPr>
          <w:p w14:paraId="44589E5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w:t>
            </w:r>
          </w:p>
        </w:tc>
      </w:tr>
      <w:tr w14:paraId="08DB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restart"/>
            <w:noWrap w:val="0"/>
            <w:vAlign w:val="center"/>
          </w:tcPr>
          <w:p w14:paraId="5E5D704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26</w:t>
            </w:r>
          </w:p>
        </w:tc>
        <w:tc>
          <w:tcPr>
            <w:tcW w:w="3656" w:type="dxa"/>
            <w:vMerge w:val="continue"/>
            <w:noWrap w:val="0"/>
            <w:vAlign w:val="center"/>
          </w:tcPr>
          <w:p w14:paraId="0FAB1536">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75ACA1F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在填制会计凭证、登记会计账簿、编制财务会计报告中弄虚作假的。</w:t>
            </w:r>
          </w:p>
        </w:tc>
        <w:tc>
          <w:tcPr>
            <w:tcW w:w="1262" w:type="dxa"/>
            <w:noWrap w:val="0"/>
            <w:vAlign w:val="center"/>
          </w:tcPr>
          <w:p w14:paraId="5A64D0E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139454B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在填制会计凭证、登记会计账簿、编制财务会计报告中一次弄虚作假，或者造成的危害后果较小的。</w:t>
            </w:r>
          </w:p>
        </w:tc>
        <w:tc>
          <w:tcPr>
            <w:tcW w:w="4276" w:type="dxa"/>
            <w:noWrap w:val="0"/>
            <w:vAlign w:val="center"/>
          </w:tcPr>
          <w:p w14:paraId="30D4247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w:t>
            </w:r>
          </w:p>
        </w:tc>
      </w:tr>
      <w:tr w14:paraId="6DFC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3D6621FE">
            <w:pPr>
              <w:jc w:val="center"/>
              <w:rPr>
                <w:color w:val="auto"/>
                <w:sz w:val="18"/>
                <w:szCs w:val="18"/>
              </w:rPr>
            </w:pPr>
          </w:p>
        </w:tc>
        <w:tc>
          <w:tcPr>
            <w:tcW w:w="3656" w:type="dxa"/>
            <w:vMerge w:val="continue"/>
            <w:noWrap w:val="0"/>
            <w:vAlign w:val="center"/>
          </w:tcPr>
          <w:p w14:paraId="3C0F57B1">
            <w:pPr>
              <w:jc w:val="center"/>
              <w:rPr>
                <w:color w:val="auto"/>
                <w:sz w:val="18"/>
                <w:szCs w:val="18"/>
              </w:rPr>
            </w:pPr>
          </w:p>
        </w:tc>
        <w:tc>
          <w:tcPr>
            <w:tcW w:w="2638" w:type="dxa"/>
            <w:vMerge w:val="continue"/>
            <w:noWrap w:val="0"/>
            <w:vAlign w:val="center"/>
          </w:tcPr>
          <w:p w14:paraId="3CB0F9C7">
            <w:pPr>
              <w:jc w:val="center"/>
              <w:rPr>
                <w:color w:val="auto"/>
                <w:sz w:val="18"/>
                <w:szCs w:val="18"/>
              </w:rPr>
            </w:pPr>
          </w:p>
        </w:tc>
        <w:tc>
          <w:tcPr>
            <w:tcW w:w="1262" w:type="dxa"/>
            <w:noWrap w:val="0"/>
            <w:vAlign w:val="center"/>
          </w:tcPr>
          <w:p w14:paraId="7006014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4B652C7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在填制会计凭证、登记会计账簿、编制财务会计报告中两次弄虚作假的。</w:t>
            </w:r>
          </w:p>
        </w:tc>
        <w:tc>
          <w:tcPr>
            <w:tcW w:w="4276" w:type="dxa"/>
            <w:noWrap w:val="0"/>
            <w:vAlign w:val="center"/>
          </w:tcPr>
          <w:p w14:paraId="75C833D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eastAsia="zh-CN"/>
              </w:rPr>
              <w:t>警告，</w:t>
            </w:r>
            <w:r>
              <w:rPr>
                <w:rFonts w:hint="eastAsia" w:ascii="方正仿宋_GB2312" w:hAnsi="方正仿宋_GB2312" w:eastAsia="方正仿宋_GB2312" w:cs="方正仿宋_GB2312"/>
                <w:color w:val="auto"/>
                <w:sz w:val="18"/>
                <w:szCs w:val="18"/>
              </w:rPr>
              <w:t>责令停止活动。</w:t>
            </w:r>
          </w:p>
        </w:tc>
      </w:tr>
      <w:tr w14:paraId="52E0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6F018B89">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11AE043F">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18A4ED13">
            <w:pPr>
              <w:jc w:val="center"/>
              <w:rPr>
                <w:rFonts w:ascii="方正仿宋_GB2312" w:hAnsi="方正仿宋_GB2312" w:eastAsia="方正仿宋_GB2312" w:cs="方正仿宋_GB2312"/>
                <w:color w:val="auto"/>
                <w:sz w:val="18"/>
                <w:szCs w:val="18"/>
              </w:rPr>
            </w:pPr>
          </w:p>
        </w:tc>
        <w:tc>
          <w:tcPr>
            <w:tcW w:w="1262" w:type="dxa"/>
            <w:noWrap w:val="0"/>
            <w:vAlign w:val="center"/>
          </w:tcPr>
          <w:p w14:paraId="13D213D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371DE1E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在填制会计凭证、登记会计账簿、编制财务会计报告中三次及以上弄虚作假的。</w:t>
            </w:r>
          </w:p>
        </w:tc>
        <w:tc>
          <w:tcPr>
            <w:tcW w:w="4276" w:type="dxa"/>
            <w:noWrap w:val="0"/>
            <w:vAlign w:val="center"/>
          </w:tcPr>
          <w:p w14:paraId="53C2221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w:t>
            </w:r>
          </w:p>
        </w:tc>
      </w:tr>
      <w:tr w14:paraId="3B7B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restart"/>
            <w:noWrap w:val="0"/>
            <w:vAlign w:val="center"/>
          </w:tcPr>
          <w:p w14:paraId="408CFD3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27</w:t>
            </w:r>
          </w:p>
        </w:tc>
        <w:tc>
          <w:tcPr>
            <w:tcW w:w="3656" w:type="dxa"/>
            <w:vMerge w:val="continue"/>
            <w:noWrap w:val="0"/>
            <w:vAlign w:val="center"/>
          </w:tcPr>
          <w:p w14:paraId="7CFB9B8D">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290DCC2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不按照规定办理变更登记的。</w:t>
            </w:r>
          </w:p>
        </w:tc>
        <w:tc>
          <w:tcPr>
            <w:tcW w:w="1262" w:type="dxa"/>
            <w:noWrap w:val="0"/>
            <w:vAlign w:val="center"/>
          </w:tcPr>
          <w:p w14:paraId="0C8F0A7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2E5AA5A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不按照规定办理变更登记，超期一个月以下向登记管理机关办理变更登记；或者在办理变更登记时隐瞒有关情况，造成的危害后果较小，能够责令立即改正。</w:t>
            </w:r>
          </w:p>
        </w:tc>
        <w:tc>
          <w:tcPr>
            <w:tcW w:w="4276" w:type="dxa"/>
            <w:noWrap w:val="0"/>
            <w:vAlign w:val="center"/>
          </w:tcPr>
          <w:p w14:paraId="1AE7E29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w:t>
            </w:r>
          </w:p>
        </w:tc>
      </w:tr>
      <w:tr w14:paraId="7AD7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194E34CB">
            <w:pPr>
              <w:jc w:val="center"/>
              <w:rPr>
                <w:color w:val="auto"/>
                <w:sz w:val="18"/>
                <w:szCs w:val="18"/>
              </w:rPr>
            </w:pPr>
          </w:p>
        </w:tc>
        <w:tc>
          <w:tcPr>
            <w:tcW w:w="3656" w:type="dxa"/>
            <w:vMerge w:val="continue"/>
            <w:noWrap w:val="0"/>
            <w:vAlign w:val="center"/>
          </w:tcPr>
          <w:p w14:paraId="40F21581">
            <w:pPr>
              <w:jc w:val="center"/>
              <w:rPr>
                <w:color w:val="auto"/>
                <w:sz w:val="18"/>
                <w:szCs w:val="18"/>
              </w:rPr>
            </w:pPr>
          </w:p>
        </w:tc>
        <w:tc>
          <w:tcPr>
            <w:tcW w:w="2638" w:type="dxa"/>
            <w:vMerge w:val="continue"/>
            <w:noWrap w:val="0"/>
            <w:vAlign w:val="center"/>
          </w:tcPr>
          <w:p w14:paraId="59FC5C3D">
            <w:pPr>
              <w:jc w:val="center"/>
              <w:rPr>
                <w:color w:val="auto"/>
                <w:sz w:val="18"/>
                <w:szCs w:val="18"/>
              </w:rPr>
            </w:pPr>
          </w:p>
        </w:tc>
        <w:tc>
          <w:tcPr>
            <w:tcW w:w="1262" w:type="dxa"/>
            <w:noWrap w:val="0"/>
            <w:vAlign w:val="center"/>
          </w:tcPr>
          <w:p w14:paraId="32347CC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02BF506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办理变更登记，超期一个月以上六个月以下向登记管理机关办理变更登记的；或者在办理变更登记时隐瞒有关情况，或者在办理变更登记时提供虚假材料，或者拒绝提供反映其活动情况的真实材料，造成较大社会影响的。</w:t>
            </w:r>
          </w:p>
        </w:tc>
        <w:tc>
          <w:tcPr>
            <w:tcW w:w="4276" w:type="dxa"/>
            <w:noWrap w:val="0"/>
            <w:vAlign w:val="center"/>
          </w:tcPr>
          <w:p w14:paraId="528C570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eastAsia="zh-CN"/>
              </w:rPr>
              <w:t>警告，</w:t>
            </w:r>
            <w:r>
              <w:rPr>
                <w:rFonts w:hint="eastAsia" w:ascii="方正仿宋_GB2312" w:hAnsi="方正仿宋_GB2312" w:eastAsia="方正仿宋_GB2312" w:cs="方正仿宋_GB2312"/>
                <w:color w:val="auto"/>
                <w:sz w:val="18"/>
                <w:szCs w:val="18"/>
              </w:rPr>
              <w:t>责令停止活动。</w:t>
            </w:r>
          </w:p>
        </w:tc>
      </w:tr>
      <w:tr w14:paraId="5411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4AD0AA81">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2863789D">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1748E254">
            <w:pPr>
              <w:jc w:val="center"/>
              <w:rPr>
                <w:rFonts w:ascii="方正仿宋_GB2312" w:hAnsi="方正仿宋_GB2312" w:eastAsia="方正仿宋_GB2312" w:cs="方正仿宋_GB2312"/>
                <w:color w:val="auto"/>
                <w:sz w:val="18"/>
                <w:szCs w:val="18"/>
              </w:rPr>
            </w:pPr>
          </w:p>
        </w:tc>
        <w:tc>
          <w:tcPr>
            <w:tcW w:w="1262" w:type="dxa"/>
            <w:noWrap w:val="0"/>
            <w:vAlign w:val="center"/>
          </w:tcPr>
          <w:p w14:paraId="7BEBFA3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593DC19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按照规定办理变更登记，超期六个月以上向登记管理机关办理变更登记的；或者在办理变更登记时隐瞒有关情况，或者在办理变更登记时提供虚假材料，或者拒绝提供反映其活动情况的真实材料，或者在整改期限内整改不到位，造成严重社会影响的。</w:t>
            </w:r>
          </w:p>
        </w:tc>
        <w:tc>
          <w:tcPr>
            <w:tcW w:w="4276" w:type="dxa"/>
            <w:noWrap w:val="0"/>
            <w:vAlign w:val="center"/>
          </w:tcPr>
          <w:p w14:paraId="3DA3C6F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w:t>
            </w:r>
          </w:p>
        </w:tc>
      </w:tr>
      <w:tr w14:paraId="5D12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restart"/>
            <w:noWrap w:val="0"/>
            <w:vAlign w:val="center"/>
          </w:tcPr>
          <w:p w14:paraId="080BAAB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28</w:t>
            </w:r>
          </w:p>
        </w:tc>
        <w:tc>
          <w:tcPr>
            <w:tcW w:w="3656" w:type="dxa"/>
            <w:vMerge w:val="continue"/>
            <w:noWrap w:val="0"/>
            <w:vAlign w:val="center"/>
          </w:tcPr>
          <w:p w14:paraId="7D9DB8AD">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28157A0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未按照本条例的规定完成公益事业支出额度的。</w:t>
            </w:r>
          </w:p>
        </w:tc>
        <w:tc>
          <w:tcPr>
            <w:tcW w:w="1262" w:type="dxa"/>
            <w:noWrap w:val="0"/>
            <w:vAlign w:val="center"/>
          </w:tcPr>
          <w:p w14:paraId="0A55178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35FA8B3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公募基金会公益支出比例两年平均大于等于40%，小于60%的；非公募基金会公益支出比例两年平均大于等于4%，小于6%的。</w:t>
            </w:r>
          </w:p>
        </w:tc>
        <w:tc>
          <w:tcPr>
            <w:tcW w:w="4276" w:type="dxa"/>
            <w:noWrap w:val="0"/>
            <w:vAlign w:val="center"/>
          </w:tcPr>
          <w:p w14:paraId="7D7B28F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w:t>
            </w:r>
          </w:p>
        </w:tc>
      </w:tr>
      <w:tr w14:paraId="5D03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7E6BE18E">
            <w:pPr>
              <w:jc w:val="center"/>
              <w:rPr>
                <w:color w:val="auto"/>
                <w:sz w:val="18"/>
                <w:szCs w:val="18"/>
              </w:rPr>
            </w:pPr>
          </w:p>
        </w:tc>
        <w:tc>
          <w:tcPr>
            <w:tcW w:w="3656" w:type="dxa"/>
            <w:vMerge w:val="continue"/>
            <w:noWrap w:val="0"/>
            <w:vAlign w:val="center"/>
          </w:tcPr>
          <w:p w14:paraId="52A282DE">
            <w:pPr>
              <w:jc w:val="center"/>
              <w:rPr>
                <w:color w:val="auto"/>
                <w:sz w:val="18"/>
                <w:szCs w:val="18"/>
              </w:rPr>
            </w:pPr>
          </w:p>
        </w:tc>
        <w:tc>
          <w:tcPr>
            <w:tcW w:w="2638" w:type="dxa"/>
            <w:vMerge w:val="continue"/>
            <w:noWrap w:val="0"/>
            <w:vAlign w:val="center"/>
          </w:tcPr>
          <w:p w14:paraId="4BDB9201">
            <w:pPr>
              <w:jc w:val="center"/>
              <w:rPr>
                <w:color w:val="auto"/>
                <w:sz w:val="18"/>
                <w:szCs w:val="18"/>
              </w:rPr>
            </w:pPr>
          </w:p>
        </w:tc>
        <w:tc>
          <w:tcPr>
            <w:tcW w:w="1262" w:type="dxa"/>
            <w:noWrap w:val="0"/>
            <w:vAlign w:val="center"/>
          </w:tcPr>
          <w:p w14:paraId="33AE47F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0743777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公募基金会公益支出比例两年平均大于等于30%，小于40%的；非公募基金会公益支出比例两年平均大于等于2%，小于4%的。</w:t>
            </w:r>
          </w:p>
        </w:tc>
        <w:tc>
          <w:tcPr>
            <w:tcW w:w="4276" w:type="dxa"/>
            <w:noWrap w:val="0"/>
            <w:vAlign w:val="center"/>
          </w:tcPr>
          <w:p w14:paraId="3EA8D73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eastAsia="zh-CN"/>
              </w:rPr>
              <w:t>警告，</w:t>
            </w:r>
            <w:r>
              <w:rPr>
                <w:rFonts w:hint="eastAsia" w:ascii="方正仿宋_GB2312" w:hAnsi="方正仿宋_GB2312" w:eastAsia="方正仿宋_GB2312" w:cs="方正仿宋_GB2312"/>
                <w:color w:val="auto"/>
                <w:sz w:val="18"/>
                <w:szCs w:val="18"/>
              </w:rPr>
              <w:t>责令停止活动。</w:t>
            </w:r>
          </w:p>
        </w:tc>
      </w:tr>
      <w:tr w14:paraId="6B4E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7D8D7F5F">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3E7EBC55">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4983CB17">
            <w:pPr>
              <w:jc w:val="center"/>
              <w:rPr>
                <w:rFonts w:ascii="方正仿宋_GB2312" w:hAnsi="方正仿宋_GB2312" w:eastAsia="方正仿宋_GB2312" w:cs="方正仿宋_GB2312"/>
                <w:color w:val="auto"/>
                <w:sz w:val="18"/>
                <w:szCs w:val="18"/>
              </w:rPr>
            </w:pPr>
          </w:p>
        </w:tc>
        <w:tc>
          <w:tcPr>
            <w:tcW w:w="1262" w:type="dxa"/>
            <w:noWrap w:val="0"/>
            <w:vAlign w:val="center"/>
          </w:tcPr>
          <w:p w14:paraId="0E08658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001880B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公募基金会公益支出比例连续两年小于30%的；非公募基金会公益支出比例连续两年平均小于2%的。</w:t>
            </w:r>
          </w:p>
        </w:tc>
        <w:tc>
          <w:tcPr>
            <w:tcW w:w="4276" w:type="dxa"/>
            <w:noWrap w:val="0"/>
            <w:vAlign w:val="center"/>
          </w:tcPr>
          <w:p w14:paraId="79D56E1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w:t>
            </w:r>
          </w:p>
        </w:tc>
      </w:tr>
      <w:tr w14:paraId="4D97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restart"/>
            <w:noWrap w:val="0"/>
            <w:vAlign w:val="center"/>
          </w:tcPr>
          <w:p w14:paraId="1DBA523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29</w:t>
            </w:r>
          </w:p>
        </w:tc>
        <w:tc>
          <w:tcPr>
            <w:tcW w:w="3656" w:type="dxa"/>
            <w:vMerge w:val="continue"/>
            <w:noWrap w:val="0"/>
            <w:vAlign w:val="center"/>
          </w:tcPr>
          <w:p w14:paraId="7A22DE89">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4AE244B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未按照本条例的规定接受年度检查，或者年度检查不合格的。</w:t>
            </w:r>
          </w:p>
        </w:tc>
        <w:tc>
          <w:tcPr>
            <w:tcW w:w="1262" w:type="dxa"/>
            <w:noWrap w:val="0"/>
            <w:vAlign w:val="center"/>
          </w:tcPr>
          <w:p w14:paraId="6CDA8B5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1D41081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没有正当理由在规定时间内未参加当年度年检，或者年度检查中弄虚作假，造成的危害后果较小，能够责令立即整改的。</w:t>
            </w:r>
          </w:p>
        </w:tc>
        <w:tc>
          <w:tcPr>
            <w:tcW w:w="4276" w:type="dxa"/>
            <w:noWrap w:val="0"/>
            <w:vAlign w:val="center"/>
          </w:tcPr>
          <w:p w14:paraId="1BB271E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w:t>
            </w:r>
          </w:p>
        </w:tc>
      </w:tr>
      <w:tr w14:paraId="3120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49EA9378">
            <w:pPr>
              <w:jc w:val="center"/>
              <w:rPr>
                <w:color w:val="auto"/>
                <w:sz w:val="18"/>
                <w:szCs w:val="18"/>
              </w:rPr>
            </w:pPr>
          </w:p>
        </w:tc>
        <w:tc>
          <w:tcPr>
            <w:tcW w:w="3656" w:type="dxa"/>
            <w:vMerge w:val="continue"/>
            <w:noWrap w:val="0"/>
            <w:vAlign w:val="center"/>
          </w:tcPr>
          <w:p w14:paraId="3DBE7CAD">
            <w:pPr>
              <w:jc w:val="center"/>
              <w:rPr>
                <w:color w:val="auto"/>
                <w:sz w:val="18"/>
                <w:szCs w:val="18"/>
              </w:rPr>
            </w:pPr>
          </w:p>
        </w:tc>
        <w:tc>
          <w:tcPr>
            <w:tcW w:w="2638" w:type="dxa"/>
            <w:vMerge w:val="continue"/>
            <w:noWrap w:val="0"/>
            <w:vAlign w:val="center"/>
          </w:tcPr>
          <w:p w14:paraId="1A99B517">
            <w:pPr>
              <w:jc w:val="center"/>
              <w:rPr>
                <w:color w:val="auto"/>
                <w:sz w:val="18"/>
                <w:szCs w:val="18"/>
              </w:rPr>
            </w:pPr>
          </w:p>
        </w:tc>
        <w:tc>
          <w:tcPr>
            <w:tcW w:w="1262" w:type="dxa"/>
            <w:noWrap w:val="0"/>
            <w:vAlign w:val="center"/>
          </w:tcPr>
          <w:p w14:paraId="5A8E487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1AEC0E5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未按照《基金会管理条例》的规定接受年度检查，在规定的期限内没有改正，或者以各种理由、借口阻挠，致使监督检查无法正常进行的，或者当年年度检查不合格的。</w:t>
            </w:r>
          </w:p>
        </w:tc>
        <w:tc>
          <w:tcPr>
            <w:tcW w:w="4276" w:type="dxa"/>
            <w:noWrap w:val="0"/>
            <w:vAlign w:val="center"/>
          </w:tcPr>
          <w:p w14:paraId="7C998C9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eastAsia="zh-CN"/>
              </w:rPr>
              <w:t>警告，</w:t>
            </w:r>
            <w:r>
              <w:rPr>
                <w:rFonts w:hint="eastAsia" w:ascii="方正仿宋_GB2312" w:hAnsi="方正仿宋_GB2312" w:eastAsia="方正仿宋_GB2312" w:cs="方正仿宋_GB2312"/>
                <w:color w:val="auto"/>
                <w:sz w:val="18"/>
                <w:szCs w:val="18"/>
              </w:rPr>
              <w:t>责令停止活动。</w:t>
            </w:r>
          </w:p>
        </w:tc>
      </w:tr>
      <w:tr w14:paraId="6D2E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71623D86">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7B37673A">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4675D554">
            <w:pPr>
              <w:jc w:val="center"/>
              <w:rPr>
                <w:rFonts w:ascii="方正仿宋_GB2312" w:hAnsi="方正仿宋_GB2312" w:eastAsia="方正仿宋_GB2312" w:cs="方正仿宋_GB2312"/>
                <w:color w:val="auto"/>
                <w:sz w:val="18"/>
                <w:szCs w:val="18"/>
              </w:rPr>
            </w:pPr>
          </w:p>
        </w:tc>
        <w:tc>
          <w:tcPr>
            <w:tcW w:w="1262" w:type="dxa"/>
            <w:noWrap w:val="0"/>
            <w:vAlign w:val="center"/>
          </w:tcPr>
          <w:p w14:paraId="711A684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0C8556CC">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当年拒不接受登记管理机关检查的，或者连续两年年检不合格的，或者阻挠监督检查造成严重后果的</w:t>
            </w:r>
            <w:r>
              <w:rPr>
                <w:rFonts w:hint="eastAsia" w:ascii="方正仿宋_GB2312" w:hAnsi="方正仿宋_GB2312" w:eastAsia="方正仿宋_GB2312" w:cs="方正仿宋_GB2312"/>
                <w:color w:val="auto"/>
                <w:sz w:val="18"/>
                <w:szCs w:val="18"/>
                <w:lang w:eastAsia="zh-CN"/>
              </w:rPr>
              <w:t>。</w:t>
            </w:r>
          </w:p>
        </w:tc>
        <w:tc>
          <w:tcPr>
            <w:tcW w:w="4276" w:type="dxa"/>
            <w:noWrap w:val="0"/>
            <w:vAlign w:val="center"/>
          </w:tcPr>
          <w:p w14:paraId="7BD03D0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w:t>
            </w:r>
          </w:p>
        </w:tc>
      </w:tr>
      <w:tr w14:paraId="1EDB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09" w:type="dxa"/>
            <w:vMerge w:val="restart"/>
            <w:noWrap w:val="0"/>
            <w:vAlign w:val="center"/>
          </w:tcPr>
          <w:p w14:paraId="4CAD031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30</w:t>
            </w:r>
          </w:p>
        </w:tc>
        <w:tc>
          <w:tcPr>
            <w:tcW w:w="3656" w:type="dxa"/>
            <w:vMerge w:val="continue"/>
            <w:noWrap w:val="0"/>
            <w:vAlign w:val="center"/>
          </w:tcPr>
          <w:p w14:paraId="0CC264CD">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3BC839A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不履行信息公布义务或者公布虚假信息的。</w:t>
            </w:r>
          </w:p>
        </w:tc>
        <w:tc>
          <w:tcPr>
            <w:tcW w:w="1262" w:type="dxa"/>
            <w:noWrap w:val="0"/>
            <w:vAlign w:val="center"/>
          </w:tcPr>
          <w:p w14:paraId="2B781A4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26609AA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不履行信息公布义务或公布虚假信息，持续时间在六个月以下的。</w:t>
            </w:r>
          </w:p>
        </w:tc>
        <w:tc>
          <w:tcPr>
            <w:tcW w:w="4276" w:type="dxa"/>
            <w:noWrap w:val="0"/>
            <w:vAlign w:val="center"/>
          </w:tcPr>
          <w:p w14:paraId="28823F3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警告。</w:t>
            </w:r>
          </w:p>
        </w:tc>
      </w:tr>
      <w:tr w14:paraId="72B8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2999F5E6">
            <w:pPr>
              <w:jc w:val="center"/>
              <w:rPr>
                <w:color w:val="auto"/>
                <w:sz w:val="18"/>
                <w:szCs w:val="18"/>
              </w:rPr>
            </w:pPr>
          </w:p>
        </w:tc>
        <w:tc>
          <w:tcPr>
            <w:tcW w:w="3656" w:type="dxa"/>
            <w:vMerge w:val="continue"/>
            <w:noWrap w:val="0"/>
            <w:vAlign w:val="center"/>
          </w:tcPr>
          <w:p w14:paraId="29C299F0">
            <w:pPr>
              <w:jc w:val="center"/>
              <w:rPr>
                <w:color w:val="auto"/>
                <w:sz w:val="18"/>
                <w:szCs w:val="18"/>
              </w:rPr>
            </w:pPr>
          </w:p>
        </w:tc>
        <w:tc>
          <w:tcPr>
            <w:tcW w:w="2638" w:type="dxa"/>
            <w:vMerge w:val="continue"/>
            <w:noWrap w:val="0"/>
            <w:vAlign w:val="center"/>
          </w:tcPr>
          <w:p w14:paraId="416F723C">
            <w:pPr>
              <w:jc w:val="center"/>
              <w:rPr>
                <w:color w:val="auto"/>
                <w:sz w:val="18"/>
                <w:szCs w:val="18"/>
              </w:rPr>
            </w:pPr>
          </w:p>
        </w:tc>
        <w:tc>
          <w:tcPr>
            <w:tcW w:w="1262" w:type="dxa"/>
            <w:noWrap w:val="0"/>
            <w:vAlign w:val="center"/>
          </w:tcPr>
          <w:p w14:paraId="7DE5360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361BC14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不履行信息公布义务或公布虚假信息，持续时间在六个月以上两年以下的。</w:t>
            </w:r>
          </w:p>
        </w:tc>
        <w:tc>
          <w:tcPr>
            <w:tcW w:w="4276" w:type="dxa"/>
            <w:noWrap w:val="0"/>
            <w:vAlign w:val="center"/>
          </w:tcPr>
          <w:p w14:paraId="7D7F2D4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eastAsia="zh-CN"/>
              </w:rPr>
              <w:t>警告，</w:t>
            </w:r>
            <w:r>
              <w:rPr>
                <w:rFonts w:hint="eastAsia" w:ascii="方正仿宋_GB2312" w:hAnsi="方正仿宋_GB2312" w:eastAsia="方正仿宋_GB2312" w:cs="方正仿宋_GB2312"/>
                <w:color w:val="auto"/>
                <w:sz w:val="18"/>
                <w:szCs w:val="18"/>
              </w:rPr>
              <w:t>责令停止活动。</w:t>
            </w:r>
          </w:p>
        </w:tc>
      </w:tr>
      <w:tr w14:paraId="20A7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Merge w:val="continue"/>
            <w:noWrap w:val="0"/>
            <w:vAlign w:val="center"/>
          </w:tcPr>
          <w:p w14:paraId="59EAF52C">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465350C5">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6374DE8D">
            <w:pPr>
              <w:jc w:val="center"/>
              <w:rPr>
                <w:rFonts w:ascii="方正仿宋_GB2312" w:hAnsi="方正仿宋_GB2312" w:eastAsia="方正仿宋_GB2312" w:cs="方正仿宋_GB2312"/>
                <w:color w:val="auto"/>
                <w:sz w:val="18"/>
                <w:szCs w:val="18"/>
              </w:rPr>
            </w:pPr>
          </w:p>
        </w:tc>
        <w:tc>
          <w:tcPr>
            <w:tcW w:w="1262" w:type="dxa"/>
            <w:noWrap w:val="0"/>
            <w:vAlign w:val="center"/>
          </w:tcPr>
          <w:p w14:paraId="6BE6809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514EEB1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连续两年以上拒不履行信息公布义务或者公布虚假信息的。</w:t>
            </w:r>
          </w:p>
        </w:tc>
        <w:tc>
          <w:tcPr>
            <w:tcW w:w="4276" w:type="dxa"/>
            <w:noWrap w:val="0"/>
            <w:vAlign w:val="center"/>
          </w:tcPr>
          <w:p w14:paraId="478D4EF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撤销登记。</w:t>
            </w:r>
          </w:p>
        </w:tc>
      </w:tr>
      <w:tr w14:paraId="1173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39ADBE4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31</w:t>
            </w:r>
          </w:p>
        </w:tc>
        <w:tc>
          <w:tcPr>
            <w:tcW w:w="3656" w:type="dxa"/>
            <w:noWrap w:val="0"/>
            <w:vAlign w:val="center"/>
          </w:tcPr>
          <w:p w14:paraId="0EFF306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《宗教事务条例》第六十三条 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14:paraId="37A09A5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宗教团体、宗教院校或者宗教活动场所有前款行为，情节严重的，有关部门应当采取必要的措施对其进行整顿，拒不接受整顿的，由登记管理机关或者批准设立机关依法吊销其登记证书或者设立许可。</w:t>
            </w:r>
          </w:p>
        </w:tc>
        <w:tc>
          <w:tcPr>
            <w:tcW w:w="2638" w:type="dxa"/>
            <w:noWrap w:val="0"/>
            <w:vAlign w:val="center"/>
          </w:tcPr>
          <w:p w14:paraId="5EFD040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宗教团体或者宗教活动场所宣扬、支持、资助宗教极端主义，或者利用宗教进行危害国家安全、公共安全，破坏民族团结、分裂国家和恐怖活动，侵犯公民人身权利、民主权利，妨害社会管理秩序，侵犯公私财产等违法活动，情节严重，拒不接受整顿的。</w:t>
            </w:r>
          </w:p>
        </w:tc>
        <w:tc>
          <w:tcPr>
            <w:tcW w:w="1262" w:type="dxa"/>
            <w:noWrap w:val="0"/>
            <w:vAlign w:val="center"/>
          </w:tcPr>
          <w:p w14:paraId="3C8928F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3CEE0C6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无不予处罚或者减轻处罚情形的。</w:t>
            </w:r>
          </w:p>
        </w:tc>
        <w:tc>
          <w:tcPr>
            <w:tcW w:w="4276" w:type="dxa"/>
            <w:noWrap w:val="0"/>
            <w:vAlign w:val="center"/>
          </w:tcPr>
          <w:p w14:paraId="64C4363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吊销登记证书。</w:t>
            </w:r>
          </w:p>
        </w:tc>
      </w:tr>
      <w:tr w14:paraId="71DC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709" w:type="dxa"/>
            <w:vMerge w:val="restart"/>
            <w:noWrap w:val="0"/>
            <w:vAlign w:val="center"/>
          </w:tcPr>
          <w:p w14:paraId="465DC87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32</w:t>
            </w:r>
          </w:p>
          <w:p w14:paraId="6656627B">
            <w:pPr>
              <w:jc w:val="center"/>
              <w:rPr>
                <w:rFonts w:ascii="方正仿宋_GB2312" w:hAnsi="方正仿宋_GB2312" w:eastAsia="方正仿宋_GB2312" w:cs="方正仿宋_GB2312"/>
                <w:color w:val="auto"/>
                <w:sz w:val="18"/>
                <w:szCs w:val="18"/>
              </w:rPr>
            </w:pPr>
          </w:p>
        </w:tc>
        <w:tc>
          <w:tcPr>
            <w:tcW w:w="3656" w:type="dxa"/>
            <w:vMerge w:val="restart"/>
            <w:noWrap w:val="0"/>
            <w:vAlign w:val="center"/>
          </w:tcPr>
          <w:p w14:paraId="5C3BD61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《宗教事务条例》第六十四条 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14:paraId="59C928D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tc>
        <w:tc>
          <w:tcPr>
            <w:tcW w:w="2638" w:type="dxa"/>
            <w:vMerge w:val="restart"/>
            <w:noWrap w:val="0"/>
            <w:vAlign w:val="center"/>
          </w:tcPr>
          <w:p w14:paraId="0FEEDD1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大型宗教活动过程中发生危害国家安全、公共安全或者严重破坏社会秩序情况，主办的宗教团体、寺观教堂负有责任的。</w:t>
            </w:r>
          </w:p>
        </w:tc>
        <w:tc>
          <w:tcPr>
            <w:tcW w:w="1262" w:type="dxa"/>
            <w:noWrap w:val="0"/>
            <w:vAlign w:val="center"/>
          </w:tcPr>
          <w:p w14:paraId="604ED903">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342A7A3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情节较为轻微的。</w:t>
            </w:r>
          </w:p>
        </w:tc>
        <w:tc>
          <w:tcPr>
            <w:tcW w:w="4276" w:type="dxa"/>
            <w:noWrap w:val="0"/>
            <w:vAlign w:val="center"/>
          </w:tcPr>
          <w:p w14:paraId="31E03AF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责令撤换主要负责人。大型宗教活动是宗教团体、宗教活动场所擅自举办的，还可以责令撤换直接负责的主管人员。</w:t>
            </w:r>
          </w:p>
        </w:tc>
      </w:tr>
      <w:tr w14:paraId="5D8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709" w:type="dxa"/>
            <w:vMerge w:val="continue"/>
            <w:noWrap w:val="0"/>
            <w:vAlign w:val="center"/>
          </w:tcPr>
          <w:p w14:paraId="006EC1C7">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286B698B">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5537ED81">
            <w:pPr>
              <w:jc w:val="center"/>
              <w:rPr>
                <w:rFonts w:ascii="方正仿宋_GB2312" w:hAnsi="方正仿宋_GB2312" w:eastAsia="方正仿宋_GB2312" w:cs="方正仿宋_GB2312"/>
                <w:color w:val="auto"/>
                <w:sz w:val="18"/>
                <w:szCs w:val="18"/>
              </w:rPr>
            </w:pPr>
          </w:p>
        </w:tc>
        <w:tc>
          <w:tcPr>
            <w:tcW w:w="1262" w:type="dxa"/>
            <w:noWrap w:val="0"/>
            <w:vAlign w:val="center"/>
          </w:tcPr>
          <w:p w14:paraId="1FFD75C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44DD52B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情节严重的。</w:t>
            </w:r>
          </w:p>
        </w:tc>
        <w:tc>
          <w:tcPr>
            <w:tcW w:w="4276" w:type="dxa"/>
            <w:noWrap w:val="0"/>
            <w:vAlign w:val="center"/>
          </w:tcPr>
          <w:p w14:paraId="360B4619">
            <w:pPr>
              <w:jc w:val="center"/>
              <w:rPr>
                <w:rFonts w:ascii="方正仿宋_GB2312" w:hAnsi="方正仿宋_GB2312" w:eastAsia="方正仿宋_GB2312" w:cs="方正仿宋_GB2312"/>
                <w:color w:val="auto"/>
                <w:sz w:val="18"/>
                <w:szCs w:val="18"/>
              </w:rPr>
            </w:pPr>
            <w:r>
              <w:rPr>
                <w:rFonts w:ascii="方正仿宋_GB2312" w:hAnsi="方正仿宋_GB2312" w:eastAsia="方正仿宋_GB2312" w:cs="方正仿宋_GB2312"/>
                <w:color w:val="auto"/>
                <w:sz w:val="18"/>
                <w:szCs w:val="18"/>
              </w:rPr>
              <w:t>吊销登记证书。</w:t>
            </w:r>
          </w:p>
        </w:tc>
      </w:tr>
      <w:tr w14:paraId="08DE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709" w:type="dxa"/>
            <w:vMerge w:val="restart"/>
            <w:noWrap w:val="0"/>
            <w:vAlign w:val="center"/>
          </w:tcPr>
          <w:p w14:paraId="3506704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33</w:t>
            </w:r>
          </w:p>
        </w:tc>
        <w:tc>
          <w:tcPr>
            <w:tcW w:w="3656" w:type="dxa"/>
            <w:vMerge w:val="restart"/>
            <w:noWrap w:val="0"/>
            <w:vAlign w:val="center"/>
          </w:tcPr>
          <w:p w14:paraId="0B5A894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《宗教事务条例》第六十五条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p>
          <w:p w14:paraId="5D66299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（一）未按规定办理变更登记或者备案手续的；</w:t>
            </w:r>
          </w:p>
          <w:p w14:paraId="410A7C0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（二）宗教院校违反培养目标、办学章程和课程设置要求的；</w:t>
            </w:r>
          </w:p>
          <w:p w14:paraId="60411C7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（三）宗教活动场所违反本条例第二十六条规定，未建立有关管理制度或者管理制度不符合要求的；</w:t>
            </w:r>
          </w:p>
          <w:p w14:paraId="1009C60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（四）宗教活动场所违反本条例第五十四条规定，将用于宗教活动的房屋、构筑物及其附属的宗教教职人员生活用房转让、抵押或者作为实物投资的；</w:t>
            </w:r>
          </w:p>
          <w:p w14:paraId="6FFB9DE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（五）宗教活动场所内发生重大事故、重大事件未及时报告，造成严重后果的；</w:t>
            </w:r>
          </w:p>
          <w:p w14:paraId="42E841E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（六）违反本条例第五条规定，违背宗教的独立自主自办原则的；</w:t>
            </w:r>
          </w:p>
          <w:p w14:paraId="0D9FA07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（七）违反国家有关规定接受境内外捐赠的；</w:t>
            </w:r>
          </w:p>
          <w:p w14:paraId="6E742C47">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（八）拒不接受行政管理机关依法实施的监督管理的。</w:t>
            </w:r>
          </w:p>
        </w:tc>
        <w:tc>
          <w:tcPr>
            <w:tcW w:w="2638" w:type="dxa"/>
            <w:vMerge w:val="restart"/>
            <w:noWrap w:val="0"/>
            <w:vAlign w:val="center"/>
          </w:tcPr>
          <w:p w14:paraId="6F3A23F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宗教团体、宗教活动场所有下列行为之一的：未按规定办理变更登记或者备案手续的；宗教活动场所违反《宗教事务管理条例》第二十六条规定，未建立有关管理制度或者管理制度不符合要求的；宗教活动场所违反《宗教事务管理条例》第五十四条规定，将用于宗教活动的房屋、构筑物及其附属的宗教教职人员生活用房转让、抵押或者作为实物投资的；宗教活动场所内发生重大事故、重大事件未及时报告，造成严重后果的；违反国家有关规定接受境内外捐赠的；拒不接受行政管理机关依法实施的监督管理的。</w:t>
            </w:r>
          </w:p>
        </w:tc>
        <w:tc>
          <w:tcPr>
            <w:tcW w:w="1262" w:type="dxa"/>
            <w:noWrap w:val="0"/>
            <w:vAlign w:val="center"/>
          </w:tcPr>
          <w:p w14:paraId="74A378A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01C5C1E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情节较重的。</w:t>
            </w:r>
          </w:p>
        </w:tc>
        <w:tc>
          <w:tcPr>
            <w:tcW w:w="4276" w:type="dxa"/>
            <w:noWrap w:val="0"/>
            <w:vAlign w:val="center"/>
          </w:tcPr>
          <w:p w14:paraId="108D519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责令撤换直接负责的主管人员。有违法所得、非法财物的，予以没收。</w:t>
            </w:r>
          </w:p>
        </w:tc>
      </w:tr>
      <w:tr w14:paraId="0882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709" w:type="dxa"/>
            <w:vMerge w:val="continue"/>
            <w:noWrap w:val="0"/>
            <w:vAlign w:val="center"/>
          </w:tcPr>
          <w:p w14:paraId="0154EB52">
            <w:pPr>
              <w:jc w:val="center"/>
              <w:rPr>
                <w:color w:val="auto"/>
                <w:sz w:val="18"/>
                <w:szCs w:val="18"/>
              </w:rPr>
            </w:pPr>
          </w:p>
        </w:tc>
        <w:tc>
          <w:tcPr>
            <w:tcW w:w="3656" w:type="dxa"/>
            <w:vMerge w:val="continue"/>
            <w:noWrap w:val="0"/>
            <w:vAlign w:val="center"/>
          </w:tcPr>
          <w:p w14:paraId="5FDC5FD2">
            <w:pPr>
              <w:jc w:val="center"/>
              <w:rPr>
                <w:color w:val="auto"/>
                <w:sz w:val="18"/>
                <w:szCs w:val="18"/>
              </w:rPr>
            </w:pPr>
          </w:p>
        </w:tc>
        <w:tc>
          <w:tcPr>
            <w:tcW w:w="2638" w:type="dxa"/>
            <w:vMerge w:val="continue"/>
            <w:noWrap w:val="0"/>
            <w:vAlign w:val="center"/>
          </w:tcPr>
          <w:p w14:paraId="705FD8DA">
            <w:pPr>
              <w:jc w:val="center"/>
              <w:rPr>
                <w:color w:val="auto"/>
                <w:sz w:val="18"/>
                <w:szCs w:val="18"/>
              </w:rPr>
            </w:pPr>
          </w:p>
        </w:tc>
        <w:tc>
          <w:tcPr>
            <w:tcW w:w="1262" w:type="dxa"/>
            <w:noWrap w:val="0"/>
            <w:vAlign w:val="center"/>
          </w:tcPr>
          <w:p w14:paraId="25EC638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3BDCD44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情节严重的。</w:t>
            </w:r>
          </w:p>
        </w:tc>
        <w:tc>
          <w:tcPr>
            <w:tcW w:w="4276" w:type="dxa"/>
            <w:noWrap w:val="0"/>
            <w:vAlign w:val="center"/>
          </w:tcPr>
          <w:p w14:paraId="1D55090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责令停止日常活动，改组管理组织，限期整改。有违法所得、非法财物的，予以没收。</w:t>
            </w:r>
          </w:p>
        </w:tc>
      </w:tr>
      <w:tr w14:paraId="0FB4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709" w:type="dxa"/>
            <w:vMerge w:val="continue"/>
            <w:noWrap w:val="0"/>
            <w:vAlign w:val="center"/>
          </w:tcPr>
          <w:p w14:paraId="378B5054">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719C73CE">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733D4884">
            <w:pPr>
              <w:jc w:val="center"/>
              <w:rPr>
                <w:rFonts w:ascii="方正仿宋_GB2312" w:hAnsi="方正仿宋_GB2312" w:eastAsia="方正仿宋_GB2312" w:cs="方正仿宋_GB2312"/>
                <w:color w:val="auto"/>
                <w:sz w:val="18"/>
                <w:szCs w:val="18"/>
              </w:rPr>
            </w:pPr>
          </w:p>
        </w:tc>
        <w:tc>
          <w:tcPr>
            <w:tcW w:w="1262" w:type="dxa"/>
            <w:noWrap w:val="0"/>
            <w:vAlign w:val="center"/>
          </w:tcPr>
          <w:p w14:paraId="241EEF3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0D3A285B">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情节严重拒不整改的。</w:t>
            </w:r>
          </w:p>
        </w:tc>
        <w:tc>
          <w:tcPr>
            <w:tcW w:w="4276" w:type="dxa"/>
            <w:noWrap w:val="0"/>
            <w:vAlign w:val="center"/>
          </w:tcPr>
          <w:p w14:paraId="073550D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依法吊销登记证书或者设立许可。有违法所得、非法财物的，予以没收。</w:t>
            </w:r>
          </w:p>
        </w:tc>
      </w:tr>
      <w:tr w14:paraId="0D4E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B1510F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34</w:t>
            </w:r>
          </w:p>
        </w:tc>
        <w:tc>
          <w:tcPr>
            <w:tcW w:w="3656" w:type="dxa"/>
            <w:noWrap w:val="0"/>
            <w:vAlign w:val="center"/>
          </w:tcPr>
          <w:p w14:paraId="57A117B2">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《宗教事务条例》第六十七条 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tc>
        <w:tc>
          <w:tcPr>
            <w:tcW w:w="2638" w:type="dxa"/>
            <w:noWrap w:val="0"/>
            <w:vAlign w:val="center"/>
          </w:tcPr>
          <w:p w14:paraId="6A243BE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宗教团体、宗教活动场所违反国家有关财务、会计、资产、税收管理规定，情节严重，经财政、税务部门提出的。</w:t>
            </w:r>
          </w:p>
        </w:tc>
        <w:tc>
          <w:tcPr>
            <w:tcW w:w="1262" w:type="dxa"/>
            <w:noWrap w:val="0"/>
            <w:vAlign w:val="center"/>
          </w:tcPr>
          <w:p w14:paraId="37DA28FC">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7CC1C23F">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宗教团体、宗教院校、宗教活动场所违反国家有关财务、会计、资产、税收管理规定，情节严重，经财政、税务部门书面提出，且无以上不予处罚或者减轻处罚情形的。</w:t>
            </w:r>
          </w:p>
        </w:tc>
        <w:tc>
          <w:tcPr>
            <w:tcW w:w="4276" w:type="dxa"/>
            <w:noWrap w:val="0"/>
            <w:vAlign w:val="center"/>
          </w:tcPr>
          <w:p w14:paraId="34EE7130">
            <w:pPr>
              <w:jc w:val="center"/>
              <w:rPr>
                <w:rFonts w:ascii="方正仿宋_GB2312" w:hAnsi="方正仿宋_GB2312" w:eastAsia="方正仿宋_GB2312" w:cs="方正仿宋_GB2312"/>
                <w:color w:val="auto"/>
                <w:sz w:val="18"/>
                <w:szCs w:val="18"/>
              </w:rPr>
            </w:pPr>
            <w:r>
              <w:rPr>
                <w:rFonts w:ascii="Times New Roman" w:hAnsi="Times New Roman" w:eastAsia="仿宋_GB2312"/>
                <w:color w:val="auto"/>
                <w:sz w:val="18"/>
                <w:szCs w:val="18"/>
                <w:lang w:bidi="ar"/>
              </w:rPr>
              <w:t>吊销登记证书或者设立许可。</w:t>
            </w:r>
          </w:p>
        </w:tc>
      </w:tr>
      <w:tr w14:paraId="540A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5" w:type="dxa"/>
            <w:gridSpan w:val="6"/>
            <w:noWrap w:val="0"/>
            <w:vAlign w:val="center"/>
          </w:tcPr>
          <w:p w14:paraId="60D71CE9">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b/>
                <w:bCs/>
                <w:color w:val="auto"/>
                <w:sz w:val="18"/>
                <w:szCs w:val="18"/>
              </w:rPr>
              <w:t>第二章 慈善事业促进</w:t>
            </w:r>
          </w:p>
        </w:tc>
      </w:tr>
      <w:tr w14:paraId="2F33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restart"/>
            <w:noWrap w:val="0"/>
            <w:vAlign w:val="center"/>
          </w:tcPr>
          <w:p w14:paraId="2CD8992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35</w:t>
            </w:r>
          </w:p>
        </w:tc>
        <w:tc>
          <w:tcPr>
            <w:tcW w:w="3656" w:type="dxa"/>
            <w:vMerge w:val="restart"/>
            <w:noWrap w:val="0"/>
            <w:vAlign w:val="center"/>
          </w:tcPr>
          <w:p w14:paraId="2540D89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《中华人民共和国慈善法》第一百零九条 慈善组织有下列情形之一的，由县级以上人民政府民政部门责令限期改正，予以警告或者责令限期停止活动，并没收违法所得；情节严重的，吊销登记证书并予以公告：</w:t>
            </w:r>
          </w:p>
          <w:p w14:paraId="390A077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（一）未按照慈善宗旨开展活动的；</w:t>
            </w:r>
          </w:p>
          <w:p w14:paraId="088AD62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（二）私分、挪用、截留或者侵占慈善财产的；</w:t>
            </w:r>
          </w:p>
          <w:p w14:paraId="156E02A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（三）接受附加违反法律法规或者违背社会公德条件的捐赠，或者对受益人附加违反法律法规或者违背社会公德的条件的。</w:t>
            </w:r>
          </w:p>
          <w:p w14:paraId="43A874A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2638" w:type="dxa"/>
            <w:vMerge w:val="restart"/>
            <w:noWrap w:val="0"/>
            <w:vAlign w:val="center"/>
          </w:tcPr>
          <w:p w14:paraId="443D20B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未按照慈善宗旨开展活动的。</w:t>
            </w:r>
          </w:p>
        </w:tc>
        <w:tc>
          <w:tcPr>
            <w:tcW w:w="1262" w:type="dxa"/>
            <w:noWrap w:val="0"/>
            <w:vAlign w:val="center"/>
          </w:tcPr>
          <w:p w14:paraId="7B9DFE7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33B7D48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未按照慈善宗旨开展活动，社会影响</w:t>
            </w:r>
            <w:r>
              <w:rPr>
                <w:rFonts w:hint="default" w:ascii="方正仿宋_GB2312" w:hAnsi="方正仿宋_GB2312" w:eastAsia="方正仿宋_GB2312" w:cs="方正仿宋_GB2312"/>
                <w:color w:val="auto"/>
                <w:sz w:val="18"/>
                <w:szCs w:val="18"/>
                <w:lang w:val="en-US" w:eastAsia="zh-CN"/>
              </w:rPr>
              <w:t>较小</w:t>
            </w:r>
            <w:r>
              <w:rPr>
                <w:rFonts w:hint="eastAsia" w:ascii="方正仿宋_GB2312" w:hAnsi="方正仿宋_GB2312" w:eastAsia="方正仿宋_GB2312" w:cs="方正仿宋_GB2312"/>
                <w:color w:val="auto"/>
                <w:sz w:val="18"/>
                <w:szCs w:val="18"/>
                <w:lang w:val="en-US" w:eastAsia="zh-CN"/>
              </w:rPr>
              <w:t>，且能够按期改正的。</w:t>
            </w:r>
          </w:p>
        </w:tc>
        <w:tc>
          <w:tcPr>
            <w:tcW w:w="4276" w:type="dxa"/>
            <w:noWrap w:val="0"/>
            <w:vAlign w:val="center"/>
          </w:tcPr>
          <w:p w14:paraId="3DB7E3E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责令限期改正，予以警告，并没收违法所得；对直接负责的主管人员和其他直接责任人员处二万元以上五万元以下罚款，并没收违法所得。</w:t>
            </w:r>
          </w:p>
        </w:tc>
      </w:tr>
      <w:tr w14:paraId="6945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4FF2F82E">
            <w:pPr>
              <w:jc w:val="center"/>
              <w:rPr>
                <w:rFonts w:hint="eastAsia" w:ascii="方正仿宋_GB2312" w:hAnsi="方正仿宋_GB2312" w:eastAsia="方正仿宋_GB2312" w:cs="方正仿宋_GB2312"/>
                <w:color w:val="auto"/>
                <w:sz w:val="18"/>
                <w:szCs w:val="18"/>
              </w:rPr>
            </w:pPr>
          </w:p>
        </w:tc>
        <w:tc>
          <w:tcPr>
            <w:tcW w:w="3656" w:type="dxa"/>
            <w:vMerge w:val="continue"/>
            <w:noWrap w:val="0"/>
            <w:vAlign w:val="center"/>
          </w:tcPr>
          <w:p w14:paraId="031B1BA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BB0836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2F2235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6F011EF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未按照慈善宗旨开展活动，社会影响</w:t>
            </w:r>
            <w:r>
              <w:rPr>
                <w:rFonts w:hint="default" w:ascii="方正仿宋_GB2312" w:hAnsi="方正仿宋_GB2312" w:eastAsia="方正仿宋_GB2312" w:cs="方正仿宋_GB2312"/>
                <w:color w:val="auto"/>
                <w:sz w:val="18"/>
                <w:szCs w:val="18"/>
                <w:lang w:val="en-US" w:eastAsia="zh-CN"/>
              </w:rPr>
              <w:t>较大</w:t>
            </w:r>
            <w:r>
              <w:rPr>
                <w:rFonts w:hint="eastAsia" w:ascii="方正仿宋_GB2312" w:hAnsi="方正仿宋_GB2312" w:eastAsia="方正仿宋_GB2312" w:cs="方正仿宋_GB2312"/>
                <w:color w:val="auto"/>
                <w:sz w:val="18"/>
                <w:szCs w:val="18"/>
                <w:lang w:val="en-US" w:eastAsia="zh-CN"/>
              </w:rPr>
              <w:t>，且能够按期改正的。</w:t>
            </w:r>
          </w:p>
        </w:tc>
        <w:tc>
          <w:tcPr>
            <w:tcW w:w="4276" w:type="dxa"/>
            <w:noWrap w:val="0"/>
            <w:vAlign w:val="center"/>
          </w:tcPr>
          <w:p w14:paraId="2F9DD2F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责令限期改正，责令限期停止活动，并没收违法所得；对直接负责的主管人员和其他直接责任人员处五万元以上十万元以下罚款，并没收违法所得。</w:t>
            </w:r>
          </w:p>
        </w:tc>
      </w:tr>
      <w:tr w14:paraId="6727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53B5A240">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2C86111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3F989FE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3744870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63D767F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未按照慈善宗旨开展活动且造成严重社会影响，逾期不改正的。</w:t>
            </w:r>
          </w:p>
        </w:tc>
        <w:tc>
          <w:tcPr>
            <w:tcW w:w="4276" w:type="dxa"/>
            <w:noWrap w:val="0"/>
            <w:vAlign w:val="center"/>
          </w:tcPr>
          <w:p w14:paraId="7E3E919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吊销登记证书</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对直接负责的主管人员和其他直接责任人员处十万元以上二十万元以下罚款，并没收违法所得，禁止其一年至五年内担任慈善组织的管理人员。</w:t>
            </w:r>
          </w:p>
        </w:tc>
      </w:tr>
      <w:tr w14:paraId="48D6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09" w:type="dxa"/>
            <w:vMerge w:val="restart"/>
            <w:noWrap w:val="0"/>
            <w:vAlign w:val="center"/>
          </w:tcPr>
          <w:p w14:paraId="5CB75015">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36</w:t>
            </w:r>
          </w:p>
        </w:tc>
        <w:tc>
          <w:tcPr>
            <w:tcW w:w="3656" w:type="dxa"/>
            <w:vMerge w:val="continue"/>
            <w:noWrap w:val="0"/>
            <w:vAlign w:val="center"/>
          </w:tcPr>
          <w:p w14:paraId="6A5FBC9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50ABE4C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私分、挪用、截留或者侵占慈善财产的。</w:t>
            </w:r>
          </w:p>
        </w:tc>
        <w:tc>
          <w:tcPr>
            <w:tcW w:w="1262" w:type="dxa"/>
            <w:noWrap w:val="0"/>
            <w:vAlign w:val="center"/>
          </w:tcPr>
          <w:p w14:paraId="559CA2B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48FE9D8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慈善组织私分、挪用、截留或者侵占慈善财产数额五万元以下，能够按期改正的。</w:t>
            </w:r>
          </w:p>
        </w:tc>
        <w:tc>
          <w:tcPr>
            <w:tcW w:w="4276" w:type="dxa"/>
            <w:noWrap w:val="0"/>
            <w:vAlign w:val="center"/>
          </w:tcPr>
          <w:p w14:paraId="17D66EB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责令限期改正，予以警告，并没收违法所得；对直接负责的主管人员和其他直接责任人员处二万元以上五万元以下罚款，并没收违法所得。</w:t>
            </w:r>
          </w:p>
        </w:tc>
      </w:tr>
      <w:tr w14:paraId="0CA0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09" w:type="dxa"/>
            <w:vMerge w:val="continue"/>
            <w:noWrap w:val="0"/>
            <w:vAlign w:val="center"/>
          </w:tcPr>
          <w:p w14:paraId="4A208FF4">
            <w:pPr>
              <w:jc w:val="center"/>
              <w:rPr>
                <w:rFonts w:hint="eastAsia" w:ascii="方正仿宋_GB2312" w:hAnsi="方正仿宋_GB2312" w:eastAsia="方正仿宋_GB2312" w:cs="方正仿宋_GB2312"/>
                <w:color w:val="auto"/>
                <w:sz w:val="18"/>
                <w:szCs w:val="18"/>
              </w:rPr>
            </w:pPr>
          </w:p>
        </w:tc>
        <w:tc>
          <w:tcPr>
            <w:tcW w:w="3656" w:type="dxa"/>
            <w:vMerge w:val="continue"/>
            <w:noWrap w:val="0"/>
            <w:vAlign w:val="center"/>
          </w:tcPr>
          <w:p w14:paraId="654AA98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2D2F96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2D844A4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56AE5D5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慈善组织私分、挪用、截留或者侵占慈善财产数额五万元</w:t>
            </w:r>
            <w:r>
              <w:rPr>
                <w:rFonts w:hint="default" w:ascii="方正仿宋_GB2312" w:hAnsi="方正仿宋_GB2312" w:eastAsia="方正仿宋_GB2312" w:cs="方正仿宋_GB2312"/>
                <w:color w:val="auto"/>
                <w:sz w:val="18"/>
                <w:szCs w:val="18"/>
                <w:lang w:val="en-US" w:eastAsia="zh-CN"/>
              </w:rPr>
              <w:t>以上十万元以下，</w:t>
            </w:r>
            <w:r>
              <w:rPr>
                <w:rFonts w:hint="eastAsia" w:ascii="方正仿宋_GB2312" w:hAnsi="方正仿宋_GB2312" w:eastAsia="方正仿宋_GB2312" w:cs="方正仿宋_GB2312"/>
                <w:color w:val="auto"/>
                <w:sz w:val="18"/>
                <w:szCs w:val="18"/>
                <w:lang w:val="en-US" w:eastAsia="zh-CN"/>
              </w:rPr>
              <w:t>能够按期改正的。</w:t>
            </w:r>
          </w:p>
        </w:tc>
        <w:tc>
          <w:tcPr>
            <w:tcW w:w="4276" w:type="dxa"/>
            <w:noWrap w:val="0"/>
            <w:vAlign w:val="center"/>
          </w:tcPr>
          <w:p w14:paraId="35A4EDE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责令限期改正，责令限期停止活动，并没收违法所得；对直接负责的主管人员和其他直接责任人员处五万元以上十万元以下罚款，并没收违法所得。</w:t>
            </w:r>
          </w:p>
        </w:tc>
      </w:tr>
      <w:tr w14:paraId="0F48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09" w:type="dxa"/>
            <w:vMerge w:val="continue"/>
            <w:noWrap w:val="0"/>
            <w:vAlign w:val="center"/>
          </w:tcPr>
          <w:p w14:paraId="418EAA65">
            <w:pPr>
              <w:jc w:val="center"/>
              <w:rPr>
                <w:color w:val="auto"/>
                <w:sz w:val="18"/>
                <w:szCs w:val="18"/>
              </w:rPr>
            </w:pPr>
          </w:p>
        </w:tc>
        <w:tc>
          <w:tcPr>
            <w:tcW w:w="3656" w:type="dxa"/>
            <w:vMerge w:val="continue"/>
            <w:noWrap w:val="0"/>
            <w:vAlign w:val="center"/>
          </w:tcPr>
          <w:p w14:paraId="213B251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5FFA380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232D065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79B0859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慈善组织私分、挪用、截留或者侵占慈善财产数额</w:t>
            </w:r>
            <w:r>
              <w:rPr>
                <w:rFonts w:hint="default" w:ascii="方正仿宋_GB2312" w:hAnsi="方正仿宋_GB2312" w:eastAsia="方正仿宋_GB2312" w:cs="方正仿宋_GB2312"/>
                <w:color w:val="auto"/>
                <w:sz w:val="18"/>
                <w:szCs w:val="18"/>
                <w:lang w:val="en-US" w:eastAsia="zh-CN"/>
              </w:rPr>
              <w:t>十</w:t>
            </w:r>
            <w:r>
              <w:rPr>
                <w:rFonts w:hint="eastAsia" w:ascii="方正仿宋_GB2312" w:hAnsi="方正仿宋_GB2312" w:eastAsia="方正仿宋_GB2312" w:cs="方正仿宋_GB2312"/>
                <w:color w:val="auto"/>
                <w:sz w:val="18"/>
                <w:szCs w:val="18"/>
                <w:lang w:val="en-US" w:eastAsia="zh-CN"/>
              </w:rPr>
              <w:t>万元以上</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逾期不改正的。</w:t>
            </w:r>
          </w:p>
        </w:tc>
        <w:tc>
          <w:tcPr>
            <w:tcW w:w="4276" w:type="dxa"/>
            <w:noWrap w:val="0"/>
            <w:vAlign w:val="center"/>
          </w:tcPr>
          <w:p w14:paraId="17F13EF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吊销登记证书；对直接负责的主管人员和其他直接责任人员处十万元以上二十万元以下罚款，并没收违法所得，禁止其一年至五年内担任慈善组织的管理人员。</w:t>
            </w:r>
          </w:p>
        </w:tc>
      </w:tr>
      <w:tr w14:paraId="59A2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9" w:type="dxa"/>
            <w:vMerge w:val="restart"/>
            <w:noWrap w:val="0"/>
            <w:vAlign w:val="center"/>
          </w:tcPr>
          <w:p w14:paraId="0C0CA71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37</w:t>
            </w:r>
          </w:p>
        </w:tc>
        <w:tc>
          <w:tcPr>
            <w:tcW w:w="3656" w:type="dxa"/>
            <w:vMerge w:val="continue"/>
            <w:noWrap w:val="0"/>
            <w:vAlign w:val="center"/>
          </w:tcPr>
          <w:p w14:paraId="1582400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2FFA7E1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接受附加违反法律法规或者违背社会公德条件的捐赠，或者对受益人附加违反法律法规或者违背社会公德的条件的。</w:t>
            </w:r>
          </w:p>
        </w:tc>
        <w:tc>
          <w:tcPr>
            <w:tcW w:w="1262" w:type="dxa"/>
            <w:noWrap w:val="0"/>
            <w:vAlign w:val="center"/>
          </w:tcPr>
          <w:p w14:paraId="1B07C20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618FB60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接受附加违反法律法规或者违背社会公德条件的捐赠，或者对受益人附加违反法律法规或者违背社会公德的条件，社会影响</w:t>
            </w:r>
            <w:r>
              <w:rPr>
                <w:rFonts w:hint="default" w:ascii="方正仿宋_GB2312" w:hAnsi="方正仿宋_GB2312" w:eastAsia="方正仿宋_GB2312" w:cs="方正仿宋_GB2312"/>
                <w:color w:val="auto"/>
                <w:sz w:val="18"/>
                <w:szCs w:val="18"/>
                <w:lang w:val="en-US" w:eastAsia="zh-CN"/>
              </w:rPr>
              <w:t>较小</w:t>
            </w:r>
            <w:r>
              <w:rPr>
                <w:rFonts w:hint="eastAsia" w:ascii="方正仿宋_GB2312" w:hAnsi="方正仿宋_GB2312" w:eastAsia="方正仿宋_GB2312" w:cs="方正仿宋_GB2312"/>
                <w:color w:val="auto"/>
                <w:sz w:val="18"/>
                <w:szCs w:val="18"/>
                <w:lang w:val="en-US" w:eastAsia="zh-CN"/>
              </w:rPr>
              <w:t>，能够按期改正的。</w:t>
            </w:r>
          </w:p>
        </w:tc>
        <w:tc>
          <w:tcPr>
            <w:tcW w:w="4276" w:type="dxa"/>
            <w:noWrap w:val="0"/>
            <w:vAlign w:val="center"/>
          </w:tcPr>
          <w:p w14:paraId="4552EE8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责令限期改正，予以警告，并没收违法所得；对直接负责的主管人员和其他直接责任人员处二万元以上五万元以下罚款，并没收违法所得。</w:t>
            </w:r>
          </w:p>
        </w:tc>
      </w:tr>
      <w:tr w14:paraId="7E58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9" w:type="dxa"/>
            <w:vMerge w:val="continue"/>
            <w:noWrap w:val="0"/>
            <w:vAlign w:val="center"/>
          </w:tcPr>
          <w:p w14:paraId="7C752277">
            <w:pPr>
              <w:jc w:val="center"/>
              <w:rPr>
                <w:rFonts w:hint="eastAsia" w:ascii="方正仿宋_GB2312" w:hAnsi="方正仿宋_GB2312" w:eastAsia="方正仿宋_GB2312" w:cs="方正仿宋_GB2312"/>
                <w:color w:val="auto"/>
                <w:sz w:val="18"/>
                <w:szCs w:val="18"/>
              </w:rPr>
            </w:pPr>
          </w:p>
        </w:tc>
        <w:tc>
          <w:tcPr>
            <w:tcW w:w="3656" w:type="dxa"/>
            <w:vMerge w:val="continue"/>
            <w:noWrap w:val="0"/>
            <w:vAlign w:val="center"/>
          </w:tcPr>
          <w:p w14:paraId="5302B74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589CF99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21C66BF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322B720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接受附加违反法律法规或者违背社会公德条件的捐赠，或者对受益人附加违反法律法规或者违背社会公德的条件，社会影响</w:t>
            </w:r>
            <w:r>
              <w:rPr>
                <w:rFonts w:hint="default" w:ascii="方正仿宋_GB2312" w:hAnsi="方正仿宋_GB2312" w:eastAsia="方正仿宋_GB2312" w:cs="方正仿宋_GB2312"/>
                <w:color w:val="auto"/>
                <w:sz w:val="18"/>
                <w:szCs w:val="18"/>
                <w:lang w:val="en-US" w:eastAsia="zh-CN"/>
              </w:rPr>
              <w:t>较大</w:t>
            </w:r>
            <w:r>
              <w:rPr>
                <w:rFonts w:hint="eastAsia" w:ascii="方正仿宋_GB2312" w:hAnsi="方正仿宋_GB2312" w:eastAsia="方正仿宋_GB2312" w:cs="方正仿宋_GB2312"/>
                <w:color w:val="auto"/>
                <w:sz w:val="18"/>
                <w:szCs w:val="18"/>
                <w:lang w:val="en-US" w:eastAsia="zh-CN"/>
              </w:rPr>
              <w:t>，能够按期改正的。</w:t>
            </w:r>
          </w:p>
        </w:tc>
        <w:tc>
          <w:tcPr>
            <w:tcW w:w="4276" w:type="dxa"/>
            <w:noWrap w:val="0"/>
            <w:vAlign w:val="center"/>
          </w:tcPr>
          <w:p w14:paraId="5896053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责令限期改正，责令限期停止活动，并没收违法所得；对直接负责的主管人员和其他直接责任人员处五万元以上十万元以下罚款，并没收违法所得。</w:t>
            </w:r>
          </w:p>
        </w:tc>
      </w:tr>
      <w:tr w14:paraId="0F15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9" w:type="dxa"/>
            <w:vMerge w:val="continue"/>
            <w:noWrap w:val="0"/>
            <w:vAlign w:val="center"/>
          </w:tcPr>
          <w:p w14:paraId="4BD6E6A6">
            <w:pPr>
              <w:jc w:val="center"/>
              <w:rPr>
                <w:color w:val="auto"/>
                <w:sz w:val="18"/>
                <w:szCs w:val="18"/>
              </w:rPr>
            </w:pPr>
          </w:p>
        </w:tc>
        <w:tc>
          <w:tcPr>
            <w:tcW w:w="3656" w:type="dxa"/>
            <w:vMerge w:val="continue"/>
            <w:noWrap w:val="0"/>
            <w:vAlign w:val="center"/>
          </w:tcPr>
          <w:p w14:paraId="68EE22A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1EBC807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7123611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7D7B9A0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接受附加违反法律法规或者违背社会公德条件的捐赠，或者对受益人附加违反法律法规或者违背社会公德的条件，造成严重社会影响，逾期不改正的。</w:t>
            </w:r>
          </w:p>
        </w:tc>
        <w:tc>
          <w:tcPr>
            <w:tcW w:w="4276" w:type="dxa"/>
            <w:noWrap w:val="0"/>
            <w:vAlign w:val="center"/>
          </w:tcPr>
          <w:p w14:paraId="2180F59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吊销登记证书；对直接负责的主管人员和其他直接责任人员处十万元以上二十万元以下罚款，并没收违法所得，禁止其一年至五年内担任慈善组织的管理人员。</w:t>
            </w:r>
          </w:p>
        </w:tc>
      </w:tr>
      <w:tr w14:paraId="0314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709" w:type="dxa"/>
            <w:vMerge w:val="restart"/>
            <w:noWrap w:val="0"/>
            <w:vAlign w:val="center"/>
          </w:tcPr>
          <w:p w14:paraId="65EB5D5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38</w:t>
            </w:r>
          </w:p>
        </w:tc>
        <w:tc>
          <w:tcPr>
            <w:tcW w:w="3656" w:type="dxa"/>
            <w:vMerge w:val="restart"/>
            <w:noWrap w:val="0"/>
            <w:vAlign w:val="center"/>
          </w:tcPr>
          <w:p w14:paraId="6DBA818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《中华人民共和国慈善法》第一百一十条 慈善组织有下列情形之一的，由县级以上人民政府民政部门责令限期改正，予以警告，并没收违法所得；逾期不改正的，责令限期停止活动并进行整改：</w:t>
            </w:r>
          </w:p>
          <w:p w14:paraId="69D3997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（一）违反本法第十四条规定造成慈善财产损失的；</w:t>
            </w:r>
          </w:p>
          <w:p w14:paraId="56D892A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（二）指定或者变相指定捐赠人、慈善组织管理人员的利害关系人作为受益人的；</w:t>
            </w:r>
          </w:p>
          <w:p w14:paraId="2E20E94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（三）将不得用于投资的财产用于投资的；</w:t>
            </w:r>
          </w:p>
          <w:p w14:paraId="55CE844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（四）擅自改变捐赠财产用途的；</w:t>
            </w:r>
          </w:p>
          <w:p w14:paraId="1913E8C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（五）因管理不善造成慈善财产重大损失的；</w:t>
            </w:r>
          </w:p>
          <w:p w14:paraId="7455290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（六）开展慈善活动的年度支出、管理费用或者募捐成本违反规定的；</w:t>
            </w:r>
          </w:p>
          <w:p w14:paraId="3352D31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（七）未依法履行信息公开义务的；</w:t>
            </w:r>
          </w:p>
          <w:p w14:paraId="60889E9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（八）未依法报送年度工作报告、财务会计报告或者报备募捐方案的；</w:t>
            </w:r>
          </w:p>
          <w:p w14:paraId="6F05BDD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（九）泄露捐赠人、志愿者、受益人个人隐私以及捐赠人、慈善信托的委托人不同意公开的姓名、名称、住所、通讯方式等信息的。</w:t>
            </w:r>
          </w:p>
          <w:p w14:paraId="3AD1831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 xml:space="preserve">    </w:t>
            </w:r>
            <w:r>
              <w:rPr>
                <w:rFonts w:hint="eastAsia" w:ascii="方正仿宋_GB2312" w:hAnsi="方正仿宋_GB2312" w:eastAsia="方正仿宋_GB2312" w:cs="方正仿宋_GB2312"/>
                <w:color w:val="auto"/>
                <w:sz w:val="18"/>
                <w:szCs w:val="18"/>
                <w:lang w:val="en-US" w:eastAsia="zh-CN"/>
              </w:rPr>
              <w:t>慈善组织违反本法规定泄露国家秘密、商业秘密的，依照有关法律的规定予以处罚。</w:t>
            </w:r>
          </w:p>
          <w:p w14:paraId="7D9206F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 xml:space="preserve">    </w:t>
            </w:r>
            <w:r>
              <w:rPr>
                <w:rFonts w:hint="eastAsia" w:ascii="方正仿宋_GB2312" w:hAnsi="方正仿宋_GB2312" w:eastAsia="方正仿宋_GB2312" w:cs="方正仿宋_GB2312"/>
                <w:color w:val="auto"/>
                <w:sz w:val="18"/>
                <w:szCs w:val="18"/>
                <w:lang w:val="en-US" w:eastAsia="zh-CN"/>
              </w:rPr>
              <w:t>慈善组织有前两款规定的情形，经依法处理后一年内再出现前款规定的情形，或者有其他情节严重情形的，由县级以上人民政府民政部门吊销登记证书并予以公告。</w:t>
            </w:r>
          </w:p>
          <w:p w14:paraId="06D3FFF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2638" w:type="dxa"/>
            <w:vMerge w:val="restart"/>
            <w:noWrap w:val="0"/>
            <w:vAlign w:val="center"/>
          </w:tcPr>
          <w:p w14:paraId="23F665F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慈善组织有下列情形之一的：违反《中华人民共和国慈善法》第十四条规定造成慈善财产损失的；指定或者变相指定捐赠人、慈善组织管理人员的利害关系人作为受益人的；将不得用于投资的财产用于投资的；擅自改变捐赠财产用途的；因管理不善造成慈善财产重大损失的；开展慈善活动的年度支出、管理费用或者募捐成本违反规定的；未依法履行信息公开义务的；未依法报送年度工作报告、财务会计报告或者报备募捐方案的；泄露捐赠人、志愿者、受益人个人隐私以及捐赠人、慈善信托的委托人不同意公开的姓名、名称、住所、通讯方式等信息的。</w:t>
            </w:r>
          </w:p>
        </w:tc>
        <w:tc>
          <w:tcPr>
            <w:tcW w:w="1262" w:type="dxa"/>
            <w:noWrap w:val="0"/>
            <w:vAlign w:val="center"/>
          </w:tcPr>
          <w:p w14:paraId="5FCDBD7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050ABDF1">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首次违法，</w:t>
            </w:r>
            <w:r>
              <w:rPr>
                <w:rFonts w:hint="eastAsia" w:ascii="方正仿宋_GB2312" w:hAnsi="方正仿宋_GB2312" w:eastAsia="方正仿宋_GB2312" w:cs="方正仿宋_GB2312"/>
                <w:color w:val="auto"/>
                <w:sz w:val="18"/>
                <w:szCs w:val="18"/>
                <w:lang w:val="en-US" w:eastAsia="zh-CN"/>
              </w:rPr>
              <w:t>造成</w:t>
            </w:r>
            <w:r>
              <w:rPr>
                <w:rFonts w:hint="default" w:ascii="方正仿宋_GB2312" w:hAnsi="方正仿宋_GB2312" w:eastAsia="方正仿宋_GB2312" w:cs="方正仿宋_GB2312"/>
                <w:color w:val="auto"/>
                <w:sz w:val="18"/>
                <w:szCs w:val="18"/>
                <w:lang w:val="en-US" w:eastAsia="zh-CN"/>
              </w:rPr>
              <w:t>较小</w:t>
            </w:r>
            <w:r>
              <w:rPr>
                <w:rFonts w:hint="eastAsia" w:ascii="方正仿宋_GB2312" w:hAnsi="方正仿宋_GB2312" w:eastAsia="方正仿宋_GB2312" w:cs="方正仿宋_GB2312"/>
                <w:color w:val="auto"/>
                <w:sz w:val="18"/>
                <w:szCs w:val="18"/>
                <w:lang w:val="en-US" w:eastAsia="zh-CN"/>
              </w:rPr>
              <w:t>社会影响或者危害后果</w:t>
            </w:r>
            <w:r>
              <w:rPr>
                <w:rFonts w:hint="default" w:ascii="方正仿宋_GB2312" w:hAnsi="方正仿宋_GB2312" w:eastAsia="方正仿宋_GB2312" w:cs="方正仿宋_GB2312"/>
                <w:color w:val="auto"/>
                <w:sz w:val="18"/>
                <w:szCs w:val="18"/>
                <w:lang w:val="en-US" w:eastAsia="zh-CN"/>
              </w:rPr>
              <w:t>。</w:t>
            </w:r>
          </w:p>
        </w:tc>
        <w:tc>
          <w:tcPr>
            <w:tcW w:w="4276" w:type="dxa"/>
            <w:noWrap w:val="0"/>
            <w:vAlign w:val="center"/>
          </w:tcPr>
          <w:p w14:paraId="3849E6A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责令限期改正，予以警告，并没收违法所得；对直接负责的主管人员和其他直接责任人员处二万元以上五万元以下罚款，并没收违法所得。</w:t>
            </w:r>
          </w:p>
        </w:tc>
      </w:tr>
      <w:tr w14:paraId="64DE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709" w:type="dxa"/>
            <w:vMerge w:val="continue"/>
            <w:noWrap w:val="0"/>
            <w:vAlign w:val="center"/>
          </w:tcPr>
          <w:p w14:paraId="5A32AE69">
            <w:pPr>
              <w:jc w:val="center"/>
              <w:rPr>
                <w:color w:val="auto"/>
                <w:sz w:val="18"/>
                <w:szCs w:val="18"/>
              </w:rPr>
            </w:pPr>
          </w:p>
        </w:tc>
        <w:tc>
          <w:tcPr>
            <w:tcW w:w="3656" w:type="dxa"/>
            <w:vMerge w:val="continue"/>
            <w:noWrap w:val="0"/>
            <w:vAlign w:val="center"/>
          </w:tcPr>
          <w:p w14:paraId="2C555EB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ABA008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20D4B0E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4B0D8EA0">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逾期不改正</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造成较大社会影响或者危害后果</w:t>
            </w:r>
            <w:r>
              <w:rPr>
                <w:rFonts w:hint="default" w:ascii="方正仿宋_GB2312" w:hAnsi="方正仿宋_GB2312" w:eastAsia="方正仿宋_GB2312" w:cs="方正仿宋_GB2312"/>
                <w:color w:val="auto"/>
                <w:sz w:val="18"/>
                <w:szCs w:val="18"/>
                <w:lang w:val="en-US" w:eastAsia="zh-CN"/>
              </w:rPr>
              <w:t>。</w:t>
            </w:r>
          </w:p>
        </w:tc>
        <w:tc>
          <w:tcPr>
            <w:tcW w:w="4276" w:type="dxa"/>
            <w:noWrap w:val="0"/>
            <w:vAlign w:val="center"/>
          </w:tcPr>
          <w:p w14:paraId="5672C59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责令限期停止活动并进行整改；对直接负责的主管人员和其他直接责任人员处五万元以上十万元以下罚款，并没收违法所得。</w:t>
            </w:r>
          </w:p>
        </w:tc>
      </w:tr>
      <w:tr w14:paraId="117A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709" w:type="dxa"/>
            <w:vMerge w:val="continue"/>
            <w:noWrap w:val="0"/>
            <w:vAlign w:val="center"/>
          </w:tcPr>
          <w:p w14:paraId="507AD89C">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1C40C0B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4D4FF2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1790F55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1F429CE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经依法处理后一年内再出现该情形，或者有其他情节严重情形的。</w:t>
            </w:r>
          </w:p>
        </w:tc>
        <w:tc>
          <w:tcPr>
            <w:tcW w:w="4276" w:type="dxa"/>
            <w:noWrap w:val="0"/>
            <w:vAlign w:val="center"/>
          </w:tcPr>
          <w:p w14:paraId="51938C5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吊销登记证书</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对直接负责的主管人员和其他直接责任人员处十万元以上二十万元以下罚款，并没收违法所得，禁止其一年至五年内担任慈善组织的管理人员。</w:t>
            </w:r>
          </w:p>
        </w:tc>
      </w:tr>
      <w:tr w14:paraId="172A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restart"/>
            <w:noWrap w:val="0"/>
            <w:vAlign w:val="center"/>
          </w:tcPr>
          <w:p w14:paraId="5FD27EB0">
            <w:pPr>
              <w:jc w:val="center"/>
              <w:rPr>
                <w:rFonts w:hint="default" w:eastAsiaTheme="minorEastAsia"/>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39</w:t>
            </w:r>
          </w:p>
        </w:tc>
        <w:tc>
          <w:tcPr>
            <w:tcW w:w="3656" w:type="dxa"/>
            <w:vMerge w:val="restart"/>
            <w:noWrap w:val="0"/>
            <w:vAlign w:val="center"/>
          </w:tcPr>
          <w:p w14:paraId="174D6AC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《中华人民共和国慈善法》第一百一十一条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760465F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（一）通过虚构事实等方式欺骗、诱导募捐对象实施捐赠的；</w:t>
            </w:r>
          </w:p>
          <w:p w14:paraId="3825D46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（二）向单位或者个人摊派或者变相摊派的；</w:t>
            </w:r>
          </w:p>
          <w:p w14:paraId="2E30ABF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（三）妨碍公共秩序、企业生产经营或者居民生活的；</w:t>
            </w:r>
          </w:p>
          <w:p w14:paraId="5DCF7E0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（四）与不具有公开募捐资格的组织或者个人合作，违反本法第二十六条规定的；</w:t>
            </w:r>
          </w:p>
          <w:p w14:paraId="3CCD739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（五）通过互联网开展公开募捐，违反本法第二十七条规定的；</w:t>
            </w:r>
          </w:p>
          <w:p w14:paraId="55AAF6A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（六）为应对重大突发事件开展公开募捐，不及时分配、使用募得款物的。</w:t>
            </w:r>
          </w:p>
          <w:p w14:paraId="0F66EDA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2638" w:type="dxa"/>
            <w:vMerge w:val="restart"/>
            <w:noWrap w:val="0"/>
            <w:vAlign w:val="center"/>
          </w:tcPr>
          <w:p w14:paraId="3554431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通过虚构事实等方式欺骗、诱导募捐对象实施捐赠的。</w:t>
            </w:r>
          </w:p>
        </w:tc>
        <w:tc>
          <w:tcPr>
            <w:tcW w:w="1262" w:type="dxa"/>
            <w:noWrap w:val="0"/>
            <w:vAlign w:val="center"/>
          </w:tcPr>
          <w:p w14:paraId="25316F3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6AA568E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通过虚构事实等方式欺骗、诱导募捐对象实施捐赠，募捐财产二十万元以下的。</w:t>
            </w:r>
          </w:p>
        </w:tc>
        <w:tc>
          <w:tcPr>
            <w:tcW w:w="4276" w:type="dxa"/>
            <w:noWrap w:val="0"/>
            <w:vAlign w:val="center"/>
          </w:tcPr>
          <w:p w14:paraId="19C5F57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无法退还的，予以收缴；对直接负责的主管人员和其他直接责任人员处二万元以上五万元以下罚款，并没收违法所得。</w:t>
            </w:r>
          </w:p>
        </w:tc>
      </w:tr>
      <w:tr w14:paraId="7AFA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3F76FECB">
            <w:pPr>
              <w:jc w:val="center"/>
              <w:rPr>
                <w:color w:val="auto"/>
                <w:sz w:val="18"/>
                <w:szCs w:val="18"/>
              </w:rPr>
            </w:pPr>
          </w:p>
        </w:tc>
        <w:tc>
          <w:tcPr>
            <w:tcW w:w="3656" w:type="dxa"/>
            <w:vMerge w:val="continue"/>
            <w:noWrap w:val="0"/>
            <w:vAlign w:val="center"/>
          </w:tcPr>
          <w:p w14:paraId="496B032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1CB2797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87ADF0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139AF0D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通过虚构事实等方式欺骗、诱导募捐对象实施捐赠，募捐财产二十万元以上五十万元以下的。</w:t>
            </w:r>
          </w:p>
        </w:tc>
        <w:tc>
          <w:tcPr>
            <w:tcW w:w="4276" w:type="dxa"/>
            <w:noWrap w:val="0"/>
            <w:vAlign w:val="center"/>
          </w:tcPr>
          <w:p w14:paraId="777971C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无法退还的，予以收缴；对直接负责的主管人员和其他直接责任人员处五万元以上十万元以下罚款，并没收违法所得。</w:t>
            </w:r>
          </w:p>
        </w:tc>
      </w:tr>
      <w:tr w14:paraId="43B8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0526854C">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51C70E9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69DD47E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1C0C729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0F8B66D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通过虚构事实等方式欺骗、诱导募捐对象实施捐赠，募捐财产超过五十万元的。</w:t>
            </w:r>
          </w:p>
        </w:tc>
        <w:tc>
          <w:tcPr>
            <w:tcW w:w="4276" w:type="dxa"/>
            <w:noWrap w:val="0"/>
            <w:vAlign w:val="center"/>
          </w:tcPr>
          <w:p w14:paraId="5321486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吊销公开募捐资格证书或者登记证书；对直接负责的主管人员和其他直接责任人员处十万元以上二十万元以下罚款，并没收违法所得，禁止其一年至五年内担任慈善组织的管理人员。</w:t>
            </w:r>
          </w:p>
        </w:tc>
      </w:tr>
      <w:tr w14:paraId="7389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restart"/>
            <w:noWrap w:val="0"/>
            <w:vAlign w:val="center"/>
          </w:tcPr>
          <w:p w14:paraId="1C5DA010">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4</w:t>
            </w:r>
            <w:r>
              <w:rPr>
                <w:rFonts w:hint="eastAsia" w:ascii="方正仿宋_GB2312" w:hAnsi="方正仿宋_GB2312" w:eastAsia="方正仿宋_GB2312" w:cs="方正仿宋_GB2312"/>
                <w:color w:val="auto"/>
                <w:sz w:val="18"/>
                <w:szCs w:val="18"/>
                <w:lang w:val="en-US" w:eastAsia="zh-CN"/>
              </w:rPr>
              <w:t>0</w:t>
            </w:r>
          </w:p>
        </w:tc>
        <w:tc>
          <w:tcPr>
            <w:tcW w:w="3656" w:type="dxa"/>
            <w:vMerge w:val="continue"/>
            <w:noWrap w:val="0"/>
            <w:vAlign w:val="center"/>
          </w:tcPr>
          <w:p w14:paraId="3E8023C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7F750C0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向单位或者个人摊派或者变相摊派的。</w:t>
            </w:r>
          </w:p>
        </w:tc>
        <w:tc>
          <w:tcPr>
            <w:tcW w:w="1262" w:type="dxa"/>
            <w:noWrap w:val="0"/>
            <w:vAlign w:val="center"/>
          </w:tcPr>
          <w:p w14:paraId="7032D63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1867EF5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向单位或者个人摊派或者变相摊派，金额在二十万元以下的。</w:t>
            </w:r>
          </w:p>
        </w:tc>
        <w:tc>
          <w:tcPr>
            <w:tcW w:w="4276" w:type="dxa"/>
            <w:noWrap w:val="0"/>
            <w:vAlign w:val="center"/>
          </w:tcPr>
          <w:p w14:paraId="69BF12B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无法退还的，予以收缴；对直接负责的主管人员和其他直接责任人员处二万元以上五万元以下罚款，并没收违法所得。</w:t>
            </w:r>
          </w:p>
        </w:tc>
      </w:tr>
      <w:tr w14:paraId="46F4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0F4D91B7">
            <w:pPr>
              <w:jc w:val="center"/>
              <w:rPr>
                <w:color w:val="auto"/>
                <w:sz w:val="18"/>
                <w:szCs w:val="18"/>
              </w:rPr>
            </w:pPr>
          </w:p>
        </w:tc>
        <w:tc>
          <w:tcPr>
            <w:tcW w:w="3656" w:type="dxa"/>
            <w:vMerge w:val="continue"/>
            <w:noWrap w:val="0"/>
            <w:vAlign w:val="center"/>
          </w:tcPr>
          <w:p w14:paraId="61A6CAA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07EBD5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266F381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3342C8F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向单位或者个人摊派或者变相摊派，金额在二十万元以上五十万元以下的。</w:t>
            </w:r>
          </w:p>
        </w:tc>
        <w:tc>
          <w:tcPr>
            <w:tcW w:w="4276" w:type="dxa"/>
            <w:noWrap w:val="0"/>
            <w:vAlign w:val="center"/>
          </w:tcPr>
          <w:p w14:paraId="5FE7AAE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无法退还的，予以收缴；对直接负责的主管人员和其他直接责任人员处五万元以上十万元以下罚款，并没收违法所得。</w:t>
            </w:r>
          </w:p>
        </w:tc>
      </w:tr>
      <w:tr w14:paraId="1B3C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24FCA6AE">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6C9FACB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28B7444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A9C0E5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4552D50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向单位或者个人摊派或者变相摊派，金额超过五十万元的。</w:t>
            </w:r>
          </w:p>
        </w:tc>
        <w:tc>
          <w:tcPr>
            <w:tcW w:w="4276" w:type="dxa"/>
            <w:noWrap w:val="0"/>
            <w:vAlign w:val="center"/>
          </w:tcPr>
          <w:p w14:paraId="1E0E3FF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吊销公开募捐资格证书或者登记证书；对直接负责的主管人员和其他直接责任人员处十万元以上二十万元以下罚款，并没收违法所得，禁止其一年至五年内担任慈善组织的管理人员。</w:t>
            </w:r>
          </w:p>
        </w:tc>
      </w:tr>
      <w:tr w14:paraId="32E7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restart"/>
            <w:noWrap w:val="0"/>
            <w:vAlign w:val="center"/>
          </w:tcPr>
          <w:p w14:paraId="22CEAB0B">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4</w:t>
            </w:r>
            <w:r>
              <w:rPr>
                <w:rFonts w:hint="eastAsia" w:ascii="方正仿宋_GB2312" w:hAnsi="方正仿宋_GB2312" w:eastAsia="方正仿宋_GB2312" w:cs="方正仿宋_GB2312"/>
                <w:color w:val="auto"/>
                <w:sz w:val="18"/>
                <w:szCs w:val="18"/>
                <w:lang w:val="en-US" w:eastAsia="zh-CN"/>
              </w:rPr>
              <w:t>1</w:t>
            </w:r>
          </w:p>
        </w:tc>
        <w:tc>
          <w:tcPr>
            <w:tcW w:w="3656" w:type="dxa"/>
            <w:vMerge w:val="continue"/>
            <w:noWrap w:val="0"/>
            <w:vAlign w:val="center"/>
          </w:tcPr>
          <w:p w14:paraId="2BB6ECC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584AB2A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妨碍公共秩序、企业生产经营或者居民生活的。</w:t>
            </w:r>
          </w:p>
        </w:tc>
        <w:tc>
          <w:tcPr>
            <w:tcW w:w="1262" w:type="dxa"/>
            <w:noWrap w:val="0"/>
            <w:vAlign w:val="center"/>
          </w:tcPr>
          <w:p w14:paraId="58CA050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1C055F7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开展募捐活动妨碍公共秩序、企业生产经营或者居民生活，造成社会影响较小的。</w:t>
            </w:r>
          </w:p>
        </w:tc>
        <w:tc>
          <w:tcPr>
            <w:tcW w:w="4276" w:type="dxa"/>
            <w:noWrap w:val="0"/>
            <w:vAlign w:val="center"/>
          </w:tcPr>
          <w:p w14:paraId="7DE02E4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无法退还的，予以收缴；对直接负责的主管人员和其他直接责任人员处二万元以上五万元以下罚款，并没收违法所得。</w:t>
            </w:r>
          </w:p>
        </w:tc>
      </w:tr>
      <w:tr w14:paraId="18BB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0425A454">
            <w:pPr>
              <w:jc w:val="center"/>
              <w:rPr>
                <w:color w:val="auto"/>
                <w:sz w:val="18"/>
                <w:szCs w:val="18"/>
              </w:rPr>
            </w:pPr>
          </w:p>
        </w:tc>
        <w:tc>
          <w:tcPr>
            <w:tcW w:w="3656" w:type="dxa"/>
            <w:vMerge w:val="continue"/>
            <w:noWrap w:val="0"/>
            <w:vAlign w:val="center"/>
          </w:tcPr>
          <w:p w14:paraId="4EBD3B3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65AF526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D7AF39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6EA65B5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妨碍公共秩序、企业生产经营或者居民生活，造成较大社会影响的。</w:t>
            </w:r>
          </w:p>
        </w:tc>
        <w:tc>
          <w:tcPr>
            <w:tcW w:w="4276" w:type="dxa"/>
            <w:noWrap w:val="0"/>
            <w:vAlign w:val="center"/>
          </w:tcPr>
          <w:p w14:paraId="5AF73B2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无法退还的，予以收缴；对直接负责的主管人员和其他直接责任人员处五万元以上十万元以下罚款，并没收违法所得。</w:t>
            </w:r>
          </w:p>
        </w:tc>
      </w:tr>
      <w:tr w14:paraId="6DFB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48DDE1B0">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65821B3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3B3B7F8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789CB2A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5FBE666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妨碍公共秩序、企业生产经营或者居民生活，造成严重社会影响的。</w:t>
            </w:r>
          </w:p>
        </w:tc>
        <w:tc>
          <w:tcPr>
            <w:tcW w:w="4276" w:type="dxa"/>
            <w:noWrap w:val="0"/>
            <w:vAlign w:val="center"/>
          </w:tcPr>
          <w:p w14:paraId="39102EE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吊销公开募捐资格证书或者登记证书；对直接负责的主管人员和其他直接责任人员处十万元以上二十万元以下罚款，并没收违法所得，禁止其一年至五年内担任慈善组织的管理人员。</w:t>
            </w:r>
          </w:p>
        </w:tc>
      </w:tr>
      <w:tr w14:paraId="0BC9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restart"/>
            <w:noWrap w:val="0"/>
            <w:vAlign w:val="center"/>
          </w:tcPr>
          <w:p w14:paraId="441871D7">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42</w:t>
            </w:r>
          </w:p>
        </w:tc>
        <w:tc>
          <w:tcPr>
            <w:tcW w:w="3656" w:type="dxa"/>
            <w:vMerge w:val="continue"/>
            <w:noWrap w:val="0"/>
            <w:vAlign w:val="center"/>
          </w:tcPr>
          <w:p w14:paraId="6F954C7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526C07C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与不具有公开募捐资格的组织或者个人合作，违反慈善法第二十六条规定的。</w:t>
            </w:r>
          </w:p>
        </w:tc>
        <w:tc>
          <w:tcPr>
            <w:tcW w:w="1262" w:type="dxa"/>
            <w:noWrap w:val="0"/>
            <w:vAlign w:val="center"/>
          </w:tcPr>
          <w:p w14:paraId="6B48110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39F1B64B">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具有公开募捐资格的慈善组织</w:t>
            </w:r>
            <w:r>
              <w:rPr>
                <w:rFonts w:hint="eastAsia" w:ascii="方正仿宋_GB2312" w:hAnsi="方正仿宋_GB2312" w:eastAsia="方正仿宋_GB2312" w:cs="方正仿宋_GB2312"/>
                <w:color w:val="auto"/>
                <w:sz w:val="18"/>
                <w:szCs w:val="18"/>
                <w:lang w:val="en-US" w:eastAsia="zh-CN"/>
              </w:rPr>
              <w:t>与不具有公开募捐资格的组织或者个人合作，违反慈善法第二十六条规定</w:t>
            </w:r>
            <w:r>
              <w:rPr>
                <w:rFonts w:hint="default" w:ascii="方正仿宋_GB2312" w:hAnsi="方正仿宋_GB2312" w:eastAsia="方正仿宋_GB2312" w:cs="方正仿宋_GB2312"/>
                <w:color w:val="auto"/>
                <w:sz w:val="18"/>
                <w:szCs w:val="18"/>
                <w:lang w:val="en-US" w:eastAsia="zh-CN"/>
              </w:rPr>
              <w:t>未</w:t>
            </w:r>
            <w:r>
              <w:rPr>
                <w:rFonts w:hint="eastAsia" w:ascii="方正仿宋_GB2312" w:hAnsi="方正仿宋_GB2312" w:eastAsia="方正仿宋_GB2312" w:cs="方正仿宋_GB2312"/>
                <w:color w:val="auto"/>
                <w:sz w:val="18"/>
                <w:szCs w:val="18"/>
                <w:lang w:val="en-US" w:eastAsia="zh-CN"/>
              </w:rPr>
              <w:t>对合作方进行评估</w:t>
            </w:r>
            <w:r>
              <w:rPr>
                <w:rFonts w:hint="default" w:ascii="方正仿宋_GB2312" w:hAnsi="方正仿宋_GB2312" w:eastAsia="方正仿宋_GB2312" w:cs="方正仿宋_GB2312"/>
                <w:color w:val="auto"/>
                <w:sz w:val="18"/>
                <w:szCs w:val="18"/>
                <w:lang w:val="en-US" w:eastAsia="zh-CN"/>
              </w:rPr>
              <w:t>、未</w:t>
            </w:r>
            <w:r>
              <w:rPr>
                <w:rFonts w:hint="eastAsia" w:ascii="方正仿宋_GB2312" w:hAnsi="方正仿宋_GB2312" w:eastAsia="方正仿宋_GB2312" w:cs="方正仿宋_GB2312"/>
                <w:color w:val="auto"/>
                <w:sz w:val="18"/>
                <w:szCs w:val="18"/>
                <w:lang w:val="en-US" w:eastAsia="zh-CN"/>
              </w:rPr>
              <w:t>依法签订书面协议</w:t>
            </w:r>
            <w:r>
              <w:rPr>
                <w:rFonts w:hint="default" w:ascii="方正仿宋_GB2312" w:hAnsi="方正仿宋_GB2312" w:eastAsia="方正仿宋_GB2312" w:cs="方正仿宋_GB2312"/>
                <w:color w:val="auto"/>
                <w:sz w:val="18"/>
                <w:szCs w:val="18"/>
                <w:lang w:val="en-US" w:eastAsia="zh-CN"/>
              </w:rPr>
              <w:t>、未</w:t>
            </w:r>
            <w:r>
              <w:rPr>
                <w:rFonts w:hint="eastAsia" w:ascii="方正仿宋_GB2312" w:hAnsi="方正仿宋_GB2312" w:eastAsia="方正仿宋_GB2312" w:cs="方正仿宋_GB2312"/>
                <w:color w:val="auto"/>
                <w:sz w:val="18"/>
                <w:szCs w:val="18"/>
                <w:lang w:val="en-US" w:eastAsia="zh-CN"/>
              </w:rPr>
              <w:t>在募捐方案中载明合作方的相关信息</w:t>
            </w:r>
            <w:r>
              <w:rPr>
                <w:rFonts w:hint="default" w:ascii="方正仿宋_GB2312" w:hAnsi="方正仿宋_GB2312" w:eastAsia="方正仿宋_GB2312" w:cs="方正仿宋_GB2312"/>
                <w:color w:val="auto"/>
                <w:sz w:val="18"/>
                <w:szCs w:val="18"/>
                <w:lang w:val="en-US" w:eastAsia="zh-CN"/>
              </w:rPr>
              <w:t>、未对</w:t>
            </w:r>
            <w:r>
              <w:rPr>
                <w:rFonts w:hint="eastAsia" w:ascii="方正仿宋_GB2312" w:hAnsi="方正仿宋_GB2312" w:eastAsia="方正仿宋_GB2312" w:cs="方正仿宋_GB2312"/>
                <w:color w:val="auto"/>
                <w:sz w:val="18"/>
                <w:szCs w:val="18"/>
                <w:lang w:val="en-US" w:eastAsia="zh-CN"/>
              </w:rPr>
              <w:t>合作方的相关行为进行指导和监督</w:t>
            </w:r>
            <w:r>
              <w:rPr>
                <w:rFonts w:hint="default" w:ascii="方正仿宋_GB2312" w:hAnsi="方正仿宋_GB2312" w:eastAsia="方正仿宋_GB2312" w:cs="方正仿宋_GB2312"/>
                <w:color w:val="auto"/>
                <w:sz w:val="18"/>
                <w:szCs w:val="18"/>
                <w:lang w:val="en-US" w:eastAsia="zh-CN"/>
              </w:rPr>
              <w:t>或者未</w:t>
            </w:r>
            <w:r>
              <w:rPr>
                <w:rFonts w:hint="eastAsia" w:ascii="方正仿宋_GB2312" w:hAnsi="方正仿宋_GB2312" w:eastAsia="方正仿宋_GB2312" w:cs="方正仿宋_GB2312"/>
                <w:color w:val="auto"/>
                <w:sz w:val="18"/>
                <w:szCs w:val="18"/>
                <w:lang w:val="en-US" w:eastAsia="zh-CN"/>
              </w:rPr>
              <w:t>对合作募得的款物进行管理和会计核算</w:t>
            </w:r>
            <w:r>
              <w:rPr>
                <w:rFonts w:hint="default" w:ascii="方正仿宋_GB2312" w:hAnsi="方正仿宋_GB2312" w:eastAsia="方正仿宋_GB2312" w:cs="方正仿宋_GB2312"/>
                <w:color w:val="auto"/>
                <w:sz w:val="18"/>
                <w:szCs w:val="18"/>
                <w:lang w:val="en-US" w:eastAsia="zh-CN"/>
              </w:rPr>
              <w:t>且未</w:t>
            </w:r>
            <w:r>
              <w:rPr>
                <w:rFonts w:hint="eastAsia" w:ascii="方正仿宋_GB2312" w:hAnsi="方正仿宋_GB2312" w:eastAsia="方正仿宋_GB2312" w:cs="方正仿宋_GB2312"/>
                <w:color w:val="auto"/>
                <w:sz w:val="18"/>
                <w:szCs w:val="18"/>
                <w:lang w:val="en-US" w:eastAsia="zh-CN"/>
              </w:rPr>
              <w:t>将全部收支纳入其账户</w:t>
            </w:r>
            <w:r>
              <w:rPr>
                <w:rFonts w:hint="default" w:ascii="方正仿宋_GB2312" w:hAnsi="方正仿宋_GB2312" w:eastAsia="方正仿宋_GB2312" w:cs="方正仿宋_GB2312"/>
                <w:color w:val="auto"/>
                <w:sz w:val="18"/>
                <w:szCs w:val="18"/>
                <w:lang w:val="en-US" w:eastAsia="zh-CN"/>
              </w:rPr>
              <w:t>，造成慈善财产损失较小。</w:t>
            </w:r>
          </w:p>
        </w:tc>
        <w:tc>
          <w:tcPr>
            <w:tcW w:w="4276" w:type="dxa"/>
            <w:noWrap w:val="0"/>
            <w:vAlign w:val="center"/>
          </w:tcPr>
          <w:p w14:paraId="0B6CABF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警告、责令停止募捐活动，责令退还违法募集的财产（无法退还的，予以收缴）；对直接负责的主管人员和其他直接责任人员处二万元以上五万元以下罚款，并没收违法所得。</w:t>
            </w:r>
          </w:p>
        </w:tc>
      </w:tr>
      <w:tr w14:paraId="1B5C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3E44C31A">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34A23B2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4ABA220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7353543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776F8CB1">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具有公开募捐资格的慈善组织</w:t>
            </w:r>
            <w:r>
              <w:rPr>
                <w:rFonts w:hint="eastAsia" w:ascii="方正仿宋_GB2312" w:hAnsi="方正仿宋_GB2312" w:eastAsia="方正仿宋_GB2312" w:cs="方正仿宋_GB2312"/>
                <w:color w:val="auto"/>
                <w:sz w:val="18"/>
                <w:szCs w:val="18"/>
                <w:lang w:val="en-US" w:eastAsia="zh-CN"/>
              </w:rPr>
              <w:t>与不具有公开募捐资格的组织或者个人合作，</w:t>
            </w:r>
            <w:r>
              <w:rPr>
                <w:rFonts w:hint="default" w:ascii="方正仿宋_GB2312" w:hAnsi="方正仿宋_GB2312" w:eastAsia="方正仿宋_GB2312" w:cs="方正仿宋_GB2312"/>
                <w:color w:val="auto"/>
                <w:sz w:val="18"/>
                <w:szCs w:val="18"/>
                <w:lang w:val="en-US" w:eastAsia="zh-CN"/>
              </w:rPr>
              <w:t>未</w:t>
            </w:r>
            <w:r>
              <w:rPr>
                <w:rFonts w:hint="eastAsia" w:ascii="方正仿宋_GB2312" w:hAnsi="方正仿宋_GB2312" w:eastAsia="方正仿宋_GB2312" w:cs="方正仿宋_GB2312"/>
                <w:color w:val="auto"/>
                <w:sz w:val="18"/>
                <w:szCs w:val="18"/>
                <w:lang w:val="en-US" w:eastAsia="zh-CN"/>
              </w:rPr>
              <w:t>对合作募得的款物进行管理和会计核算</w:t>
            </w:r>
            <w:r>
              <w:rPr>
                <w:rFonts w:hint="default" w:ascii="方正仿宋_GB2312" w:hAnsi="方正仿宋_GB2312" w:eastAsia="方正仿宋_GB2312" w:cs="方正仿宋_GB2312"/>
                <w:color w:val="auto"/>
                <w:sz w:val="18"/>
                <w:szCs w:val="18"/>
                <w:lang w:val="en-US" w:eastAsia="zh-CN"/>
              </w:rPr>
              <w:t>且未</w:t>
            </w:r>
            <w:r>
              <w:rPr>
                <w:rFonts w:hint="eastAsia" w:ascii="方正仿宋_GB2312" w:hAnsi="方正仿宋_GB2312" w:eastAsia="方正仿宋_GB2312" w:cs="方正仿宋_GB2312"/>
                <w:color w:val="auto"/>
                <w:sz w:val="18"/>
                <w:szCs w:val="18"/>
                <w:lang w:val="en-US" w:eastAsia="zh-CN"/>
              </w:rPr>
              <w:t>将全部收支纳入其账户</w:t>
            </w:r>
            <w:r>
              <w:rPr>
                <w:rFonts w:hint="default" w:ascii="方正仿宋_GB2312" w:hAnsi="方正仿宋_GB2312" w:eastAsia="方正仿宋_GB2312" w:cs="方正仿宋_GB2312"/>
                <w:color w:val="auto"/>
                <w:sz w:val="18"/>
                <w:szCs w:val="18"/>
                <w:lang w:val="en-US" w:eastAsia="zh-CN"/>
              </w:rPr>
              <w:t>，造成慈善财产损失较大。</w:t>
            </w:r>
          </w:p>
          <w:p w14:paraId="1DA95D7B">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不具有公开募捐资格的慈善组织</w:t>
            </w:r>
            <w:r>
              <w:rPr>
                <w:rFonts w:hint="eastAsia" w:ascii="方正仿宋_GB2312" w:hAnsi="方正仿宋_GB2312" w:eastAsia="方正仿宋_GB2312" w:cs="方正仿宋_GB2312"/>
                <w:color w:val="auto"/>
                <w:sz w:val="18"/>
                <w:szCs w:val="18"/>
                <w:lang w:val="en-US" w:eastAsia="zh-CN"/>
              </w:rPr>
              <w:t>与不具有公开募捐资格的组织或者个人合作</w:t>
            </w:r>
            <w:r>
              <w:rPr>
                <w:rFonts w:hint="default" w:ascii="方正仿宋_GB2312" w:hAnsi="方正仿宋_GB2312" w:eastAsia="方正仿宋_GB2312" w:cs="方正仿宋_GB2312"/>
                <w:color w:val="auto"/>
                <w:sz w:val="18"/>
                <w:szCs w:val="18"/>
                <w:lang w:val="en-US" w:eastAsia="zh-CN"/>
              </w:rPr>
              <w:t>开展公开募捐且募得款物价值</w:t>
            </w:r>
            <w:r>
              <w:rPr>
                <w:rFonts w:hint="eastAsia" w:ascii="方正仿宋_GB2312" w:hAnsi="方正仿宋_GB2312" w:eastAsia="方正仿宋_GB2312" w:cs="方正仿宋_GB2312"/>
                <w:color w:val="auto"/>
                <w:sz w:val="18"/>
                <w:szCs w:val="18"/>
                <w:lang w:val="en-US" w:eastAsia="zh-CN"/>
              </w:rPr>
              <w:t>五十万元</w:t>
            </w:r>
            <w:r>
              <w:rPr>
                <w:rFonts w:hint="default" w:ascii="方正仿宋_GB2312" w:hAnsi="方正仿宋_GB2312" w:eastAsia="方正仿宋_GB2312" w:cs="方正仿宋_GB2312"/>
                <w:color w:val="auto"/>
                <w:sz w:val="18"/>
                <w:szCs w:val="18"/>
                <w:lang w:val="en-US" w:eastAsia="zh-CN"/>
              </w:rPr>
              <w:t>以内</w:t>
            </w:r>
            <w:r>
              <w:rPr>
                <w:rFonts w:hint="eastAsia" w:ascii="方正仿宋_GB2312" w:hAnsi="方正仿宋_GB2312" w:eastAsia="方正仿宋_GB2312" w:cs="方正仿宋_GB2312"/>
                <w:color w:val="auto"/>
                <w:sz w:val="18"/>
                <w:szCs w:val="18"/>
                <w:lang w:val="en-US" w:eastAsia="zh-CN"/>
              </w:rPr>
              <w:t>。</w:t>
            </w:r>
          </w:p>
          <w:p w14:paraId="785EE50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4276" w:type="dxa"/>
            <w:noWrap w:val="0"/>
            <w:vAlign w:val="center"/>
          </w:tcPr>
          <w:p w14:paraId="4C86065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无法退还的，予以收缴；对直接负责的主管人员和其他直接责任人员处五万元以上十万元以下罚款，并没收违法所得。</w:t>
            </w:r>
          </w:p>
        </w:tc>
      </w:tr>
      <w:tr w14:paraId="744D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6F31C71F">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1310599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E3671A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1F6C71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00AF59B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不具有公开募捐资格的慈善组织</w:t>
            </w:r>
            <w:r>
              <w:rPr>
                <w:rFonts w:hint="eastAsia" w:ascii="方正仿宋_GB2312" w:hAnsi="方正仿宋_GB2312" w:eastAsia="方正仿宋_GB2312" w:cs="方正仿宋_GB2312"/>
                <w:color w:val="auto"/>
                <w:sz w:val="18"/>
                <w:szCs w:val="18"/>
                <w:lang w:val="en-US" w:eastAsia="zh-CN"/>
              </w:rPr>
              <w:t>与不具有公开募捐资格的组织或者个人合作</w:t>
            </w:r>
            <w:r>
              <w:rPr>
                <w:rFonts w:hint="default" w:ascii="方正仿宋_GB2312" w:hAnsi="方正仿宋_GB2312" w:eastAsia="方正仿宋_GB2312" w:cs="方正仿宋_GB2312"/>
                <w:color w:val="auto"/>
                <w:sz w:val="18"/>
                <w:szCs w:val="18"/>
                <w:lang w:val="en-US" w:eastAsia="zh-CN"/>
              </w:rPr>
              <w:t>开展公开募捐且募得款物价值</w:t>
            </w:r>
            <w:r>
              <w:rPr>
                <w:rFonts w:hint="eastAsia" w:ascii="方正仿宋_GB2312" w:hAnsi="方正仿宋_GB2312" w:eastAsia="方正仿宋_GB2312" w:cs="方正仿宋_GB2312"/>
                <w:color w:val="auto"/>
                <w:sz w:val="18"/>
                <w:szCs w:val="18"/>
                <w:lang w:val="en-US" w:eastAsia="zh-CN"/>
              </w:rPr>
              <w:t>超过五十万元的。</w:t>
            </w:r>
          </w:p>
        </w:tc>
        <w:tc>
          <w:tcPr>
            <w:tcW w:w="4276" w:type="dxa"/>
            <w:noWrap w:val="0"/>
            <w:vAlign w:val="center"/>
          </w:tcPr>
          <w:p w14:paraId="1189935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吊销公开募捐资格证书或者登记证书；对直接负责的主管人员和其他直接责任人员处十万元以上二十万元以下罚款，并没收违法所得，禁止其一年至五年内担任慈善组织的管理人员。</w:t>
            </w:r>
          </w:p>
        </w:tc>
      </w:tr>
      <w:tr w14:paraId="7E17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restart"/>
            <w:noWrap w:val="0"/>
            <w:vAlign w:val="center"/>
          </w:tcPr>
          <w:p w14:paraId="265BF573">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43</w:t>
            </w:r>
          </w:p>
        </w:tc>
        <w:tc>
          <w:tcPr>
            <w:tcW w:w="3656" w:type="dxa"/>
            <w:vMerge w:val="continue"/>
            <w:noWrap w:val="0"/>
            <w:vAlign w:val="center"/>
          </w:tcPr>
          <w:p w14:paraId="42C6C27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0CF7A76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通过互联网开展公开募捐，违反慈善法第二十七条规定的。</w:t>
            </w:r>
          </w:p>
        </w:tc>
        <w:tc>
          <w:tcPr>
            <w:tcW w:w="1262" w:type="dxa"/>
            <w:noWrap w:val="0"/>
            <w:vAlign w:val="center"/>
          </w:tcPr>
          <w:p w14:paraId="4446222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37092793">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慈善组织</w:t>
            </w:r>
            <w:r>
              <w:rPr>
                <w:rFonts w:hint="eastAsia" w:ascii="方正仿宋_GB2312" w:hAnsi="方正仿宋_GB2312" w:eastAsia="方正仿宋_GB2312" w:cs="方正仿宋_GB2312"/>
                <w:color w:val="auto"/>
                <w:sz w:val="18"/>
                <w:szCs w:val="18"/>
                <w:lang w:val="en-US" w:eastAsia="zh-CN"/>
              </w:rPr>
              <w:t>通过互联网开展公开募捐</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违反慈善法第二十七条规定的</w:t>
            </w:r>
            <w:r>
              <w:rPr>
                <w:rFonts w:hint="default" w:ascii="方正仿宋_GB2312" w:hAnsi="方正仿宋_GB2312" w:eastAsia="方正仿宋_GB2312" w:cs="方正仿宋_GB2312"/>
                <w:color w:val="auto"/>
                <w:sz w:val="18"/>
                <w:szCs w:val="18"/>
                <w:lang w:val="en-US" w:eastAsia="zh-CN"/>
              </w:rPr>
              <w:t>，造成较小社会影响或者危害后果。</w:t>
            </w:r>
          </w:p>
          <w:p w14:paraId="41BB339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4276" w:type="dxa"/>
            <w:noWrap w:val="0"/>
            <w:vAlign w:val="center"/>
          </w:tcPr>
          <w:p w14:paraId="5EF7184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无法退还的，予以收缴；对直接负责的主管人员和其他直接责任人员处二万元以上五万元以下罚款，并没收违法所得。</w:t>
            </w:r>
          </w:p>
        </w:tc>
      </w:tr>
      <w:tr w14:paraId="284D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6562D087">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3857DBD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02470F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FF0977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3995A198">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慈善组织</w:t>
            </w:r>
            <w:r>
              <w:rPr>
                <w:rFonts w:hint="eastAsia" w:ascii="方正仿宋_GB2312" w:hAnsi="方正仿宋_GB2312" w:eastAsia="方正仿宋_GB2312" w:cs="方正仿宋_GB2312"/>
                <w:color w:val="auto"/>
                <w:sz w:val="18"/>
                <w:szCs w:val="18"/>
                <w:lang w:val="en-US" w:eastAsia="zh-CN"/>
              </w:rPr>
              <w:t>通过互联网开展公开募捐</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违反慈善法第二十七条规定的</w:t>
            </w:r>
            <w:r>
              <w:rPr>
                <w:rFonts w:hint="default" w:ascii="方正仿宋_GB2312" w:hAnsi="方正仿宋_GB2312" w:eastAsia="方正仿宋_GB2312" w:cs="方正仿宋_GB2312"/>
                <w:color w:val="auto"/>
                <w:sz w:val="18"/>
                <w:szCs w:val="18"/>
                <w:lang w:val="en-US" w:eastAsia="zh-CN"/>
              </w:rPr>
              <w:t>，造成较大社会影响或者危害后果。</w:t>
            </w:r>
          </w:p>
          <w:p w14:paraId="586D6C3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4276" w:type="dxa"/>
            <w:noWrap w:val="0"/>
            <w:vAlign w:val="center"/>
          </w:tcPr>
          <w:p w14:paraId="07E5B31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无法退还的，予以收缴；对直接负责的主管人员和其他直接责任人员处五万元以上十万元以下罚款，并没收违法所得。</w:t>
            </w:r>
          </w:p>
        </w:tc>
      </w:tr>
      <w:tr w14:paraId="65C2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53FCB4F5">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4CF42C9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DC7321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64200C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114BC01A">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慈善组织</w:t>
            </w:r>
            <w:r>
              <w:rPr>
                <w:rFonts w:hint="eastAsia" w:ascii="方正仿宋_GB2312" w:hAnsi="方正仿宋_GB2312" w:eastAsia="方正仿宋_GB2312" w:cs="方正仿宋_GB2312"/>
                <w:color w:val="auto"/>
                <w:sz w:val="18"/>
                <w:szCs w:val="18"/>
                <w:lang w:val="en-US" w:eastAsia="zh-CN"/>
              </w:rPr>
              <w:t>通过互联网开展公开募捐</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违反慈善法第二十七条规定的</w:t>
            </w:r>
            <w:r>
              <w:rPr>
                <w:rFonts w:hint="default" w:ascii="方正仿宋_GB2312" w:hAnsi="方正仿宋_GB2312" w:eastAsia="方正仿宋_GB2312" w:cs="方正仿宋_GB2312"/>
                <w:color w:val="auto"/>
                <w:sz w:val="18"/>
                <w:szCs w:val="18"/>
                <w:lang w:val="en-US" w:eastAsia="zh-CN"/>
              </w:rPr>
              <w:t>，造成严重社会影响或者危害后果。</w:t>
            </w:r>
          </w:p>
          <w:p w14:paraId="5482ED4A">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p>
        </w:tc>
        <w:tc>
          <w:tcPr>
            <w:tcW w:w="4276" w:type="dxa"/>
            <w:noWrap w:val="0"/>
            <w:vAlign w:val="center"/>
          </w:tcPr>
          <w:p w14:paraId="7ECDC87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吊销公开募捐资格证书或者登记证书；对直接负责的主管人员和其他直接责任人员处十万元以上二十万元以下罚款，并没收违法所得，禁止其一年至五年内担任慈善组织的管理人员。</w:t>
            </w:r>
          </w:p>
        </w:tc>
      </w:tr>
      <w:tr w14:paraId="37A7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restart"/>
            <w:noWrap w:val="0"/>
            <w:vAlign w:val="center"/>
          </w:tcPr>
          <w:p w14:paraId="1C43C809">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44</w:t>
            </w:r>
          </w:p>
        </w:tc>
        <w:tc>
          <w:tcPr>
            <w:tcW w:w="3656" w:type="dxa"/>
            <w:vMerge w:val="continue"/>
            <w:noWrap w:val="0"/>
            <w:vAlign w:val="center"/>
          </w:tcPr>
          <w:p w14:paraId="5EA65B2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3009FBF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为应对重大突发事件开展公开募捐，不及时分配、使用募得款物的。</w:t>
            </w:r>
          </w:p>
        </w:tc>
        <w:tc>
          <w:tcPr>
            <w:tcW w:w="1262" w:type="dxa"/>
            <w:noWrap w:val="0"/>
            <w:vAlign w:val="center"/>
          </w:tcPr>
          <w:p w14:paraId="4DCF7A1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532AA3D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造成较小社会影响或者危害后果。</w:t>
            </w:r>
          </w:p>
        </w:tc>
        <w:tc>
          <w:tcPr>
            <w:tcW w:w="4276" w:type="dxa"/>
            <w:noWrap w:val="0"/>
            <w:vAlign w:val="center"/>
          </w:tcPr>
          <w:p w14:paraId="743ACB2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无法退还的，予以收缴；对直接负责的主管人员和其他直接责任人员处二万元以上五万元以下罚款，并没收违法所得。</w:t>
            </w:r>
          </w:p>
        </w:tc>
      </w:tr>
      <w:tr w14:paraId="0C3E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363D19CB">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1C1BAD3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2AB70EA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EF001F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48E4F103">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造成较大社会影响或者危害后果。</w:t>
            </w:r>
          </w:p>
          <w:p w14:paraId="7E66CD5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4276" w:type="dxa"/>
            <w:noWrap w:val="0"/>
            <w:vAlign w:val="center"/>
          </w:tcPr>
          <w:p w14:paraId="61478EB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无法退还的，予以收缴；对直接负责的主管人员和其他直接责任人员处五万元以上十万元以下罚款，并没收违法所得。</w:t>
            </w:r>
          </w:p>
        </w:tc>
      </w:tr>
      <w:tr w14:paraId="4D3C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14:paraId="3634F942">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74BF27E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0BCC65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3ECFD1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148606BB">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造成严重社会影响或者危害后果。</w:t>
            </w:r>
          </w:p>
          <w:p w14:paraId="2ADFC80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4276" w:type="dxa"/>
            <w:noWrap w:val="0"/>
            <w:vAlign w:val="center"/>
          </w:tcPr>
          <w:p w14:paraId="4C5CFBF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吊销公开募捐资格证书或者登记证书；对直接负责的主管人员和其他直接责任人员处十万元以上二十万元以下罚款，并没收违法所得，禁止其一年至五年内担任慈善组织的管理人员。</w:t>
            </w:r>
          </w:p>
        </w:tc>
      </w:tr>
      <w:tr w14:paraId="5054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09" w:type="dxa"/>
            <w:vMerge w:val="restart"/>
            <w:noWrap w:val="0"/>
            <w:vAlign w:val="center"/>
          </w:tcPr>
          <w:p w14:paraId="54432A66">
            <w:pPr>
              <w:jc w:val="center"/>
              <w:rPr>
                <w:rFonts w:hint="eastAsia" w:ascii="方正仿宋_GB2312" w:hAnsi="方正仿宋_GB2312" w:eastAsia="方正仿宋_GB2312" w:cs="方正仿宋_GB2312"/>
                <w:color w:val="auto"/>
                <w:sz w:val="18"/>
                <w:szCs w:val="18"/>
                <w:highlight w:val="none"/>
                <w:lang w:val="en-US" w:eastAsia="zh-CN"/>
              </w:rPr>
            </w:pPr>
            <w:r>
              <w:rPr>
                <w:rFonts w:hint="eastAsia" w:ascii="方正仿宋_GB2312" w:hAnsi="方正仿宋_GB2312" w:eastAsia="方正仿宋_GB2312" w:cs="方正仿宋_GB2312"/>
                <w:color w:val="auto"/>
                <w:sz w:val="18"/>
                <w:szCs w:val="18"/>
                <w:highlight w:val="none"/>
              </w:rPr>
              <w:t>4</w:t>
            </w:r>
            <w:r>
              <w:rPr>
                <w:rFonts w:hint="eastAsia" w:ascii="方正仿宋_GB2312" w:hAnsi="方正仿宋_GB2312" w:eastAsia="方正仿宋_GB2312" w:cs="方正仿宋_GB2312"/>
                <w:color w:val="auto"/>
                <w:sz w:val="18"/>
                <w:szCs w:val="18"/>
                <w:highlight w:val="none"/>
                <w:lang w:val="en-US" w:eastAsia="zh-CN"/>
              </w:rPr>
              <w:t>5</w:t>
            </w:r>
          </w:p>
        </w:tc>
        <w:tc>
          <w:tcPr>
            <w:tcW w:w="3656" w:type="dxa"/>
            <w:vMerge w:val="restart"/>
            <w:noWrap w:val="0"/>
            <w:vAlign w:val="center"/>
          </w:tcPr>
          <w:p w14:paraId="6728AC5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《中华人民共和国慈善法》第一百一十三条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14:paraId="7B8B1DA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自然人、法人或者非法人组织假借慈善名义或者假冒慈善组织骗取财产的，由公安机关依法查处。</w:t>
            </w:r>
          </w:p>
          <w:p w14:paraId="24F7A31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《湖南省募捐条例》第三十五条 违反本条例规定，擅自面向社会公众开展募捐活动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14:paraId="48F9752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假借募捐名义骗取财物的，由公安机关依法给予治安管理处罚；构成犯罪的，依法追究刑事责任。</w:t>
            </w:r>
          </w:p>
        </w:tc>
        <w:tc>
          <w:tcPr>
            <w:tcW w:w="2638" w:type="dxa"/>
            <w:vMerge w:val="restart"/>
            <w:noWrap w:val="0"/>
            <w:vAlign w:val="center"/>
          </w:tcPr>
          <w:p w14:paraId="45AC5E1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不具有公开募捐资格的组织或者个人擅自开展公开募捐的。</w:t>
            </w:r>
          </w:p>
        </w:tc>
        <w:tc>
          <w:tcPr>
            <w:tcW w:w="1262" w:type="dxa"/>
            <w:noWrap w:val="0"/>
            <w:vAlign w:val="center"/>
          </w:tcPr>
          <w:p w14:paraId="0D7BD12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6C6C434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公募活动停止较早，未收到募集财产或募集财产数量低于一万元并及时退还的。</w:t>
            </w:r>
          </w:p>
        </w:tc>
        <w:tc>
          <w:tcPr>
            <w:tcW w:w="4276" w:type="dxa"/>
            <w:noWrap w:val="0"/>
            <w:vAlign w:val="center"/>
          </w:tcPr>
          <w:p w14:paraId="34F4E6F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w:t>
            </w:r>
          </w:p>
        </w:tc>
      </w:tr>
      <w:tr w14:paraId="515D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09" w:type="dxa"/>
            <w:vMerge w:val="continue"/>
            <w:noWrap w:val="0"/>
            <w:vAlign w:val="center"/>
          </w:tcPr>
          <w:p w14:paraId="5394139A">
            <w:pPr>
              <w:jc w:val="center"/>
              <w:rPr>
                <w:rFonts w:hint="eastAsia" w:ascii="方正仿宋_GB2312" w:hAnsi="方正仿宋_GB2312" w:eastAsia="方正仿宋_GB2312" w:cs="方正仿宋_GB2312"/>
                <w:color w:val="auto"/>
                <w:sz w:val="18"/>
                <w:szCs w:val="18"/>
                <w:highlight w:val="green"/>
              </w:rPr>
            </w:pPr>
          </w:p>
        </w:tc>
        <w:tc>
          <w:tcPr>
            <w:tcW w:w="3656" w:type="dxa"/>
            <w:vMerge w:val="continue"/>
            <w:noWrap w:val="0"/>
            <w:vAlign w:val="center"/>
          </w:tcPr>
          <w:p w14:paraId="3372856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28D5F56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297613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31A16C1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公募活动及时停止，募集财产数量低于五万元并及时退还的。</w:t>
            </w:r>
          </w:p>
        </w:tc>
        <w:tc>
          <w:tcPr>
            <w:tcW w:w="4276" w:type="dxa"/>
            <w:noWrap w:val="0"/>
            <w:vAlign w:val="center"/>
          </w:tcPr>
          <w:p w14:paraId="2C44DFE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无法退还的，予以收缴。对慈善组织或法定代表人予以二万元以上十万元以下罚款。</w:t>
            </w:r>
          </w:p>
        </w:tc>
      </w:tr>
      <w:tr w14:paraId="1DCC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709" w:type="dxa"/>
            <w:vMerge w:val="continue"/>
            <w:noWrap w:val="0"/>
            <w:vAlign w:val="center"/>
          </w:tcPr>
          <w:p w14:paraId="42F97466">
            <w:pPr>
              <w:jc w:val="center"/>
              <w:rPr>
                <w:rFonts w:hint="eastAsia" w:ascii="方正仿宋_GB2312" w:hAnsi="方正仿宋_GB2312" w:eastAsia="方正仿宋_GB2312" w:cs="方正仿宋_GB2312"/>
                <w:color w:val="auto"/>
                <w:sz w:val="18"/>
                <w:szCs w:val="18"/>
                <w:highlight w:val="green"/>
              </w:rPr>
            </w:pPr>
          </w:p>
        </w:tc>
        <w:tc>
          <w:tcPr>
            <w:tcW w:w="3656" w:type="dxa"/>
            <w:vMerge w:val="continue"/>
            <w:noWrap w:val="0"/>
            <w:vAlign w:val="center"/>
          </w:tcPr>
          <w:p w14:paraId="2D4B214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6E6C24B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BBFAAF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493A685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拒不配合管理部门要求停止公募活动，或募集财产数量高于五万元，或募集财产难以退还的。</w:t>
            </w:r>
          </w:p>
        </w:tc>
        <w:tc>
          <w:tcPr>
            <w:tcW w:w="4276" w:type="dxa"/>
            <w:noWrap w:val="0"/>
            <w:vAlign w:val="center"/>
          </w:tcPr>
          <w:p w14:paraId="535F60FF">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警告、责令停止募捐活动，责令退还违法募集的财产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无法退还的，予以收缴。对慈善组织或法定代表人予以</w:t>
            </w:r>
            <w:r>
              <w:rPr>
                <w:rFonts w:hint="default" w:ascii="方正仿宋_GB2312" w:hAnsi="方正仿宋_GB2312" w:eastAsia="方正仿宋_GB2312" w:cs="方正仿宋_GB2312"/>
                <w:color w:val="auto"/>
                <w:sz w:val="18"/>
                <w:szCs w:val="18"/>
                <w:lang w:val="en-US" w:eastAsia="zh-CN"/>
              </w:rPr>
              <w:t>十</w:t>
            </w:r>
            <w:r>
              <w:rPr>
                <w:rFonts w:hint="eastAsia" w:ascii="方正仿宋_GB2312" w:hAnsi="方正仿宋_GB2312" w:eastAsia="方正仿宋_GB2312" w:cs="方正仿宋_GB2312"/>
                <w:color w:val="auto"/>
                <w:sz w:val="18"/>
                <w:szCs w:val="18"/>
                <w:lang w:val="en-US" w:eastAsia="zh-CN"/>
              </w:rPr>
              <w:t>万元以上二十万元以下罚款。</w:t>
            </w:r>
          </w:p>
        </w:tc>
      </w:tr>
      <w:tr w14:paraId="0CF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09" w:type="dxa"/>
            <w:vMerge w:val="restart"/>
            <w:noWrap w:val="0"/>
            <w:vAlign w:val="center"/>
          </w:tcPr>
          <w:p w14:paraId="675815F0">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4</w:t>
            </w:r>
            <w:r>
              <w:rPr>
                <w:rFonts w:hint="eastAsia" w:ascii="方正仿宋_GB2312" w:hAnsi="方正仿宋_GB2312" w:eastAsia="方正仿宋_GB2312" w:cs="方正仿宋_GB2312"/>
                <w:color w:val="auto"/>
                <w:sz w:val="18"/>
                <w:szCs w:val="18"/>
                <w:lang w:val="en-US" w:eastAsia="zh-CN"/>
              </w:rPr>
              <w:t>6</w:t>
            </w:r>
          </w:p>
        </w:tc>
        <w:tc>
          <w:tcPr>
            <w:tcW w:w="3656" w:type="dxa"/>
            <w:vMerge w:val="restart"/>
            <w:noWrap w:val="0"/>
            <w:vAlign w:val="center"/>
          </w:tcPr>
          <w:p w14:paraId="00621EA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《中华人民共和国慈善法》第一百一十五条 慈善组织不依法向捐赠人开具捐赠票据、不依法向志愿者出具志愿服务记录证明或者不及时主动向捐赠人反馈有关情况的，由县级以上人民政府民政部门予以警告，责令限期改正；逾期不改正的，责令限期停止活动。</w:t>
            </w:r>
          </w:p>
          <w:p w14:paraId="0978DA6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《湖南省募捐条例》第三十七条　募捐人违反本条例第十一条规定，接受募捐财产不开具捐赠专用收据的，由县级以上人民政府民政部门依法处理。</w:t>
            </w:r>
          </w:p>
        </w:tc>
        <w:tc>
          <w:tcPr>
            <w:tcW w:w="2638" w:type="dxa"/>
            <w:vMerge w:val="restart"/>
            <w:noWrap w:val="0"/>
            <w:vAlign w:val="center"/>
          </w:tcPr>
          <w:p w14:paraId="2C2E9F1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慈善组织不依法向捐赠人开具捐赠票据、不依法向志愿者出具志愿服务记录证明或者不及时主动向捐赠人反馈有关情况的。</w:t>
            </w:r>
          </w:p>
        </w:tc>
        <w:tc>
          <w:tcPr>
            <w:tcW w:w="1262" w:type="dxa"/>
            <w:noWrap w:val="0"/>
            <w:vAlign w:val="center"/>
          </w:tcPr>
          <w:p w14:paraId="2102B39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7A76E9E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首次违法，</w:t>
            </w:r>
            <w:r>
              <w:rPr>
                <w:rFonts w:hint="eastAsia" w:ascii="方正仿宋_GB2312" w:hAnsi="方正仿宋_GB2312" w:eastAsia="方正仿宋_GB2312" w:cs="方正仿宋_GB2312"/>
                <w:color w:val="auto"/>
                <w:sz w:val="18"/>
                <w:szCs w:val="18"/>
                <w:lang w:val="en-US" w:eastAsia="zh-CN"/>
              </w:rPr>
              <w:t>情节轻微的。</w:t>
            </w:r>
          </w:p>
        </w:tc>
        <w:tc>
          <w:tcPr>
            <w:tcW w:w="4276" w:type="dxa"/>
            <w:noWrap w:val="0"/>
            <w:vAlign w:val="center"/>
          </w:tcPr>
          <w:p w14:paraId="5E79727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警告，责令限期改正。</w:t>
            </w:r>
          </w:p>
        </w:tc>
      </w:tr>
      <w:tr w14:paraId="0DA2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09" w:type="dxa"/>
            <w:vMerge w:val="continue"/>
            <w:noWrap w:val="0"/>
            <w:vAlign w:val="center"/>
          </w:tcPr>
          <w:p w14:paraId="2F4EDB1F">
            <w:pPr>
              <w:jc w:val="center"/>
              <w:rPr>
                <w:color w:val="auto"/>
                <w:sz w:val="18"/>
                <w:szCs w:val="18"/>
              </w:rPr>
            </w:pPr>
          </w:p>
        </w:tc>
        <w:tc>
          <w:tcPr>
            <w:tcW w:w="3656" w:type="dxa"/>
            <w:vMerge w:val="continue"/>
            <w:noWrap w:val="0"/>
            <w:vAlign w:val="center"/>
          </w:tcPr>
          <w:p w14:paraId="0944E15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07AA9D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3FAEAC8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13AFE62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逾期不改正的。</w:t>
            </w:r>
          </w:p>
        </w:tc>
        <w:tc>
          <w:tcPr>
            <w:tcW w:w="4276" w:type="dxa"/>
            <w:noWrap w:val="0"/>
            <w:vAlign w:val="center"/>
          </w:tcPr>
          <w:p w14:paraId="03C8A77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责令限期停止活动。</w:t>
            </w:r>
          </w:p>
        </w:tc>
      </w:tr>
      <w:tr w14:paraId="0765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48179DA">
            <w:pPr>
              <w:jc w:val="center"/>
              <w:rPr>
                <w:rFonts w:hint="eastAsia" w:ascii="方正仿宋_GB2312" w:hAnsi="方正仿宋_GB2312" w:eastAsia="方正仿宋_GB2312" w:cs="方正仿宋_GB2312"/>
                <w:color w:val="auto"/>
                <w:sz w:val="18"/>
                <w:szCs w:val="18"/>
                <w:highlight w:val="green"/>
                <w:lang w:val="en-US" w:eastAsia="zh-CN"/>
              </w:rPr>
            </w:pPr>
            <w:r>
              <w:rPr>
                <w:rFonts w:hint="eastAsia" w:ascii="方正仿宋_GB2312" w:hAnsi="方正仿宋_GB2312" w:eastAsia="方正仿宋_GB2312" w:cs="方正仿宋_GB2312"/>
                <w:color w:val="auto"/>
                <w:sz w:val="18"/>
                <w:szCs w:val="18"/>
                <w:highlight w:val="none"/>
              </w:rPr>
              <w:t>4</w:t>
            </w:r>
            <w:r>
              <w:rPr>
                <w:rFonts w:hint="eastAsia" w:ascii="方正仿宋_GB2312" w:hAnsi="方正仿宋_GB2312" w:eastAsia="方正仿宋_GB2312" w:cs="方正仿宋_GB2312"/>
                <w:color w:val="auto"/>
                <w:sz w:val="18"/>
                <w:szCs w:val="18"/>
                <w:highlight w:val="none"/>
                <w:lang w:val="en-US" w:eastAsia="zh-CN"/>
              </w:rPr>
              <w:t>7</w:t>
            </w:r>
          </w:p>
        </w:tc>
        <w:tc>
          <w:tcPr>
            <w:tcW w:w="3656" w:type="dxa"/>
            <w:noWrap w:val="0"/>
            <w:vAlign w:val="center"/>
          </w:tcPr>
          <w:p w14:paraId="7E52249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《中华人民共和国慈善法》第一百一十六条 慈善组织弄虚作假骗取税收优惠的，由税务机关依法查处；情节严重的，由县级以上人民政府民政部门吊销登记证书并予以公告。</w:t>
            </w:r>
          </w:p>
        </w:tc>
        <w:tc>
          <w:tcPr>
            <w:tcW w:w="2638" w:type="dxa"/>
            <w:noWrap w:val="0"/>
            <w:vAlign w:val="center"/>
          </w:tcPr>
          <w:p w14:paraId="461BA5A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慈善组织弄虚作假骗取税收优惠的。</w:t>
            </w:r>
          </w:p>
        </w:tc>
        <w:tc>
          <w:tcPr>
            <w:tcW w:w="1262" w:type="dxa"/>
            <w:noWrap w:val="0"/>
            <w:vAlign w:val="center"/>
          </w:tcPr>
          <w:p w14:paraId="57FB431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1BBD0CBB">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税务机关</w:t>
            </w:r>
            <w:r>
              <w:rPr>
                <w:rFonts w:hint="default" w:ascii="方正仿宋_GB2312" w:hAnsi="方正仿宋_GB2312" w:eastAsia="方正仿宋_GB2312" w:cs="方正仿宋_GB2312"/>
                <w:color w:val="auto"/>
                <w:sz w:val="18"/>
                <w:szCs w:val="18"/>
                <w:lang w:val="en-US" w:eastAsia="zh-CN"/>
              </w:rPr>
              <w:t>认定为情节严重的。</w:t>
            </w:r>
          </w:p>
        </w:tc>
        <w:tc>
          <w:tcPr>
            <w:tcW w:w="4276" w:type="dxa"/>
            <w:noWrap w:val="0"/>
            <w:vAlign w:val="center"/>
          </w:tcPr>
          <w:p w14:paraId="7BA6F52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吊销登记证书</w:t>
            </w:r>
          </w:p>
        </w:tc>
      </w:tr>
      <w:tr w14:paraId="4CE9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66B6D21">
            <w:pPr>
              <w:jc w:val="center"/>
              <w:rPr>
                <w:rFonts w:hint="eastAsia" w:ascii="方正仿宋_GB2312" w:hAnsi="方正仿宋_GB2312" w:eastAsia="方正仿宋_GB2312" w:cs="方正仿宋_GB2312"/>
                <w:color w:val="auto"/>
                <w:sz w:val="18"/>
                <w:szCs w:val="18"/>
                <w:highlight w:val="none"/>
                <w:lang w:val="en-US" w:eastAsia="zh-CN"/>
              </w:rPr>
            </w:pPr>
            <w:r>
              <w:rPr>
                <w:rFonts w:hint="eastAsia" w:ascii="方正仿宋_GB2312" w:hAnsi="方正仿宋_GB2312" w:eastAsia="方正仿宋_GB2312" w:cs="方正仿宋_GB2312"/>
                <w:color w:val="auto"/>
                <w:sz w:val="18"/>
                <w:szCs w:val="18"/>
                <w:highlight w:val="none"/>
              </w:rPr>
              <w:t>4</w:t>
            </w:r>
            <w:r>
              <w:rPr>
                <w:rFonts w:hint="eastAsia" w:ascii="方正仿宋_GB2312" w:hAnsi="方正仿宋_GB2312" w:eastAsia="方正仿宋_GB2312" w:cs="方正仿宋_GB2312"/>
                <w:color w:val="auto"/>
                <w:sz w:val="18"/>
                <w:szCs w:val="18"/>
                <w:highlight w:val="none"/>
                <w:lang w:val="en-US" w:eastAsia="zh-CN"/>
              </w:rPr>
              <w:t>8</w:t>
            </w:r>
          </w:p>
        </w:tc>
        <w:tc>
          <w:tcPr>
            <w:tcW w:w="3656" w:type="dxa"/>
            <w:noWrap w:val="0"/>
            <w:vAlign w:val="center"/>
          </w:tcPr>
          <w:p w14:paraId="6329308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《中华人民共和国慈善法》第一百一十七条 慈善组织从事、资助危害国家安全或者社会公共利益活动的，由有关机关依法查处，由县级以上人民政府民政部门吊销登记证书并予以公告。</w:t>
            </w:r>
          </w:p>
        </w:tc>
        <w:tc>
          <w:tcPr>
            <w:tcW w:w="2638" w:type="dxa"/>
            <w:noWrap w:val="0"/>
            <w:vAlign w:val="center"/>
          </w:tcPr>
          <w:p w14:paraId="7F288E9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慈善组织从事、资助危害国家安全或者社会公共利益活动的。</w:t>
            </w:r>
          </w:p>
        </w:tc>
        <w:tc>
          <w:tcPr>
            <w:tcW w:w="1262" w:type="dxa"/>
            <w:noWrap w:val="0"/>
            <w:vAlign w:val="center"/>
          </w:tcPr>
          <w:p w14:paraId="1A9FFD9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5AAC0E9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慈善组织从事、资助危害国家安全或者社会公共利益活动的。</w:t>
            </w:r>
          </w:p>
        </w:tc>
        <w:tc>
          <w:tcPr>
            <w:tcW w:w="4276" w:type="dxa"/>
            <w:noWrap w:val="0"/>
            <w:vAlign w:val="center"/>
          </w:tcPr>
          <w:p w14:paraId="7457078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吊销登记证书</w:t>
            </w:r>
          </w:p>
        </w:tc>
      </w:tr>
      <w:tr w14:paraId="6E8C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9" w:type="dxa"/>
            <w:vMerge w:val="restart"/>
            <w:noWrap w:val="0"/>
            <w:vAlign w:val="center"/>
          </w:tcPr>
          <w:p w14:paraId="4CCE20C4">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4</w:t>
            </w:r>
            <w:r>
              <w:rPr>
                <w:rFonts w:hint="eastAsia" w:ascii="方正仿宋_GB2312" w:hAnsi="方正仿宋_GB2312" w:eastAsia="方正仿宋_GB2312" w:cs="方正仿宋_GB2312"/>
                <w:color w:val="auto"/>
                <w:sz w:val="18"/>
                <w:szCs w:val="18"/>
                <w:lang w:val="en-US" w:eastAsia="zh-CN"/>
              </w:rPr>
              <w:t>9</w:t>
            </w:r>
          </w:p>
        </w:tc>
        <w:tc>
          <w:tcPr>
            <w:tcW w:w="3656" w:type="dxa"/>
            <w:vMerge w:val="restart"/>
            <w:noWrap w:val="0"/>
            <w:vAlign w:val="center"/>
          </w:tcPr>
          <w:p w14:paraId="0EC6EE1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《中华人民共和国慈善法》第一百一十八条 慈善信托的委托人、受托人有下列情形之一的，由县级以上人民政府民政部门责令限期改正，予以警告，并没收违法所得；对直接负责的主管人员和其他直接责任人员处二万元以上二十万元以下罚款：</w:t>
            </w:r>
          </w:p>
          <w:p w14:paraId="39C3AEE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（一）将信托财产及其收益用于非慈善目的的；</w:t>
            </w:r>
          </w:p>
          <w:p w14:paraId="439817A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（二）指定或者变相指定委托人、受托人及其工作人员的利害关系人作为受益人的；</w:t>
            </w:r>
          </w:p>
          <w:p w14:paraId="6E43BD3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（三）未按照规定将信托事务处理情况及财务状况向民政部门报告的；</w:t>
            </w:r>
          </w:p>
          <w:p w14:paraId="5975BBF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（四）违反慈善信托的年度支出或者管理费用标准的；</w:t>
            </w:r>
          </w:p>
          <w:p w14:paraId="3834C6C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（五）未依法履行信息公开义务的。</w:t>
            </w:r>
          </w:p>
        </w:tc>
        <w:tc>
          <w:tcPr>
            <w:tcW w:w="2638" w:type="dxa"/>
            <w:vMerge w:val="restart"/>
            <w:noWrap w:val="0"/>
            <w:vAlign w:val="center"/>
          </w:tcPr>
          <w:p w14:paraId="6AB904D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将信托财产及其收益用于非慈善目的的。</w:t>
            </w:r>
          </w:p>
        </w:tc>
        <w:tc>
          <w:tcPr>
            <w:tcW w:w="1262" w:type="dxa"/>
            <w:noWrap w:val="0"/>
            <w:vAlign w:val="center"/>
          </w:tcPr>
          <w:p w14:paraId="6B355E4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522C5E5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将信托财产及其收益用于非慈善目的，金额在二十万元以下的。</w:t>
            </w:r>
          </w:p>
        </w:tc>
        <w:tc>
          <w:tcPr>
            <w:tcW w:w="4276" w:type="dxa"/>
            <w:noWrap w:val="0"/>
            <w:vAlign w:val="center"/>
          </w:tcPr>
          <w:p w14:paraId="7659D6B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责令限期改正，予以警告，并没收违法所得；对直接负责的主管人员和其他直接责任人员处二万元以上五万元以下罚款。</w:t>
            </w:r>
          </w:p>
        </w:tc>
      </w:tr>
      <w:tr w14:paraId="073B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9" w:type="dxa"/>
            <w:vMerge w:val="continue"/>
            <w:noWrap w:val="0"/>
            <w:vAlign w:val="center"/>
          </w:tcPr>
          <w:p w14:paraId="4DBFF7B8">
            <w:pPr>
              <w:jc w:val="center"/>
              <w:rPr>
                <w:color w:val="auto"/>
                <w:sz w:val="18"/>
                <w:szCs w:val="18"/>
              </w:rPr>
            </w:pPr>
          </w:p>
        </w:tc>
        <w:tc>
          <w:tcPr>
            <w:tcW w:w="3656" w:type="dxa"/>
            <w:vMerge w:val="continue"/>
            <w:noWrap w:val="0"/>
            <w:vAlign w:val="center"/>
          </w:tcPr>
          <w:p w14:paraId="76B8A8A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54380B6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867E15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7930ABC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将信托财产及其收益用于非慈善目的，金额在二十万元以上五十万元以下的。</w:t>
            </w:r>
          </w:p>
        </w:tc>
        <w:tc>
          <w:tcPr>
            <w:tcW w:w="4276" w:type="dxa"/>
            <w:noWrap w:val="0"/>
            <w:vAlign w:val="center"/>
          </w:tcPr>
          <w:p w14:paraId="632B673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责令限期改正，予以警告，并没收违法所得；对直接负责的主管人员和其他直接责任人员处五万元以上十万元以下罚款。</w:t>
            </w:r>
          </w:p>
        </w:tc>
      </w:tr>
      <w:tr w14:paraId="234A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9" w:type="dxa"/>
            <w:vMerge w:val="continue"/>
            <w:noWrap w:val="0"/>
            <w:vAlign w:val="center"/>
          </w:tcPr>
          <w:p w14:paraId="495E4CE0">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728F2D0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27EE9A8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3764001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45A9DF3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将信托财产及其收益用于非慈善目的，金额超过五十万元的。</w:t>
            </w:r>
          </w:p>
        </w:tc>
        <w:tc>
          <w:tcPr>
            <w:tcW w:w="4276" w:type="dxa"/>
            <w:noWrap w:val="0"/>
            <w:vAlign w:val="center"/>
          </w:tcPr>
          <w:p w14:paraId="0A80D5B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责令限期改正，予以警告，并没收违法所得；对直接负责的主管人员和其他直接责任人员处十万元以上二十万元以下罚款。</w:t>
            </w:r>
          </w:p>
        </w:tc>
      </w:tr>
      <w:tr w14:paraId="017C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9" w:type="dxa"/>
            <w:vMerge w:val="restart"/>
            <w:noWrap w:val="0"/>
            <w:vAlign w:val="center"/>
          </w:tcPr>
          <w:p w14:paraId="419E452E">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50</w:t>
            </w:r>
          </w:p>
        </w:tc>
        <w:tc>
          <w:tcPr>
            <w:tcW w:w="3656" w:type="dxa"/>
            <w:vMerge w:val="continue"/>
            <w:noWrap w:val="0"/>
            <w:vAlign w:val="center"/>
          </w:tcPr>
          <w:p w14:paraId="6A4DEC0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575F800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指定或者变相指定委托人、受托人及其工作人员的利害关系人作为受益人的。</w:t>
            </w:r>
          </w:p>
        </w:tc>
        <w:tc>
          <w:tcPr>
            <w:tcW w:w="1262" w:type="dxa"/>
            <w:noWrap w:val="0"/>
            <w:vAlign w:val="center"/>
          </w:tcPr>
          <w:p w14:paraId="571C86C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5480482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造成较小社会影响或者危害后果。</w:t>
            </w:r>
          </w:p>
        </w:tc>
        <w:tc>
          <w:tcPr>
            <w:tcW w:w="4276" w:type="dxa"/>
            <w:noWrap w:val="0"/>
            <w:vAlign w:val="center"/>
          </w:tcPr>
          <w:p w14:paraId="1637E75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责令限期改正，予以警告，并没收违法所得；对直接负责的主管人员和其他直接责任人员处二万元以上五万元以下罚款。</w:t>
            </w:r>
          </w:p>
        </w:tc>
      </w:tr>
      <w:tr w14:paraId="2186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9" w:type="dxa"/>
            <w:vMerge w:val="continue"/>
            <w:noWrap w:val="0"/>
            <w:vAlign w:val="center"/>
          </w:tcPr>
          <w:p w14:paraId="01AD14BA">
            <w:pPr>
              <w:jc w:val="center"/>
              <w:rPr>
                <w:rFonts w:hint="eastAsia" w:ascii="方正仿宋_GB2312" w:hAnsi="方正仿宋_GB2312" w:eastAsia="方正仿宋_GB2312" w:cs="方正仿宋_GB2312"/>
                <w:color w:val="auto"/>
                <w:sz w:val="18"/>
                <w:szCs w:val="18"/>
              </w:rPr>
            </w:pPr>
          </w:p>
        </w:tc>
        <w:tc>
          <w:tcPr>
            <w:tcW w:w="3656" w:type="dxa"/>
            <w:vMerge w:val="continue"/>
            <w:noWrap w:val="0"/>
            <w:vAlign w:val="center"/>
          </w:tcPr>
          <w:p w14:paraId="705F5BC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DDEBB6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38B9F7A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34345AF6">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造成较大社会影响或者危害后果。</w:t>
            </w:r>
          </w:p>
          <w:p w14:paraId="5FFE0C3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4276" w:type="dxa"/>
            <w:noWrap w:val="0"/>
            <w:vAlign w:val="center"/>
          </w:tcPr>
          <w:p w14:paraId="24730A3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责令限期改正，予以警告，并没收违法所得；对直接负责的主管人员和其他直接责任人员处五万元以上十万元以下罚款。</w:t>
            </w:r>
          </w:p>
        </w:tc>
      </w:tr>
      <w:tr w14:paraId="0B98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9" w:type="dxa"/>
            <w:vMerge w:val="continue"/>
            <w:noWrap w:val="0"/>
            <w:vAlign w:val="center"/>
          </w:tcPr>
          <w:p w14:paraId="56FECAA6">
            <w:pPr>
              <w:jc w:val="center"/>
              <w:rPr>
                <w:rFonts w:hint="eastAsia" w:ascii="方正仿宋_GB2312" w:hAnsi="方正仿宋_GB2312" w:eastAsia="方正仿宋_GB2312" w:cs="方正仿宋_GB2312"/>
                <w:color w:val="auto"/>
                <w:sz w:val="18"/>
                <w:szCs w:val="18"/>
              </w:rPr>
            </w:pPr>
          </w:p>
        </w:tc>
        <w:tc>
          <w:tcPr>
            <w:tcW w:w="3656" w:type="dxa"/>
            <w:vMerge w:val="continue"/>
            <w:noWrap w:val="0"/>
            <w:vAlign w:val="center"/>
          </w:tcPr>
          <w:p w14:paraId="11838E6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6CD6B8A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081EFB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01601AD9">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造成严重社会影响或者危害后果。</w:t>
            </w:r>
          </w:p>
          <w:p w14:paraId="650EC1A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4276" w:type="dxa"/>
            <w:noWrap w:val="0"/>
            <w:vAlign w:val="center"/>
          </w:tcPr>
          <w:p w14:paraId="3957BC8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责令限期改正，予以警告，并没收违法所得；对直接负责的主管人员和其他直接责任人员处十万元以上二十万元以下罚款。</w:t>
            </w:r>
          </w:p>
        </w:tc>
      </w:tr>
      <w:tr w14:paraId="464E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9" w:type="dxa"/>
            <w:vMerge w:val="restart"/>
            <w:noWrap w:val="0"/>
            <w:vAlign w:val="center"/>
          </w:tcPr>
          <w:p w14:paraId="0FE50971">
            <w:pPr>
              <w:jc w:val="center"/>
              <w:rPr>
                <w:rFonts w:hint="default" w:eastAsiaTheme="minorEastAsia"/>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51</w:t>
            </w:r>
          </w:p>
        </w:tc>
        <w:tc>
          <w:tcPr>
            <w:tcW w:w="3656" w:type="dxa"/>
            <w:vMerge w:val="continue"/>
            <w:noWrap w:val="0"/>
            <w:vAlign w:val="center"/>
          </w:tcPr>
          <w:p w14:paraId="51C9564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1B6655B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未按照规定将信托事务处理情况及财务状况向民政部门报告的。</w:t>
            </w:r>
          </w:p>
        </w:tc>
        <w:tc>
          <w:tcPr>
            <w:tcW w:w="1262" w:type="dxa"/>
            <w:noWrap w:val="0"/>
            <w:vAlign w:val="center"/>
          </w:tcPr>
          <w:p w14:paraId="3ABAACB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6241BF7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未按照规定将信托事务处理情况及财务状况向民政部门报告，逾期1个月以下的。</w:t>
            </w:r>
          </w:p>
        </w:tc>
        <w:tc>
          <w:tcPr>
            <w:tcW w:w="4276" w:type="dxa"/>
            <w:noWrap w:val="0"/>
            <w:vAlign w:val="center"/>
          </w:tcPr>
          <w:p w14:paraId="39D36F6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责令限期改正，予以警告，并没收违法所得；对直接负责的主管人员和其他直接责任人员处二万元以上五万元以下罚款。</w:t>
            </w:r>
          </w:p>
        </w:tc>
      </w:tr>
      <w:tr w14:paraId="4FAD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9" w:type="dxa"/>
            <w:vMerge w:val="continue"/>
            <w:noWrap w:val="0"/>
            <w:vAlign w:val="center"/>
          </w:tcPr>
          <w:p w14:paraId="2CF14CAD">
            <w:pPr>
              <w:jc w:val="center"/>
              <w:rPr>
                <w:color w:val="auto"/>
                <w:sz w:val="18"/>
                <w:szCs w:val="18"/>
              </w:rPr>
            </w:pPr>
          </w:p>
        </w:tc>
        <w:tc>
          <w:tcPr>
            <w:tcW w:w="3656" w:type="dxa"/>
            <w:vMerge w:val="continue"/>
            <w:noWrap w:val="0"/>
            <w:vAlign w:val="center"/>
          </w:tcPr>
          <w:p w14:paraId="0BC296B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CFBEF1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0CD489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47EB2F7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未按照规定将信托事务处理情况及财务状况向民政部门报告，逾期1个月以上6个月以下的。</w:t>
            </w:r>
          </w:p>
        </w:tc>
        <w:tc>
          <w:tcPr>
            <w:tcW w:w="4276" w:type="dxa"/>
            <w:noWrap w:val="0"/>
            <w:vAlign w:val="center"/>
          </w:tcPr>
          <w:p w14:paraId="481A23C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责令限期改正，予以警告，并没收违法所得；对直接负责的主管人员和其他直接责任人员处五万元以上十万元以下罚款。</w:t>
            </w:r>
          </w:p>
        </w:tc>
      </w:tr>
      <w:tr w14:paraId="1DBD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09" w:type="dxa"/>
            <w:vMerge w:val="continue"/>
            <w:noWrap w:val="0"/>
            <w:vAlign w:val="center"/>
          </w:tcPr>
          <w:p w14:paraId="31E54363">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2C11CEA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347A29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2792067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66FD12B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未按照规定将信托事务处理情况及财务状况向民政部门报告，逾期6个月以上的。</w:t>
            </w:r>
          </w:p>
        </w:tc>
        <w:tc>
          <w:tcPr>
            <w:tcW w:w="4276" w:type="dxa"/>
            <w:noWrap w:val="0"/>
            <w:vAlign w:val="center"/>
          </w:tcPr>
          <w:p w14:paraId="05BBBAB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责令限期改正，予以警告，并没收违法所得；对直接负责的主管人员和其他直接责任人员处十万元以上二十万元以下罚款。</w:t>
            </w:r>
          </w:p>
        </w:tc>
      </w:tr>
      <w:tr w14:paraId="3AA4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09" w:type="dxa"/>
            <w:vMerge w:val="restart"/>
            <w:noWrap w:val="0"/>
            <w:vAlign w:val="center"/>
          </w:tcPr>
          <w:p w14:paraId="37983786">
            <w:pPr>
              <w:jc w:val="center"/>
              <w:rPr>
                <w:rFonts w:hint="default" w:ascii="方正仿宋_GB2312" w:hAnsi="方正仿宋_GB2312" w:eastAsia="方正仿宋_GB2312" w:cs="方正仿宋_GB2312"/>
                <w:color w:val="auto"/>
                <w:sz w:val="18"/>
                <w:szCs w:val="18"/>
                <w:highlight w:val="none"/>
                <w:lang w:val="en-US" w:eastAsia="zh-CN"/>
              </w:rPr>
            </w:pPr>
            <w:r>
              <w:rPr>
                <w:rFonts w:hint="eastAsia" w:ascii="方正仿宋_GB2312" w:hAnsi="方正仿宋_GB2312" w:eastAsia="方正仿宋_GB2312" w:cs="方正仿宋_GB2312"/>
                <w:color w:val="auto"/>
                <w:sz w:val="18"/>
                <w:szCs w:val="18"/>
                <w:highlight w:val="none"/>
                <w:lang w:val="en-US" w:eastAsia="zh-CN"/>
              </w:rPr>
              <w:t>52</w:t>
            </w:r>
          </w:p>
        </w:tc>
        <w:tc>
          <w:tcPr>
            <w:tcW w:w="3656" w:type="dxa"/>
            <w:vMerge w:val="continue"/>
            <w:noWrap w:val="0"/>
            <w:vAlign w:val="center"/>
          </w:tcPr>
          <w:p w14:paraId="75CB0EC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2124A2A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违反慈善信托的年度支出或者管理费用标准的。</w:t>
            </w:r>
          </w:p>
        </w:tc>
        <w:tc>
          <w:tcPr>
            <w:tcW w:w="1262" w:type="dxa"/>
            <w:noWrap w:val="0"/>
            <w:vAlign w:val="center"/>
          </w:tcPr>
          <w:p w14:paraId="245E30F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2A614C2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造成较小社会影响或者危害后果。</w:t>
            </w:r>
          </w:p>
        </w:tc>
        <w:tc>
          <w:tcPr>
            <w:tcW w:w="4276" w:type="dxa"/>
            <w:noWrap w:val="0"/>
            <w:vAlign w:val="center"/>
          </w:tcPr>
          <w:p w14:paraId="5E94E77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责令限期改正，予以警告，并没收违法所得；对直接负责的主管人员和其他直接责任人员处二万元以上五万元以下罚款。</w:t>
            </w:r>
          </w:p>
        </w:tc>
      </w:tr>
      <w:tr w14:paraId="502B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09" w:type="dxa"/>
            <w:vMerge w:val="continue"/>
            <w:noWrap w:val="0"/>
            <w:vAlign w:val="center"/>
          </w:tcPr>
          <w:p w14:paraId="61E04873">
            <w:pPr>
              <w:jc w:val="center"/>
              <w:rPr>
                <w:rFonts w:hint="eastAsia" w:ascii="方正仿宋_GB2312" w:hAnsi="方正仿宋_GB2312" w:eastAsia="方正仿宋_GB2312" w:cs="方正仿宋_GB2312"/>
                <w:color w:val="auto"/>
                <w:sz w:val="18"/>
                <w:szCs w:val="18"/>
                <w:highlight w:val="none"/>
                <w:lang w:val="en-US" w:eastAsia="zh-CN"/>
              </w:rPr>
            </w:pPr>
          </w:p>
        </w:tc>
        <w:tc>
          <w:tcPr>
            <w:tcW w:w="3656" w:type="dxa"/>
            <w:vMerge w:val="continue"/>
            <w:noWrap w:val="0"/>
            <w:vAlign w:val="center"/>
          </w:tcPr>
          <w:p w14:paraId="0FB1B3D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133F68A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0BE379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7469A729">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造成较大社会影响或者危害后果。</w:t>
            </w:r>
          </w:p>
          <w:p w14:paraId="2859724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4276" w:type="dxa"/>
            <w:noWrap w:val="0"/>
            <w:vAlign w:val="center"/>
          </w:tcPr>
          <w:p w14:paraId="1B97CC5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责令限期改正，予以警告，并没收违法所得；对直接负责的主管人员和其他直接责任人员处五万元以上十万元以下罚款。</w:t>
            </w:r>
          </w:p>
        </w:tc>
      </w:tr>
      <w:tr w14:paraId="72C2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09" w:type="dxa"/>
            <w:vMerge w:val="continue"/>
            <w:noWrap w:val="0"/>
            <w:vAlign w:val="center"/>
          </w:tcPr>
          <w:p w14:paraId="478E6951">
            <w:pPr>
              <w:jc w:val="center"/>
              <w:rPr>
                <w:rFonts w:hint="eastAsia" w:ascii="方正仿宋_GB2312" w:hAnsi="方正仿宋_GB2312" w:eastAsia="方正仿宋_GB2312" w:cs="方正仿宋_GB2312"/>
                <w:color w:val="auto"/>
                <w:sz w:val="18"/>
                <w:szCs w:val="18"/>
                <w:highlight w:val="none"/>
                <w:lang w:val="en-US" w:eastAsia="zh-CN"/>
              </w:rPr>
            </w:pPr>
          </w:p>
        </w:tc>
        <w:tc>
          <w:tcPr>
            <w:tcW w:w="3656" w:type="dxa"/>
            <w:vMerge w:val="continue"/>
            <w:noWrap w:val="0"/>
            <w:vAlign w:val="center"/>
          </w:tcPr>
          <w:p w14:paraId="34C4673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5AEDFB7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C4F52B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7ED0CFE1">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造成严重社会影响或者危害后果。</w:t>
            </w:r>
          </w:p>
          <w:p w14:paraId="38082E5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4276" w:type="dxa"/>
            <w:noWrap w:val="0"/>
            <w:vAlign w:val="center"/>
          </w:tcPr>
          <w:p w14:paraId="582B8C7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责令限期改正，予以警告，并没收违法所得；对直接负责的主管人员和其他直接责任人员处十万元以上二十万元以下罚款。</w:t>
            </w:r>
          </w:p>
        </w:tc>
      </w:tr>
      <w:tr w14:paraId="0341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09" w:type="dxa"/>
            <w:vMerge w:val="restart"/>
            <w:noWrap w:val="0"/>
            <w:vAlign w:val="center"/>
          </w:tcPr>
          <w:p w14:paraId="4072453C">
            <w:pPr>
              <w:jc w:val="center"/>
              <w:rPr>
                <w:rFonts w:hint="default" w:ascii="方正仿宋_GB2312" w:hAnsi="方正仿宋_GB2312" w:eastAsia="方正仿宋_GB2312" w:cs="方正仿宋_GB2312"/>
                <w:color w:val="auto"/>
                <w:sz w:val="18"/>
                <w:szCs w:val="18"/>
                <w:highlight w:val="none"/>
                <w:lang w:val="en-US" w:eastAsia="zh-CN"/>
              </w:rPr>
            </w:pPr>
            <w:r>
              <w:rPr>
                <w:rFonts w:hint="eastAsia" w:ascii="方正仿宋_GB2312" w:hAnsi="方正仿宋_GB2312" w:eastAsia="方正仿宋_GB2312" w:cs="方正仿宋_GB2312"/>
                <w:color w:val="auto"/>
                <w:sz w:val="18"/>
                <w:szCs w:val="18"/>
                <w:highlight w:val="none"/>
                <w:lang w:val="en-US" w:eastAsia="zh-CN"/>
              </w:rPr>
              <w:t>53</w:t>
            </w:r>
          </w:p>
        </w:tc>
        <w:tc>
          <w:tcPr>
            <w:tcW w:w="3656" w:type="dxa"/>
            <w:vMerge w:val="continue"/>
            <w:noWrap w:val="0"/>
            <w:vAlign w:val="center"/>
          </w:tcPr>
          <w:p w14:paraId="1CE386C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454662F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未依法履行信息公开义务的。</w:t>
            </w:r>
          </w:p>
        </w:tc>
        <w:tc>
          <w:tcPr>
            <w:tcW w:w="1262" w:type="dxa"/>
            <w:noWrap w:val="0"/>
            <w:vAlign w:val="center"/>
          </w:tcPr>
          <w:p w14:paraId="0E00034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44EA5F8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造成较小社会影响或者危害后果。</w:t>
            </w:r>
          </w:p>
        </w:tc>
        <w:tc>
          <w:tcPr>
            <w:tcW w:w="4276" w:type="dxa"/>
            <w:noWrap w:val="0"/>
            <w:vAlign w:val="center"/>
          </w:tcPr>
          <w:p w14:paraId="7BAB8AD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责令限期改正，予以警告，并没收违法所得；对直接负责的主管人员和其他直接责任人员处二万元以上五万元以下罚款。</w:t>
            </w:r>
          </w:p>
        </w:tc>
      </w:tr>
      <w:tr w14:paraId="0333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09" w:type="dxa"/>
            <w:vMerge w:val="continue"/>
            <w:noWrap w:val="0"/>
            <w:vAlign w:val="center"/>
          </w:tcPr>
          <w:p w14:paraId="1B99F880">
            <w:pPr>
              <w:jc w:val="center"/>
              <w:rPr>
                <w:rFonts w:hint="eastAsia" w:ascii="方正仿宋_GB2312" w:hAnsi="方正仿宋_GB2312" w:eastAsia="方正仿宋_GB2312" w:cs="方正仿宋_GB2312"/>
                <w:color w:val="auto"/>
                <w:sz w:val="18"/>
                <w:szCs w:val="18"/>
                <w:highlight w:val="none"/>
                <w:lang w:val="en-US" w:eastAsia="zh-CN"/>
              </w:rPr>
            </w:pPr>
          </w:p>
        </w:tc>
        <w:tc>
          <w:tcPr>
            <w:tcW w:w="3656" w:type="dxa"/>
            <w:vMerge w:val="continue"/>
            <w:noWrap w:val="0"/>
            <w:vAlign w:val="center"/>
          </w:tcPr>
          <w:p w14:paraId="6344376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1AE750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2D9F92C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4FB8E863">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造成较大社会影响或者危害后果。</w:t>
            </w:r>
          </w:p>
          <w:p w14:paraId="43C6E7B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4276" w:type="dxa"/>
            <w:noWrap w:val="0"/>
            <w:vAlign w:val="center"/>
          </w:tcPr>
          <w:p w14:paraId="2C29F4B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责令限期改正，予以警告，并没收违法所得；对直接负责的主管人员和其他直接责任人员处五万元以上十万元以下罚款。</w:t>
            </w:r>
          </w:p>
        </w:tc>
      </w:tr>
      <w:tr w14:paraId="539D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09" w:type="dxa"/>
            <w:vMerge w:val="continue"/>
            <w:noWrap w:val="0"/>
            <w:vAlign w:val="center"/>
          </w:tcPr>
          <w:p w14:paraId="6C617C79">
            <w:pPr>
              <w:jc w:val="center"/>
              <w:rPr>
                <w:rFonts w:hint="eastAsia" w:ascii="方正仿宋_GB2312" w:hAnsi="方正仿宋_GB2312" w:eastAsia="方正仿宋_GB2312" w:cs="方正仿宋_GB2312"/>
                <w:color w:val="auto"/>
                <w:sz w:val="18"/>
                <w:szCs w:val="18"/>
                <w:highlight w:val="none"/>
                <w:lang w:val="en-US" w:eastAsia="zh-CN"/>
              </w:rPr>
            </w:pPr>
          </w:p>
        </w:tc>
        <w:tc>
          <w:tcPr>
            <w:tcW w:w="3656" w:type="dxa"/>
            <w:vMerge w:val="continue"/>
            <w:noWrap w:val="0"/>
            <w:vAlign w:val="center"/>
          </w:tcPr>
          <w:p w14:paraId="4230796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4AB069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6B168E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3F6CFD42">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造成严重社会影响或者危害后果。</w:t>
            </w:r>
          </w:p>
          <w:p w14:paraId="40B7295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4276" w:type="dxa"/>
            <w:noWrap w:val="0"/>
            <w:vAlign w:val="center"/>
          </w:tcPr>
          <w:p w14:paraId="6B778BF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责令限期改正，予以警告，并没收违法所得；对直接负责的主管人员和其他直接责任人员处十万元以上二十万元以下罚款。</w:t>
            </w:r>
          </w:p>
        </w:tc>
      </w:tr>
      <w:tr w14:paraId="4403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09" w:type="dxa"/>
            <w:vMerge w:val="restart"/>
            <w:noWrap w:val="0"/>
            <w:vAlign w:val="center"/>
          </w:tcPr>
          <w:p w14:paraId="5792ADEF">
            <w:pPr>
              <w:jc w:val="center"/>
              <w:rPr>
                <w:rFonts w:hint="default" w:ascii="方正仿宋_GB2312" w:hAnsi="方正仿宋_GB2312" w:eastAsia="方正仿宋_GB2312" w:cs="方正仿宋_GB2312"/>
                <w:color w:val="auto"/>
                <w:sz w:val="18"/>
                <w:szCs w:val="18"/>
                <w:highlight w:val="none"/>
                <w:lang w:val="en-US" w:eastAsia="zh-CN"/>
              </w:rPr>
            </w:pPr>
            <w:r>
              <w:rPr>
                <w:rFonts w:hint="eastAsia" w:ascii="方正仿宋_GB2312" w:hAnsi="方正仿宋_GB2312" w:eastAsia="方正仿宋_GB2312" w:cs="方正仿宋_GB2312"/>
                <w:color w:val="auto"/>
                <w:sz w:val="18"/>
                <w:szCs w:val="18"/>
                <w:highlight w:val="none"/>
                <w:lang w:val="en-US" w:eastAsia="zh-CN"/>
              </w:rPr>
              <w:t>54</w:t>
            </w:r>
          </w:p>
        </w:tc>
        <w:tc>
          <w:tcPr>
            <w:tcW w:w="3656" w:type="dxa"/>
            <w:vMerge w:val="restart"/>
            <w:noWrap w:val="0"/>
            <w:vAlign w:val="center"/>
          </w:tcPr>
          <w:p w14:paraId="0849B10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《湖南省募捐条例》第三十六条 募捐人违反本条例规定，有下列情形之一的，由县级以上人民政府民政部门责令停止违法行为，给予警告，并责令限期返还募捐财产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不能返还的，由民政部门责令交由其他募捐人用于原募捐用途或者其他公益事业；情节严重的，依法撤销登记或者吊销许可证：（一）以募捐名义进行营利活动的；（二）公布虚假信息的；（三）不按照规定公布募捐方案的；（四）不按照募捐方案规定时间、地域、方式进行募捐的；（五）不按照募捐方案使用募捐财产的。</w:t>
            </w:r>
          </w:p>
        </w:tc>
        <w:tc>
          <w:tcPr>
            <w:tcW w:w="2638" w:type="dxa"/>
            <w:vMerge w:val="restart"/>
            <w:noWrap w:val="0"/>
            <w:vAlign w:val="center"/>
          </w:tcPr>
          <w:p w14:paraId="5DC601B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（一）以募捐名义进行营利活动的；（二）公布虚假信息的；（三）不按照规定公布募捐方案的；（四）不按照募捐方案规定时间、地域、方式进行募捐的；（五）不按照募捐方案使用募捐财产的。</w:t>
            </w:r>
          </w:p>
        </w:tc>
        <w:tc>
          <w:tcPr>
            <w:tcW w:w="1262" w:type="dxa"/>
            <w:noWrap w:val="0"/>
            <w:vAlign w:val="center"/>
          </w:tcPr>
          <w:p w14:paraId="1FA4FF8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3E0C2953">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募捐财产价值五十万以下的。</w:t>
            </w:r>
          </w:p>
        </w:tc>
        <w:tc>
          <w:tcPr>
            <w:tcW w:w="4276" w:type="dxa"/>
            <w:noWrap w:val="0"/>
            <w:vAlign w:val="center"/>
          </w:tcPr>
          <w:p w14:paraId="3D37F08F">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责令停止违法行为，给予警告，并责令限期返还募捐财产</w:t>
            </w:r>
            <w:r>
              <w:rPr>
                <w:rFonts w:hint="default" w:ascii="方正仿宋_GB2312" w:hAnsi="方正仿宋_GB2312" w:eastAsia="方正仿宋_GB2312" w:cs="方正仿宋_GB2312"/>
                <w:color w:val="auto"/>
                <w:sz w:val="18"/>
                <w:szCs w:val="18"/>
                <w:lang w:val="en-US" w:eastAsia="zh-CN"/>
              </w:rPr>
              <w:t>，</w:t>
            </w:r>
            <w:r>
              <w:rPr>
                <w:rFonts w:hint="eastAsia" w:ascii="方正仿宋_GB2312" w:hAnsi="方正仿宋_GB2312" w:eastAsia="方正仿宋_GB2312" w:cs="方正仿宋_GB2312"/>
                <w:color w:val="auto"/>
                <w:sz w:val="18"/>
                <w:szCs w:val="18"/>
                <w:lang w:val="en-US" w:eastAsia="zh-CN"/>
              </w:rPr>
              <w:t>不能返还的，责令交由其他募捐人用于原募捐用途或者其他公益事业</w:t>
            </w:r>
            <w:r>
              <w:rPr>
                <w:rFonts w:hint="default" w:ascii="方正仿宋_GB2312" w:hAnsi="方正仿宋_GB2312" w:eastAsia="方正仿宋_GB2312" w:cs="方正仿宋_GB2312"/>
                <w:color w:val="auto"/>
                <w:sz w:val="18"/>
                <w:szCs w:val="18"/>
                <w:lang w:val="en-US" w:eastAsia="zh-CN"/>
              </w:rPr>
              <w:t>。</w:t>
            </w:r>
          </w:p>
        </w:tc>
      </w:tr>
      <w:tr w14:paraId="3A42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709" w:type="dxa"/>
            <w:vMerge w:val="continue"/>
            <w:noWrap w:val="0"/>
            <w:vAlign w:val="center"/>
          </w:tcPr>
          <w:p w14:paraId="18B2A078">
            <w:pPr>
              <w:jc w:val="center"/>
              <w:rPr>
                <w:rFonts w:hint="eastAsia" w:ascii="方正仿宋_GB2312" w:hAnsi="方正仿宋_GB2312" w:eastAsia="方正仿宋_GB2312" w:cs="方正仿宋_GB2312"/>
                <w:color w:val="auto"/>
                <w:sz w:val="18"/>
                <w:szCs w:val="18"/>
                <w:highlight w:val="none"/>
                <w:lang w:val="en-US" w:eastAsia="zh-CN"/>
              </w:rPr>
            </w:pPr>
          </w:p>
        </w:tc>
        <w:tc>
          <w:tcPr>
            <w:tcW w:w="3656" w:type="dxa"/>
            <w:vMerge w:val="continue"/>
            <w:noWrap w:val="0"/>
            <w:vAlign w:val="center"/>
          </w:tcPr>
          <w:p w14:paraId="1756BF1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D9B044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548ABF5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234439E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default" w:ascii="方正仿宋_GB2312" w:hAnsi="方正仿宋_GB2312" w:eastAsia="方正仿宋_GB2312" w:cs="方正仿宋_GB2312"/>
                <w:color w:val="auto"/>
                <w:sz w:val="18"/>
                <w:szCs w:val="18"/>
                <w:lang w:val="en-US" w:eastAsia="zh-CN"/>
              </w:rPr>
              <w:t>募捐财产价值五十万以上的。</w:t>
            </w:r>
          </w:p>
        </w:tc>
        <w:tc>
          <w:tcPr>
            <w:tcW w:w="4276" w:type="dxa"/>
            <w:noWrap w:val="0"/>
            <w:vAlign w:val="center"/>
          </w:tcPr>
          <w:p w14:paraId="21F0A928">
            <w:pPr>
              <w:keepNext w:val="0"/>
              <w:keepLines w:val="0"/>
              <w:widowControl/>
              <w:suppressLineNumbers w:val="0"/>
              <w:jc w:val="left"/>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依法</w:t>
            </w:r>
            <w:r>
              <w:rPr>
                <w:rFonts w:hint="default" w:ascii="方正仿宋_GB2312" w:hAnsi="方正仿宋_GB2312" w:eastAsia="方正仿宋_GB2312" w:cs="方正仿宋_GB2312"/>
                <w:color w:val="auto"/>
                <w:sz w:val="18"/>
                <w:szCs w:val="18"/>
                <w:lang w:val="en-US" w:eastAsia="zh-CN"/>
              </w:rPr>
              <w:t>对慈善组织</w:t>
            </w:r>
            <w:r>
              <w:rPr>
                <w:rFonts w:hint="eastAsia" w:ascii="方正仿宋_GB2312" w:hAnsi="方正仿宋_GB2312" w:eastAsia="方正仿宋_GB2312" w:cs="方正仿宋_GB2312"/>
                <w:color w:val="auto"/>
                <w:sz w:val="18"/>
                <w:szCs w:val="18"/>
                <w:lang w:val="en-US" w:eastAsia="zh-CN"/>
              </w:rPr>
              <w:t>撤销登记或者吊销许可证</w:t>
            </w:r>
            <w:r>
              <w:rPr>
                <w:rFonts w:hint="default" w:ascii="方正仿宋_GB2312" w:hAnsi="方正仿宋_GB2312" w:eastAsia="方正仿宋_GB2312" w:cs="方正仿宋_GB2312"/>
                <w:color w:val="auto"/>
                <w:sz w:val="18"/>
                <w:szCs w:val="18"/>
                <w:lang w:val="en-US" w:eastAsia="zh-CN"/>
              </w:rPr>
              <w:t>。</w:t>
            </w:r>
          </w:p>
        </w:tc>
      </w:tr>
      <w:tr w14:paraId="4D53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5" w:type="dxa"/>
            <w:gridSpan w:val="6"/>
            <w:noWrap w:val="0"/>
            <w:vAlign w:val="center"/>
          </w:tcPr>
          <w:p w14:paraId="1A3F460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第三章 社会救助</w:t>
            </w:r>
          </w:p>
        </w:tc>
      </w:tr>
      <w:tr w14:paraId="48EB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09" w:type="dxa"/>
            <w:vMerge w:val="restart"/>
            <w:noWrap w:val="0"/>
            <w:vAlign w:val="center"/>
          </w:tcPr>
          <w:p w14:paraId="3B8C1361">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5</w:t>
            </w:r>
            <w:r>
              <w:rPr>
                <w:rFonts w:hint="eastAsia" w:ascii="方正仿宋_GB2312" w:hAnsi="方正仿宋_GB2312" w:eastAsia="方正仿宋_GB2312" w:cs="方正仿宋_GB2312"/>
                <w:color w:val="auto"/>
                <w:sz w:val="18"/>
                <w:szCs w:val="18"/>
                <w:lang w:val="en-US" w:eastAsia="zh-CN"/>
              </w:rPr>
              <w:t>5</w:t>
            </w:r>
          </w:p>
        </w:tc>
        <w:tc>
          <w:tcPr>
            <w:tcW w:w="3656" w:type="dxa"/>
            <w:vMerge w:val="restart"/>
            <w:noWrap w:val="0"/>
            <w:vAlign w:val="center"/>
          </w:tcPr>
          <w:p w14:paraId="78BEF18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 xml:space="preserve">《社会救助暂行办法》第六十八条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 </w:t>
            </w:r>
          </w:p>
        </w:tc>
        <w:tc>
          <w:tcPr>
            <w:tcW w:w="2638" w:type="dxa"/>
            <w:vMerge w:val="restart"/>
            <w:noWrap w:val="0"/>
            <w:vAlign w:val="center"/>
          </w:tcPr>
          <w:p w14:paraId="6EAD1BD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采取虚报、隐瞒、伪造等手段，骗取社会救助资金、物资或者服务的。</w:t>
            </w:r>
          </w:p>
        </w:tc>
        <w:tc>
          <w:tcPr>
            <w:tcW w:w="1262" w:type="dxa"/>
            <w:noWrap w:val="0"/>
            <w:vAlign w:val="center"/>
          </w:tcPr>
          <w:p w14:paraId="6B56E8A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19AE350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采取虚报、隐瞒、伪造等手段，骗取社会救助资金、物资或者服务，非法获取的救助款额或者物资价值一万元以下的。</w:t>
            </w:r>
          </w:p>
        </w:tc>
        <w:tc>
          <w:tcPr>
            <w:tcW w:w="4276" w:type="dxa"/>
            <w:noWrap w:val="0"/>
            <w:vAlign w:val="center"/>
          </w:tcPr>
          <w:p w14:paraId="24C61F1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停止社会救助，责令退回非法获取的救助资金、物资，可以处非法获取的救助款额或者物资价值1倍的罚款。</w:t>
            </w:r>
          </w:p>
        </w:tc>
      </w:tr>
      <w:tr w14:paraId="3B9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09" w:type="dxa"/>
            <w:vMerge w:val="continue"/>
            <w:noWrap w:val="0"/>
            <w:vAlign w:val="center"/>
          </w:tcPr>
          <w:p w14:paraId="04B5BC1B">
            <w:pPr>
              <w:jc w:val="center"/>
              <w:rPr>
                <w:color w:val="auto"/>
                <w:sz w:val="18"/>
                <w:szCs w:val="18"/>
              </w:rPr>
            </w:pPr>
          </w:p>
        </w:tc>
        <w:tc>
          <w:tcPr>
            <w:tcW w:w="3656" w:type="dxa"/>
            <w:vMerge w:val="continue"/>
            <w:noWrap w:val="0"/>
            <w:vAlign w:val="center"/>
          </w:tcPr>
          <w:p w14:paraId="7EA5BF5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60F6AA4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0B8718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7427FF7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采取虚报、隐瞒、伪造等手段，骗取社会救助资金、物资或者服务，非法获取的救助款额或者物资价值超过一万元以上二万元以下的。</w:t>
            </w:r>
          </w:p>
        </w:tc>
        <w:tc>
          <w:tcPr>
            <w:tcW w:w="4276" w:type="dxa"/>
            <w:noWrap w:val="0"/>
            <w:vAlign w:val="center"/>
          </w:tcPr>
          <w:p w14:paraId="62FB851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停止社会救助，责令退回非法获取的救助资金、物资，可以处非法获取的救助款额或者物资价值1倍以上2倍以下的罚款。</w:t>
            </w:r>
          </w:p>
        </w:tc>
      </w:tr>
      <w:tr w14:paraId="5583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09" w:type="dxa"/>
            <w:vMerge w:val="continue"/>
            <w:noWrap w:val="0"/>
            <w:vAlign w:val="center"/>
          </w:tcPr>
          <w:p w14:paraId="16C10E10">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19795EE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11D7B39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CA8ED8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0FD7489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采取虚报、隐瞒、伪造等手段，骗取社会救助资金、物资或者服务，非法获取的救助款额或者物资价值二万元以上的。</w:t>
            </w:r>
          </w:p>
        </w:tc>
        <w:tc>
          <w:tcPr>
            <w:tcW w:w="4276" w:type="dxa"/>
            <w:noWrap w:val="0"/>
            <w:vAlign w:val="center"/>
          </w:tcPr>
          <w:p w14:paraId="65F9FA3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停止社会救助，责令退回非法获取的救助资金、物资，可以处非法获取的救助款额或者物资价值2倍以上3倍以下的罚款。</w:t>
            </w:r>
          </w:p>
        </w:tc>
      </w:tr>
      <w:tr w14:paraId="087C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5" w:type="dxa"/>
            <w:gridSpan w:val="6"/>
            <w:noWrap w:val="0"/>
            <w:vAlign w:val="center"/>
          </w:tcPr>
          <w:p w14:paraId="61B054D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第四章 区划地名</w:t>
            </w:r>
          </w:p>
        </w:tc>
      </w:tr>
      <w:tr w14:paraId="067B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2CEF0523">
            <w:pPr>
              <w:jc w:val="center"/>
              <w:rPr>
                <w:rFonts w:hint="eastAsia" w:ascii="方正仿宋_GB2312" w:hAnsi="方正仿宋_GB2312" w:eastAsia="方正仿宋_GB2312" w:cs="方正仿宋_GB2312"/>
                <w:color w:val="auto"/>
                <w:sz w:val="18"/>
                <w:szCs w:val="18"/>
                <w:highlight w:val="none"/>
                <w:lang w:val="en-US" w:eastAsia="zh-CN"/>
              </w:rPr>
            </w:pPr>
            <w:r>
              <w:rPr>
                <w:rFonts w:hint="eastAsia" w:ascii="方正仿宋_GB2312" w:hAnsi="方正仿宋_GB2312" w:eastAsia="方正仿宋_GB2312" w:cs="方正仿宋_GB2312"/>
                <w:color w:val="auto"/>
                <w:sz w:val="18"/>
                <w:szCs w:val="18"/>
                <w:highlight w:val="none"/>
              </w:rPr>
              <w:t>5</w:t>
            </w:r>
            <w:r>
              <w:rPr>
                <w:rFonts w:hint="eastAsia" w:ascii="方正仿宋_GB2312" w:hAnsi="方正仿宋_GB2312" w:eastAsia="方正仿宋_GB2312" w:cs="方正仿宋_GB2312"/>
                <w:color w:val="auto"/>
                <w:sz w:val="18"/>
                <w:szCs w:val="18"/>
                <w:highlight w:val="none"/>
                <w:lang w:val="en-US" w:eastAsia="zh-CN"/>
              </w:rPr>
              <w:t>6</w:t>
            </w:r>
          </w:p>
        </w:tc>
        <w:tc>
          <w:tcPr>
            <w:tcW w:w="3656" w:type="dxa"/>
            <w:noWrap w:val="0"/>
            <w:vAlign w:val="center"/>
          </w:tcPr>
          <w:p w14:paraId="5893EFE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《地名管理条例》第三十六条 违反本条例第四条、第九条、第十条、第十二条规定，擅自进行地名命名、更名的，由有审批权的行政机关责令限期改正；逾期不改正的，予以取缔，并对违法单位通报批评。</w:t>
            </w:r>
          </w:p>
        </w:tc>
        <w:tc>
          <w:tcPr>
            <w:tcW w:w="2638" w:type="dxa"/>
            <w:noWrap w:val="0"/>
            <w:vAlign w:val="center"/>
          </w:tcPr>
          <w:p w14:paraId="227A166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违反《地名管理条例》第四条、第九条、第十条、第十二条规定，擅自进行地名命名、更名</w:t>
            </w:r>
            <w:r>
              <w:rPr>
                <w:rFonts w:hint="default" w:ascii="方正仿宋_GB2312" w:hAnsi="方正仿宋_GB2312" w:eastAsia="方正仿宋_GB2312" w:cs="方正仿宋_GB2312"/>
                <w:color w:val="auto"/>
                <w:sz w:val="18"/>
                <w:szCs w:val="18"/>
                <w:lang w:val="en-US" w:eastAsia="zh-CN"/>
              </w:rPr>
              <w:t>的</w:t>
            </w:r>
          </w:p>
        </w:tc>
        <w:tc>
          <w:tcPr>
            <w:tcW w:w="1262" w:type="dxa"/>
            <w:noWrap w:val="0"/>
            <w:vAlign w:val="center"/>
          </w:tcPr>
          <w:p w14:paraId="1CF27BE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02744E6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违反《地名管理条例》第四条、第九条、第十条、第十二条规定，擅自进行地名命名、更名</w:t>
            </w:r>
            <w:r>
              <w:rPr>
                <w:rFonts w:hint="default" w:ascii="方正仿宋_GB2312" w:hAnsi="方正仿宋_GB2312" w:eastAsia="方正仿宋_GB2312" w:cs="方正仿宋_GB2312"/>
                <w:color w:val="auto"/>
                <w:sz w:val="18"/>
                <w:szCs w:val="18"/>
                <w:lang w:val="en-US" w:eastAsia="zh-CN"/>
              </w:rPr>
              <w:t>,由有审批权的行政机关责令限期改正,逾期不改正的</w:t>
            </w:r>
          </w:p>
        </w:tc>
        <w:tc>
          <w:tcPr>
            <w:tcW w:w="4276" w:type="dxa"/>
            <w:noWrap w:val="0"/>
            <w:vAlign w:val="center"/>
          </w:tcPr>
          <w:p w14:paraId="3DC4FB9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对违法单位通报批评</w:t>
            </w:r>
          </w:p>
        </w:tc>
      </w:tr>
      <w:tr w14:paraId="6AC4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9" w:type="dxa"/>
            <w:vMerge w:val="restart"/>
            <w:noWrap w:val="0"/>
            <w:vAlign w:val="center"/>
          </w:tcPr>
          <w:p w14:paraId="0A02E7C0">
            <w:pPr>
              <w:jc w:val="center"/>
              <w:rPr>
                <w:rFonts w:hint="eastAsia" w:ascii="方正仿宋_GB2312" w:hAnsi="方正仿宋_GB2312" w:eastAsia="方正仿宋_GB2312" w:cs="方正仿宋_GB2312"/>
                <w:color w:val="auto"/>
                <w:sz w:val="18"/>
                <w:szCs w:val="18"/>
                <w:highlight w:val="none"/>
                <w:lang w:val="en-US" w:eastAsia="zh-CN"/>
              </w:rPr>
            </w:pPr>
            <w:r>
              <w:rPr>
                <w:rFonts w:hint="eastAsia" w:ascii="方正仿宋_GB2312" w:hAnsi="方正仿宋_GB2312" w:eastAsia="方正仿宋_GB2312" w:cs="方正仿宋_GB2312"/>
                <w:color w:val="auto"/>
                <w:sz w:val="18"/>
                <w:szCs w:val="18"/>
                <w:highlight w:val="none"/>
              </w:rPr>
              <w:t>5</w:t>
            </w:r>
            <w:r>
              <w:rPr>
                <w:rFonts w:hint="eastAsia" w:ascii="方正仿宋_GB2312" w:hAnsi="方正仿宋_GB2312" w:eastAsia="方正仿宋_GB2312" w:cs="方正仿宋_GB2312"/>
                <w:color w:val="auto"/>
                <w:sz w:val="18"/>
                <w:szCs w:val="18"/>
                <w:highlight w:val="none"/>
                <w:lang w:val="en-US" w:eastAsia="zh-CN"/>
              </w:rPr>
              <w:t>7</w:t>
            </w:r>
          </w:p>
        </w:tc>
        <w:tc>
          <w:tcPr>
            <w:tcW w:w="3656" w:type="dxa"/>
            <w:vMerge w:val="restart"/>
            <w:noWrap w:val="0"/>
            <w:vAlign w:val="center"/>
          </w:tcPr>
          <w:p w14:paraId="6009EF0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《地名管理条例》第三十七条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tc>
        <w:tc>
          <w:tcPr>
            <w:tcW w:w="2638" w:type="dxa"/>
            <w:vMerge w:val="restart"/>
            <w:noWrap w:val="0"/>
            <w:vAlign w:val="center"/>
          </w:tcPr>
          <w:p w14:paraId="32E51AC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违反《地名管理条例》第十八条规定，未使用或者未规范使用标准地名的</w:t>
            </w:r>
          </w:p>
        </w:tc>
        <w:tc>
          <w:tcPr>
            <w:tcW w:w="1262" w:type="dxa"/>
            <w:noWrap w:val="0"/>
            <w:vAlign w:val="center"/>
          </w:tcPr>
          <w:p w14:paraId="1BB7E8E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47CBAC4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违反《地名管理条例》第十八条规定，未使用或者未规范使用标准地名，由县级以上地方人民政府地名行政主管部门或者其他有关部门责令限期改正，逾期不改正，造成轻微不良影响的</w:t>
            </w:r>
          </w:p>
        </w:tc>
        <w:tc>
          <w:tcPr>
            <w:tcW w:w="4276" w:type="dxa"/>
            <w:noWrap w:val="0"/>
            <w:vAlign w:val="center"/>
          </w:tcPr>
          <w:p w14:paraId="5971CA3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对违法单位通报批评，并通知有关主管部门依法处理；对违法单位的法定代表人或者主要负责人、直接负责的主管人员和其他直接责任人员，处2000元以上3000元以下罚款。</w:t>
            </w:r>
          </w:p>
        </w:tc>
      </w:tr>
      <w:tr w14:paraId="7A06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9" w:type="dxa"/>
            <w:vMerge w:val="continue"/>
            <w:noWrap w:val="0"/>
            <w:vAlign w:val="center"/>
          </w:tcPr>
          <w:p w14:paraId="66589BB2">
            <w:pPr>
              <w:jc w:val="center"/>
              <w:rPr>
                <w:color w:val="auto"/>
                <w:highlight w:val="none"/>
              </w:rPr>
            </w:pPr>
          </w:p>
        </w:tc>
        <w:tc>
          <w:tcPr>
            <w:tcW w:w="3656" w:type="dxa"/>
            <w:vMerge w:val="continue"/>
            <w:noWrap w:val="0"/>
            <w:vAlign w:val="center"/>
          </w:tcPr>
          <w:p w14:paraId="47D5B68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259675D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1D6BA7E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2FDE93D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违反《地名管理条例》第十八条规定，未使用或者未规范使用标准地名，由县级以上地方人民政府地名行政主管部门或者其他有关部门责令限期改正，逾期不改正，造成一般不良影响的</w:t>
            </w:r>
          </w:p>
        </w:tc>
        <w:tc>
          <w:tcPr>
            <w:tcW w:w="4276" w:type="dxa"/>
            <w:noWrap w:val="0"/>
            <w:vAlign w:val="center"/>
          </w:tcPr>
          <w:p w14:paraId="72D9415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对违法单位通报批评，并通知有关主管部门依法处理；对违法单位的法定代表人或者主要负责人、直接负责的主管人员和其他直接责任人员，处3000元以上5000元以下罚款。</w:t>
            </w:r>
          </w:p>
        </w:tc>
      </w:tr>
      <w:tr w14:paraId="6568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9" w:type="dxa"/>
            <w:vMerge w:val="continue"/>
            <w:noWrap w:val="0"/>
            <w:vAlign w:val="center"/>
          </w:tcPr>
          <w:p w14:paraId="41C3DD93">
            <w:pPr>
              <w:jc w:val="center"/>
              <w:rPr>
                <w:rFonts w:ascii="方正仿宋_GB2312" w:hAnsi="方正仿宋_GB2312" w:eastAsia="方正仿宋_GB2312" w:cs="方正仿宋_GB2312"/>
                <w:color w:val="auto"/>
                <w:sz w:val="18"/>
                <w:szCs w:val="18"/>
                <w:highlight w:val="none"/>
              </w:rPr>
            </w:pPr>
          </w:p>
        </w:tc>
        <w:tc>
          <w:tcPr>
            <w:tcW w:w="3656" w:type="dxa"/>
            <w:vMerge w:val="continue"/>
            <w:noWrap w:val="0"/>
            <w:vAlign w:val="center"/>
          </w:tcPr>
          <w:p w14:paraId="4AE8B0C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1697981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CA80CF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27E08CB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违反《地名管理条例》第十八条规定，未使用或者未规范使用标准地名，由县级以上地方人民政府地名行政主管部门或者其他有关部门责令限期改正，逾期不改正，造成严重不良影响的</w:t>
            </w:r>
          </w:p>
        </w:tc>
        <w:tc>
          <w:tcPr>
            <w:tcW w:w="4276" w:type="dxa"/>
            <w:noWrap w:val="0"/>
            <w:vAlign w:val="center"/>
          </w:tcPr>
          <w:p w14:paraId="65DC440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对违法单位通报批评，并通知有关主管部门依法处理；对违法单位的法定代表人或者主要负责人、直接负责的主管人员和其他直接责任人员，处5000元以上1万元以下罚款。</w:t>
            </w:r>
          </w:p>
        </w:tc>
      </w:tr>
      <w:tr w14:paraId="771E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restart"/>
            <w:noWrap w:val="0"/>
            <w:vAlign w:val="center"/>
          </w:tcPr>
          <w:p w14:paraId="05A4A768">
            <w:pPr>
              <w:jc w:val="center"/>
              <w:rPr>
                <w:rFonts w:hint="eastAsia" w:ascii="方正仿宋_GB2312" w:hAnsi="方正仿宋_GB2312" w:eastAsia="方正仿宋_GB2312" w:cs="方正仿宋_GB2312"/>
                <w:color w:val="auto"/>
                <w:sz w:val="18"/>
                <w:szCs w:val="18"/>
                <w:highlight w:val="none"/>
                <w:lang w:val="en-US" w:eastAsia="zh-CN"/>
              </w:rPr>
            </w:pPr>
            <w:r>
              <w:rPr>
                <w:rFonts w:hint="eastAsia" w:ascii="方正仿宋_GB2312" w:hAnsi="方正仿宋_GB2312" w:eastAsia="方正仿宋_GB2312" w:cs="方正仿宋_GB2312"/>
                <w:color w:val="auto"/>
                <w:sz w:val="18"/>
                <w:szCs w:val="18"/>
                <w:highlight w:val="none"/>
              </w:rPr>
              <w:t>5</w:t>
            </w:r>
            <w:r>
              <w:rPr>
                <w:rFonts w:hint="eastAsia" w:ascii="方正仿宋_GB2312" w:hAnsi="方正仿宋_GB2312" w:eastAsia="方正仿宋_GB2312" w:cs="方正仿宋_GB2312"/>
                <w:color w:val="auto"/>
                <w:sz w:val="18"/>
                <w:szCs w:val="18"/>
                <w:highlight w:val="none"/>
                <w:lang w:val="en-US" w:eastAsia="zh-CN"/>
              </w:rPr>
              <w:t>8</w:t>
            </w:r>
          </w:p>
        </w:tc>
        <w:tc>
          <w:tcPr>
            <w:tcW w:w="3656" w:type="dxa"/>
            <w:vMerge w:val="restart"/>
            <w:noWrap w:val="0"/>
            <w:vAlign w:val="center"/>
          </w:tcPr>
          <w:p w14:paraId="4FACB55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《地名管理条例》第三十八条 擅自设置、拆除、移动、涂改、遮挡、损毁地名标志的，由地名标志设置、维护和管理部门责令改正并对责任人员处1000元以上5000元以下罚款。</w:t>
            </w:r>
          </w:p>
        </w:tc>
        <w:tc>
          <w:tcPr>
            <w:tcW w:w="2638" w:type="dxa"/>
            <w:vMerge w:val="restart"/>
            <w:noWrap w:val="0"/>
            <w:vAlign w:val="center"/>
          </w:tcPr>
          <w:p w14:paraId="3FD24D7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擅自设置、拆除、移动、涂改、遮挡、损毁地名标志的</w:t>
            </w:r>
          </w:p>
        </w:tc>
        <w:tc>
          <w:tcPr>
            <w:tcW w:w="1262" w:type="dxa"/>
            <w:noWrap w:val="0"/>
            <w:vAlign w:val="center"/>
          </w:tcPr>
          <w:p w14:paraId="6D6C405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4014619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擅自设置、拆除、移动、涂改、遮挡、损毁地名标志，致使地名标志棱角、文字遭到简单破坏，但没有影响地名标志辨认的。</w:t>
            </w:r>
          </w:p>
        </w:tc>
        <w:tc>
          <w:tcPr>
            <w:tcW w:w="4276" w:type="dxa"/>
            <w:noWrap w:val="0"/>
            <w:vAlign w:val="center"/>
          </w:tcPr>
          <w:p w14:paraId="5AAAE6C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责令改正并对责任人员处1000元以上2000元以下罚款。</w:t>
            </w:r>
          </w:p>
        </w:tc>
      </w:tr>
      <w:tr w14:paraId="5467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3318B05F">
            <w:pPr>
              <w:jc w:val="center"/>
              <w:rPr>
                <w:color w:val="auto"/>
                <w:highlight w:val="none"/>
              </w:rPr>
            </w:pPr>
          </w:p>
        </w:tc>
        <w:tc>
          <w:tcPr>
            <w:tcW w:w="3656" w:type="dxa"/>
            <w:vMerge w:val="continue"/>
            <w:noWrap w:val="0"/>
            <w:vAlign w:val="center"/>
          </w:tcPr>
          <w:p w14:paraId="7A0E125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3A2266A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2CE136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0B248D5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擅自设置、拆除、移动、涂改、遮挡、损毁地名标志，致使地名标志不易辨认、部分消失、整体倾斜、倒在原地，可在原地修复或原地重新树立的。</w:t>
            </w:r>
          </w:p>
        </w:tc>
        <w:tc>
          <w:tcPr>
            <w:tcW w:w="4276" w:type="dxa"/>
            <w:noWrap w:val="0"/>
            <w:vAlign w:val="center"/>
          </w:tcPr>
          <w:p w14:paraId="186F588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责令改正并对责任人员处2000元以上3000元以下罚款。</w:t>
            </w:r>
          </w:p>
        </w:tc>
      </w:tr>
      <w:tr w14:paraId="6276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3C545DE7">
            <w:pPr>
              <w:jc w:val="center"/>
              <w:rPr>
                <w:rFonts w:ascii="方正仿宋_GB2312" w:hAnsi="方正仿宋_GB2312" w:eastAsia="方正仿宋_GB2312" w:cs="方正仿宋_GB2312"/>
                <w:color w:val="auto"/>
                <w:sz w:val="18"/>
                <w:szCs w:val="18"/>
                <w:highlight w:val="none"/>
              </w:rPr>
            </w:pPr>
          </w:p>
        </w:tc>
        <w:tc>
          <w:tcPr>
            <w:tcW w:w="3656" w:type="dxa"/>
            <w:vMerge w:val="continue"/>
            <w:noWrap w:val="0"/>
            <w:vAlign w:val="center"/>
          </w:tcPr>
          <w:p w14:paraId="6DD7321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47A18C8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7958596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484CE21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擅自设置、拆除、移动、涂改、遮挡、损毁地名标志，致使地名标志完全损坏或者完全消失，须重新树立的。</w:t>
            </w:r>
          </w:p>
        </w:tc>
        <w:tc>
          <w:tcPr>
            <w:tcW w:w="4276" w:type="dxa"/>
            <w:noWrap w:val="0"/>
            <w:vAlign w:val="center"/>
          </w:tcPr>
          <w:p w14:paraId="33850DE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责令改正并对责任人员处3000元以上5000元以下罚款。</w:t>
            </w:r>
          </w:p>
        </w:tc>
      </w:tr>
      <w:tr w14:paraId="15C6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Merge w:val="restart"/>
            <w:noWrap w:val="0"/>
            <w:vAlign w:val="center"/>
          </w:tcPr>
          <w:p w14:paraId="520F53BA">
            <w:pPr>
              <w:jc w:val="center"/>
              <w:rPr>
                <w:rFonts w:hint="eastAsia" w:ascii="方正仿宋_GB2312" w:hAnsi="方正仿宋_GB2312" w:eastAsia="方正仿宋_GB2312" w:cs="方正仿宋_GB2312"/>
                <w:color w:val="auto"/>
                <w:sz w:val="18"/>
                <w:szCs w:val="18"/>
                <w:highlight w:val="none"/>
                <w:lang w:val="en-US" w:eastAsia="zh-CN"/>
              </w:rPr>
            </w:pPr>
            <w:r>
              <w:rPr>
                <w:rFonts w:hint="eastAsia" w:ascii="方正仿宋_GB2312" w:hAnsi="方正仿宋_GB2312" w:eastAsia="方正仿宋_GB2312" w:cs="方正仿宋_GB2312"/>
                <w:color w:val="auto"/>
                <w:sz w:val="18"/>
                <w:szCs w:val="18"/>
                <w:highlight w:val="none"/>
              </w:rPr>
              <w:t>5</w:t>
            </w:r>
            <w:r>
              <w:rPr>
                <w:rFonts w:hint="eastAsia" w:ascii="方正仿宋_GB2312" w:hAnsi="方正仿宋_GB2312" w:eastAsia="方正仿宋_GB2312" w:cs="方正仿宋_GB2312"/>
                <w:color w:val="auto"/>
                <w:sz w:val="18"/>
                <w:szCs w:val="18"/>
                <w:highlight w:val="none"/>
                <w:lang w:val="en-US" w:eastAsia="zh-CN"/>
              </w:rPr>
              <w:t>9</w:t>
            </w:r>
          </w:p>
        </w:tc>
        <w:tc>
          <w:tcPr>
            <w:tcW w:w="3656" w:type="dxa"/>
            <w:vMerge w:val="restart"/>
            <w:noWrap w:val="0"/>
            <w:vAlign w:val="center"/>
          </w:tcPr>
          <w:p w14:paraId="24FF88A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《地名管理条例》第三十九条 第三方机构对地名的命名、更名、使用、文化保护等情况出具虚假评估报告的，由县级以上地方人民政府地名行政主管部门给予警告，有违法所得的，没收违法所得；情节严重的，5年内禁止从事地名相关评估工作。</w:t>
            </w:r>
          </w:p>
        </w:tc>
        <w:tc>
          <w:tcPr>
            <w:tcW w:w="2638" w:type="dxa"/>
            <w:vMerge w:val="restart"/>
            <w:noWrap w:val="0"/>
            <w:vAlign w:val="center"/>
          </w:tcPr>
          <w:p w14:paraId="1D1F674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第三方机构对地名的命名、更名、使用、文化保护等情况出具虚假评估报告的</w:t>
            </w:r>
          </w:p>
        </w:tc>
        <w:tc>
          <w:tcPr>
            <w:tcW w:w="1262" w:type="dxa"/>
            <w:noWrap w:val="0"/>
            <w:vAlign w:val="center"/>
          </w:tcPr>
          <w:p w14:paraId="17B1171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2432EF9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第三方机构对地名的命名、更名、使用、文化保护等情况出具虚假评估报告的，情节较轻，没有违法所得的</w:t>
            </w:r>
          </w:p>
        </w:tc>
        <w:tc>
          <w:tcPr>
            <w:tcW w:w="4276" w:type="dxa"/>
            <w:noWrap w:val="0"/>
            <w:vAlign w:val="center"/>
          </w:tcPr>
          <w:p w14:paraId="139E319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w:t>
            </w:r>
          </w:p>
        </w:tc>
      </w:tr>
      <w:tr w14:paraId="6D52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Merge w:val="continue"/>
            <w:noWrap w:val="0"/>
            <w:vAlign w:val="center"/>
          </w:tcPr>
          <w:p w14:paraId="0A73F0AF">
            <w:pPr>
              <w:jc w:val="center"/>
              <w:rPr>
                <w:color w:val="auto"/>
                <w:highlight w:val="none"/>
              </w:rPr>
            </w:pPr>
          </w:p>
        </w:tc>
        <w:tc>
          <w:tcPr>
            <w:tcW w:w="3656" w:type="dxa"/>
            <w:vMerge w:val="continue"/>
            <w:noWrap w:val="0"/>
            <w:vAlign w:val="center"/>
          </w:tcPr>
          <w:p w14:paraId="2BA872B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4FD475F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254510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748EFAB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第三方机构对地名的命名、更名、使用、文化保护等情况出具虚假评估报告，有违法所得的</w:t>
            </w:r>
          </w:p>
        </w:tc>
        <w:tc>
          <w:tcPr>
            <w:tcW w:w="4276" w:type="dxa"/>
            <w:noWrap w:val="0"/>
            <w:vAlign w:val="center"/>
          </w:tcPr>
          <w:p w14:paraId="504C658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警告，没收违法所得</w:t>
            </w:r>
          </w:p>
        </w:tc>
      </w:tr>
      <w:tr w14:paraId="52F9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Merge w:val="continue"/>
            <w:noWrap w:val="0"/>
            <w:vAlign w:val="center"/>
          </w:tcPr>
          <w:p w14:paraId="565B9BBF">
            <w:pPr>
              <w:jc w:val="center"/>
              <w:rPr>
                <w:rFonts w:ascii="方正仿宋_GB2312" w:hAnsi="方正仿宋_GB2312" w:eastAsia="方正仿宋_GB2312" w:cs="方正仿宋_GB2312"/>
                <w:color w:val="auto"/>
                <w:sz w:val="18"/>
                <w:szCs w:val="18"/>
                <w:highlight w:val="none"/>
              </w:rPr>
            </w:pPr>
          </w:p>
        </w:tc>
        <w:tc>
          <w:tcPr>
            <w:tcW w:w="3656" w:type="dxa"/>
            <w:vMerge w:val="continue"/>
            <w:noWrap w:val="0"/>
            <w:vAlign w:val="center"/>
          </w:tcPr>
          <w:p w14:paraId="5D9140B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E4260A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13AEC5B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09E2A00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第三方机构对地名的命名、更名、使用、文化保护等情况出具虚假评估报告，情节严重的</w:t>
            </w:r>
          </w:p>
        </w:tc>
        <w:tc>
          <w:tcPr>
            <w:tcW w:w="4276" w:type="dxa"/>
            <w:noWrap w:val="0"/>
            <w:vAlign w:val="center"/>
          </w:tcPr>
          <w:p w14:paraId="2EC3A9C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警告，5年内禁止从事地名相关评估工作</w:t>
            </w:r>
          </w:p>
        </w:tc>
      </w:tr>
      <w:tr w14:paraId="4C9F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restart"/>
            <w:noWrap w:val="0"/>
            <w:vAlign w:val="center"/>
          </w:tcPr>
          <w:p w14:paraId="6501881A">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60</w:t>
            </w:r>
          </w:p>
        </w:tc>
        <w:tc>
          <w:tcPr>
            <w:tcW w:w="3656" w:type="dxa"/>
            <w:vMerge w:val="restart"/>
            <w:noWrap w:val="0"/>
            <w:vAlign w:val="center"/>
          </w:tcPr>
          <w:p w14:paraId="5BFEF93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《行政区域界线管理条例》第十七条 违反本条例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w:t>
            </w:r>
          </w:p>
        </w:tc>
        <w:tc>
          <w:tcPr>
            <w:tcW w:w="2638" w:type="dxa"/>
            <w:vMerge w:val="restart"/>
            <w:noWrap w:val="0"/>
            <w:vAlign w:val="center"/>
          </w:tcPr>
          <w:p w14:paraId="1D17EAB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故意损毁或者擅自移动界桩或者其他行政区域界线标志物的。</w:t>
            </w:r>
          </w:p>
        </w:tc>
        <w:tc>
          <w:tcPr>
            <w:tcW w:w="1262" w:type="dxa"/>
            <w:noWrap w:val="0"/>
            <w:vAlign w:val="center"/>
          </w:tcPr>
          <w:p w14:paraId="6A312DC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17181A1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故意损毁或者擅自移动界桩或者其他行政区域界线标志物，致使界桩棱角、文字遭到简单破坏，但没有影响界桩或者其他行政区域界线标志物的实地位置和界桩桩体文字内容辨认的。</w:t>
            </w:r>
          </w:p>
        </w:tc>
        <w:tc>
          <w:tcPr>
            <w:tcW w:w="4276" w:type="dxa"/>
            <w:noWrap w:val="0"/>
            <w:vAlign w:val="center"/>
          </w:tcPr>
          <w:p w14:paraId="54FE85D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支付修复标志物的费用，并处五百元以下的罚款。</w:t>
            </w:r>
          </w:p>
        </w:tc>
      </w:tr>
      <w:tr w14:paraId="5FF9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0CCD223A">
            <w:pPr>
              <w:jc w:val="center"/>
              <w:rPr>
                <w:color w:val="auto"/>
                <w:sz w:val="18"/>
                <w:szCs w:val="18"/>
              </w:rPr>
            </w:pPr>
          </w:p>
        </w:tc>
        <w:tc>
          <w:tcPr>
            <w:tcW w:w="3656" w:type="dxa"/>
            <w:vMerge w:val="continue"/>
            <w:noWrap w:val="0"/>
            <w:vAlign w:val="center"/>
          </w:tcPr>
          <w:p w14:paraId="393895B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59EBA1C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1409AA7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6F9CF6F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故意损毁或者擅自移动界桩或者其他行政区域界线标志物，致使界桩断裂或者其他行政区域界线标志物不易辨认、部分消失、整体倾斜、倒在原地，可在原地修复或原地重新树立的。</w:t>
            </w:r>
          </w:p>
        </w:tc>
        <w:tc>
          <w:tcPr>
            <w:tcW w:w="4276" w:type="dxa"/>
            <w:noWrap w:val="0"/>
            <w:vAlign w:val="center"/>
          </w:tcPr>
          <w:p w14:paraId="34E4FDB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支付修复标志物的费用，并处五百元以上八百元以下的罚款。</w:t>
            </w:r>
          </w:p>
        </w:tc>
      </w:tr>
      <w:tr w14:paraId="6AB8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1D8E8059">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606A96E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263F1E6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12F6723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0555D81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故意损毁或者擅自移动界桩或者其他行政区域界线标志物，致使界桩完全损坏或者其他行政区域界线标志物完全消失，须重新测定原界桩或者其他行政区域界线标志物的具体位置并重新树立的。</w:t>
            </w:r>
          </w:p>
        </w:tc>
        <w:tc>
          <w:tcPr>
            <w:tcW w:w="4276" w:type="dxa"/>
            <w:noWrap w:val="0"/>
            <w:vAlign w:val="center"/>
          </w:tcPr>
          <w:p w14:paraId="17CB460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支付修复标志物的费用，并处八百元以上一千元以下的罚款。</w:t>
            </w:r>
          </w:p>
        </w:tc>
      </w:tr>
      <w:tr w14:paraId="4DFD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9" w:type="dxa"/>
            <w:vMerge w:val="restart"/>
            <w:noWrap w:val="0"/>
            <w:vAlign w:val="center"/>
          </w:tcPr>
          <w:p w14:paraId="0276CFE8">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61</w:t>
            </w:r>
          </w:p>
        </w:tc>
        <w:tc>
          <w:tcPr>
            <w:tcW w:w="3656" w:type="dxa"/>
            <w:vMerge w:val="restart"/>
            <w:noWrap w:val="0"/>
            <w:vAlign w:val="center"/>
          </w:tcPr>
          <w:p w14:paraId="7A843C2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 xml:space="preserve">《行政区域界线管理条例》第十八条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  </w:t>
            </w:r>
          </w:p>
        </w:tc>
        <w:tc>
          <w:tcPr>
            <w:tcW w:w="2638" w:type="dxa"/>
            <w:vMerge w:val="restart"/>
            <w:noWrap w:val="0"/>
            <w:vAlign w:val="center"/>
          </w:tcPr>
          <w:p w14:paraId="27A9A65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擅自编制行政区域界线详图，或者绘制的地图的行政区域界线的画法与行政区域界线详图的画法不一致的。</w:t>
            </w:r>
          </w:p>
        </w:tc>
        <w:tc>
          <w:tcPr>
            <w:tcW w:w="1262" w:type="dxa"/>
            <w:noWrap w:val="0"/>
            <w:vAlign w:val="center"/>
          </w:tcPr>
          <w:p w14:paraId="4E15CFC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713E317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擅自编制行政区域界线详图，或者绘制的地图的行政区域界线的画法与行政区域界线详图的画法不一致，没有违法所得，造成的社会影响较小的。</w:t>
            </w:r>
          </w:p>
        </w:tc>
        <w:tc>
          <w:tcPr>
            <w:tcW w:w="4276" w:type="dxa"/>
            <w:noWrap w:val="0"/>
            <w:vAlign w:val="center"/>
          </w:tcPr>
          <w:p w14:paraId="1B66E2A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责令停止违法行为，没收违法编制的行政区域界线详图。</w:t>
            </w:r>
          </w:p>
        </w:tc>
      </w:tr>
      <w:tr w14:paraId="6548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9" w:type="dxa"/>
            <w:vMerge w:val="continue"/>
            <w:noWrap w:val="0"/>
            <w:vAlign w:val="center"/>
          </w:tcPr>
          <w:p w14:paraId="780EF7A6">
            <w:pPr>
              <w:jc w:val="center"/>
              <w:rPr>
                <w:color w:val="auto"/>
                <w:sz w:val="18"/>
                <w:szCs w:val="18"/>
              </w:rPr>
            </w:pPr>
          </w:p>
        </w:tc>
        <w:tc>
          <w:tcPr>
            <w:tcW w:w="3656" w:type="dxa"/>
            <w:vMerge w:val="continue"/>
            <w:noWrap w:val="0"/>
            <w:vAlign w:val="center"/>
          </w:tcPr>
          <w:p w14:paraId="7D455E3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338EC0E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51CE308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6DBD0F1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擅自编制行政区域界线详图，或者绘制的地图的行政区域界线的画法与行政区域界线详图的画法不一致的，违法所得在五千元以下的。</w:t>
            </w:r>
          </w:p>
        </w:tc>
        <w:tc>
          <w:tcPr>
            <w:tcW w:w="4276" w:type="dxa"/>
            <w:noWrap w:val="0"/>
            <w:vAlign w:val="center"/>
          </w:tcPr>
          <w:p w14:paraId="1F8BCD6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责令停止违法行为，没收违法编制的行政区域界线详图和违法所得，并处五千元以下的罚款。</w:t>
            </w:r>
          </w:p>
        </w:tc>
      </w:tr>
      <w:tr w14:paraId="4CE2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9" w:type="dxa"/>
            <w:vMerge w:val="continue"/>
            <w:noWrap w:val="0"/>
            <w:vAlign w:val="center"/>
          </w:tcPr>
          <w:p w14:paraId="69C61079">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4676718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105DC3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0C88A50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1A23E17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擅自编制行政区域界线详图，或者绘制的地图的行政区域界线的画法与行政区域界线详图的画法不一致的，违法所得超过五千元的。</w:t>
            </w:r>
          </w:p>
        </w:tc>
        <w:tc>
          <w:tcPr>
            <w:tcW w:w="4276" w:type="dxa"/>
            <w:noWrap w:val="0"/>
            <w:vAlign w:val="center"/>
          </w:tcPr>
          <w:p w14:paraId="3F70D77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责令停止违法行为，没收违法编制的行政区域界线详图和违法所得，并处五千元以上一万元以下的罚款。</w:t>
            </w:r>
          </w:p>
        </w:tc>
      </w:tr>
      <w:tr w14:paraId="0580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5" w:type="dxa"/>
            <w:gridSpan w:val="6"/>
            <w:noWrap w:val="0"/>
            <w:vAlign w:val="center"/>
          </w:tcPr>
          <w:p w14:paraId="35F424C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第五章 社会事务</w:t>
            </w:r>
          </w:p>
        </w:tc>
      </w:tr>
      <w:tr w14:paraId="0064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709" w:type="dxa"/>
            <w:vMerge w:val="restart"/>
            <w:noWrap w:val="0"/>
            <w:vAlign w:val="center"/>
          </w:tcPr>
          <w:p w14:paraId="44966C3A">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62</w:t>
            </w:r>
          </w:p>
        </w:tc>
        <w:tc>
          <w:tcPr>
            <w:tcW w:w="3656" w:type="dxa"/>
            <w:vMerge w:val="restart"/>
            <w:noWrap w:val="0"/>
            <w:vAlign w:val="center"/>
          </w:tcPr>
          <w:p w14:paraId="339F136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《殡葬管理条例》第十八条 未经批准，擅自兴建殡葬设施的，由民政部门会同建设、土地行政管理部门予以取缔，责令恢复原状，没收违法所得，可以并处违法所得1倍以上3倍以下罚款。</w:t>
            </w:r>
          </w:p>
          <w:p w14:paraId="251D242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《湖南省实施&lt;殡葬管理条例&gt;办法》第二十八条第（一）项 违反本办法，具有下列行为之一的，由民政部门会同有关部门责令限期改正，没收违法所得，可以并处违法所得一倍以上三倍以下罚款。(一)未经审批擅自开办经营性公墓、公益性公墓的；……</w:t>
            </w:r>
          </w:p>
        </w:tc>
        <w:tc>
          <w:tcPr>
            <w:tcW w:w="2638" w:type="dxa"/>
            <w:vMerge w:val="restart"/>
            <w:noWrap w:val="0"/>
            <w:vAlign w:val="center"/>
          </w:tcPr>
          <w:p w14:paraId="6F6A167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未经批准，擅自兴建殡葬设施的</w:t>
            </w:r>
          </w:p>
        </w:tc>
        <w:tc>
          <w:tcPr>
            <w:tcW w:w="1262" w:type="dxa"/>
            <w:noWrap w:val="0"/>
            <w:vAlign w:val="center"/>
          </w:tcPr>
          <w:p w14:paraId="70307F3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46721D9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未经批准，擅自兴建殡葬设施（经营性公墓、公益性公墓等），对外销售额（营业额）在十万元以下的。</w:t>
            </w:r>
          </w:p>
        </w:tc>
        <w:tc>
          <w:tcPr>
            <w:tcW w:w="4276" w:type="dxa"/>
            <w:noWrap w:val="0"/>
            <w:vAlign w:val="center"/>
          </w:tcPr>
          <w:p w14:paraId="334B52D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会同建设、土地行政管理部门予以取缔，责令恢复原状，没收违法所得，并处违法所得1倍的罚款。</w:t>
            </w:r>
          </w:p>
        </w:tc>
      </w:tr>
      <w:tr w14:paraId="1E30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709" w:type="dxa"/>
            <w:vMerge w:val="continue"/>
            <w:noWrap w:val="0"/>
            <w:vAlign w:val="center"/>
          </w:tcPr>
          <w:p w14:paraId="353D1CB2">
            <w:pPr>
              <w:jc w:val="center"/>
              <w:rPr>
                <w:color w:val="auto"/>
                <w:sz w:val="18"/>
                <w:szCs w:val="18"/>
              </w:rPr>
            </w:pPr>
          </w:p>
        </w:tc>
        <w:tc>
          <w:tcPr>
            <w:tcW w:w="3656" w:type="dxa"/>
            <w:vMerge w:val="continue"/>
            <w:noWrap w:val="0"/>
            <w:vAlign w:val="center"/>
          </w:tcPr>
          <w:p w14:paraId="09746BF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DCCEB3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5BD9A7E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71277BB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未经批准，擅自兴建殡葬设施（经营性公墓、公益性公墓等），对外销售额（营业额）在十万元以上五十万元以下的。</w:t>
            </w:r>
          </w:p>
        </w:tc>
        <w:tc>
          <w:tcPr>
            <w:tcW w:w="4276" w:type="dxa"/>
            <w:noWrap w:val="0"/>
            <w:vAlign w:val="center"/>
          </w:tcPr>
          <w:p w14:paraId="64E205C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会同建设、土地行政管理部门予以取缔，责令恢复原状，没收违法所得，并处违法所得1倍以上2倍以下的罚款。</w:t>
            </w:r>
          </w:p>
        </w:tc>
      </w:tr>
      <w:tr w14:paraId="160C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709" w:type="dxa"/>
            <w:vMerge w:val="continue"/>
            <w:noWrap w:val="0"/>
            <w:vAlign w:val="center"/>
          </w:tcPr>
          <w:p w14:paraId="7534DB29">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71A2DB2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3A54680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7839765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02EC731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未经批准，擅自兴建殡葬设施（经营性公墓、公益性公墓等），对外销售额（或营业额）超过五十万元的。</w:t>
            </w:r>
          </w:p>
        </w:tc>
        <w:tc>
          <w:tcPr>
            <w:tcW w:w="4276" w:type="dxa"/>
            <w:noWrap w:val="0"/>
            <w:vAlign w:val="center"/>
          </w:tcPr>
          <w:p w14:paraId="7C22B53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会同建设、土地行政管理部门予以取缔，责令恢复原状，没收违法所得，并处违法所得2倍以上3倍以下的罚款。</w:t>
            </w:r>
          </w:p>
        </w:tc>
      </w:tr>
      <w:tr w14:paraId="2CDE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09" w:type="dxa"/>
            <w:vMerge w:val="restart"/>
            <w:noWrap w:val="0"/>
            <w:vAlign w:val="center"/>
          </w:tcPr>
          <w:p w14:paraId="0D9249D0">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63</w:t>
            </w:r>
          </w:p>
        </w:tc>
        <w:tc>
          <w:tcPr>
            <w:tcW w:w="3656" w:type="dxa"/>
            <w:vMerge w:val="restart"/>
            <w:noWrap w:val="0"/>
            <w:vAlign w:val="center"/>
          </w:tcPr>
          <w:p w14:paraId="07A12FC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《殡葬管理条例》第十九条 墓穴占地面积超过省、自治区、直辖市人民政府规定的标准的，由民政部门责令限期改正，没收违法所得，可以并处违法所得1倍以上3倍以下的罚款。</w:t>
            </w:r>
          </w:p>
          <w:p w14:paraId="35DFA2B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《湖南省实施&lt;殡葬管理条例&gt;办法》第二十八条第（二）项 违反本办法，具有下列行为之一的，由民政部门会同有关部门责令限期改正，没收违法所得，可以并处违法所得一倍以上三倍以下罚款。……（二）公墓内超面积建造墓穴或者超标准树立墓碑的。</w:t>
            </w:r>
          </w:p>
        </w:tc>
        <w:tc>
          <w:tcPr>
            <w:tcW w:w="2638" w:type="dxa"/>
            <w:vMerge w:val="restart"/>
            <w:noWrap w:val="0"/>
            <w:vAlign w:val="center"/>
          </w:tcPr>
          <w:p w14:paraId="2614340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墓穴占地面积超过省、自治区、直辖市人民政府规定的标准的</w:t>
            </w:r>
          </w:p>
        </w:tc>
        <w:tc>
          <w:tcPr>
            <w:tcW w:w="1262" w:type="dxa"/>
            <w:noWrap w:val="0"/>
            <w:vAlign w:val="center"/>
          </w:tcPr>
          <w:p w14:paraId="04B2793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147A244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有十个以下墓穴占地面积超出标准，且单个墓穴占地面积均不超过标准的2倍。</w:t>
            </w:r>
          </w:p>
        </w:tc>
        <w:tc>
          <w:tcPr>
            <w:tcW w:w="4276" w:type="dxa"/>
            <w:noWrap w:val="0"/>
            <w:vAlign w:val="center"/>
          </w:tcPr>
          <w:p w14:paraId="5DA5DF9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责令限期改正，没收违法所得，并处违法所得1倍罚款。</w:t>
            </w:r>
          </w:p>
        </w:tc>
      </w:tr>
      <w:tr w14:paraId="31BF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09" w:type="dxa"/>
            <w:vMerge w:val="continue"/>
            <w:noWrap w:val="0"/>
            <w:vAlign w:val="center"/>
          </w:tcPr>
          <w:p w14:paraId="6F08D930">
            <w:pPr>
              <w:jc w:val="center"/>
              <w:rPr>
                <w:color w:val="auto"/>
                <w:sz w:val="18"/>
                <w:szCs w:val="18"/>
              </w:rPr>
            </w:pPr>
          </w:p>
        </w:tc>
        <w:tc>
          <w:tcPr>
            <w:tcW w:w="3656" w:type="dxa"/>
            <w:vMerge w:val="continue"/>
            <w:noWrap w:val="0"/>
            <w:vAlign w:val="center"/>
          </w:tcPr>
          <w:p w14:paraId="4E98DD8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2812B4E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348F7D7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3137F4B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有十个以上三十个以下墓穴占地面积超出标准，或者单个墓穴占地面积在标准2倍以上不超过3倍的。</w:t>
            </w:r>
          </w:p>
        </w:tc>
        <w:tc>
          <w:tcPr>
            <w:tcW w:w="4276" w:type="dxa"/>
            <w:noWrap w:val="0"/>
            <w:vAlign w:val="center"/>
          </w:tcPr>
          <w:p w14:paraId="4C9B7D9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责令限期改正，没收违法所得，并处违法所得1倍以上2倍以下的罚款。</w:t>
            </w:r>
          </w:p>
        </w:tc>
      </w:tr>
      <w:tr w14:paraId="213C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09" w:type="dxa"/>
            <w:vMerge w:val="continue"/>
            <w:noWrap w:val="0"/>
            <w:vAlign w:val="center"/>
          </w:tcPr>
          <w:p w14:paraId="7F4288F8">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1823A1F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4EA3B8C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19D3DBF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3EA3FB3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有三十个以上墓穴占地面积超出标准，或者单个墓穴占地面积在标准3倍以上的。</w:t>
            </w:r>
          </w:p>
        </w:tc>
        <w:tc>
          <w:tcPr>
            <w:tcW w:w="4276" w:type="dxa"/>
            <w:noWrap w:val="0"/>
            <w:vAlign w:val="center"/>
          </w:tcPr>
          <w:p w14:paraId="3E1F3B5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责令限期改正，没收违法所得，并处违法所得2倍以上3倍以下的罚款。</w:t>
            </w:r>
          </w:p>
        </w:tc>
      </w:tr>
      <w:tr w14:paraId="2D02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noWrap w:val="0"/>
            <w:vAlign w:val="center"/>
          </w:tcPr>
          <w:p w14:paraId="7716748A">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64</w:t>
            </w:r>
          </w:p>
        </w:tc>
        <w:tc>
          <w:tcPr>
            <w:tcW w:w="3656" w:type="dxa"/>
            <w:vMerge w:val="restart"/>
            <w:noWrap w:val="0"/>
            <w:vAlign w:val="center"/>
          </w:tcPr>
          <w:p w14:paraId="79AF747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《殡葬管理条例》第二十二条 制造、销售不符合国家技术标准的殡葬设备的，由民政部门会同工商行政管理部门责令停止制造、销售，可以并处制造、销售金额1倍以上3倍以下的罚款。</w:t>
            </w:r>
          </w:p>
          <w:p w14:paraId="40C7BCE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制造、销售封建迷信殡葬用品的，由民政部门会同工商行政管理部门给予没收，可以并处制造、销售金额1倍以上3倍以下的罚款。</w:t>
            </w:r>
          </w:p>
        </w:tc>
        <w:tc>
          <w:tcPr>
            <w:tcW w:w="2638" w:type="dxa"/>
            <w:vMerge w:val="restart"/>
            <w:noWrap w:val="0"/>
            <w:vAlign w:val="center"/>
          </w:tcPr>
          <w:p w14:paraId="257F196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制造、销售不符合国家技术标准的殡葬设备的。</w:t>
            </w:r>
          </w:p>
        </w:tc>
        <w:tc>
          <w:tcPr>
            <w:tcW w:w="1262" w:type="dxa"/>
            <w:noWrap w:val="0"/>
            <w:vAlign w:val="center"/>
          </w:tcPr>
          <w:p w14:paraId="163E568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1116E9A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制造、销售不符合国家技术标准的殡葬设备，制造、销售额在十万元以下的。</w:t>
            </w:r>
          </w:p>
        </w:tc>
        <w:tc>
          <w:tcPr>
            <w:tcW w:w="4276" w:type="dxa"/>
            <w:noWrap w:val="0"/>
            <w:vAlign w:val="center"/>
          </w:tcPr>
          <w:p w14:paraId="5CEB44C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责令停止制造、销售，并处制造、销售金额1倍的罚款。</w:t>
            </w:r>
          </w:p>
        </w:tc>
      </w:tr>
      <w:tr w14:paraId="3577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continue"/>
            <w:noWrap w:val="0"/>
            <w:vAlign w:val="center"/>
          </w:tcPr>
          <w:p w14:paraId="2978C9F5">
            <w:pPr>
              <w:jc w:val="center"/>
              <w:rPr>
                <w:color w:val="auto"/>
                <w:sz w:val="18"/>
                <w:szCs w:val="18"/>
              </w:rPr>
            </w:pPr>
          </w:p>
        </w:tc>
        <w:tc>
          <w:tcPr>
            <w:tcW w:w="3656" w:type="dxa"/>
            <w:vMerge w:val="continue"/>
            <w:noWrap w:val="0"/>
            <w:vAlign w:val="center"/>
          </w:tcPr>
          <w:p w14:paraId="7E9636F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61E7033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2FDF4E3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3FD3FD4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制造、销售不符合国家技术标准的殡葬设备，制造、销售额在十万元以上三十万元以下的。</w:t>
            </w:r>
          </w:p>
        </w:tc>
        <w:tc>
          <w:tcPr>
            <w:tcW w:w="4276" w:type="dxa"/>
            <w:noWrap w:val="0"/>
            <w:vAlign w:val="center"/>
          </w:tcPr>
          <w:p w14:paraId="099C503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责令停止制造、销售，并处制造、销售金额1倍以上2倍以下的罚款。</w:t>
            </w:r>
          </w:p>
        </w:tc>
      </w:tr>
      <w:tr w14:paraId="6EAF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continue"/>
            <w:noWrap w:val="0"/>
            <w:vAlign w:val="center"/>
          </w:tcPr>
          <w:p w14:paraId="2A03B587">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452EB98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2FE5D5E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0C5D7E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7628A06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制造、销售不符合国家技术标准的殡葬设备，制造、销售额超过三十万元的。</w:t>
            </w:r>
          </w:p>
        </w:tc>
        <w:tc>
          <w:tcPr>
            <w:tcW w:w="4276" w:type="dxa"/>
            <w:noWrap w:val="0"/>
            <w:vAlign w:val="center"/>
          </w:tcPr>
          <w:p w14:paraId="5F3F7ED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责令停止制造、销售，并处制造、销售金额2倍以上3倍以下的罚款。</w:t>
            </w:r>
          </w:p>
        </w:tc>
      </w:tr>
      <w:tr w14:paraId="6AB3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noWrap w:val="0"/>
            <w:vAlign w:val="center"/>
          </w:tcPr>
          <w:p w14:paraId="77B8B903">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6</w:t>
            </w:r>
            <w:r>
              <w:rPr>
                <w:rFonts w:hint="eastAsia" w:ascii="方正仿宋_GB2312" w:hAnsi="方正仿宋_GB2312" w:eastAsia="方正仿宋_GB2312" w:cs="方正仿宋_GB2312"/>
                <w:color w:val="auto"/>
                <w:sz w:val="18"/>
                <w:szCs w:val="18"/>
                <w:lang w:val="en-US" w:eastAsia="zh-CN"/>
              </w:rPr>
              <w:t>5</w:t>
            </w:r>
          </w:p>
        </w:tc>
        <w:tc>
          <w:tcPr>
            <w:tcW w:w="3656" w:type="dxa"/>
            <w:vMerge w:val="continue"/>
            <w:noWrap w:val="0"/>
            <w:vAlign w:val="center"/>
          </w:tcPr>
          <w:p w14:paraId="6151051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4084A60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制造、销售封建迷信殡葬用品的。</w:t>
            </w:r>
          </w:p>
        </w:tc>
        <w:tc>
          <w:tcPr>
            <w:tcW w:w="1262" w:type="dxa"/>
            <w:noWrap w:val="0"/>
            <w:vAlign w:val="center"/>
          </w:tcPr>
          <w:p w14:paraId="29F5C76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7605076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制造、销售封建迷信殡葬用品，制造、销售额在一万元以下的。</w:t>
            </w:r>
          </w:p>
        </w:tc>
        <w:tc>
          <w:tcPr>
            <w:tcW w:w="4276" w:type="dxa"/>
            <w:noWrap w:val="0"/>
            <w:vAlign w:val="center"/>
          </w:tcPr>
          <w:p w14:paraId="0BF5DF3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没收，可以并处制造、销售金额1倍的罚款。</w:t>
            </w:r>
          </w:p>
        </w:tc>
      </w:tr>
      <w:tr w14:paraId="19BE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continue"/>
            <w:noWrap w:val="0"/>
            <w:vAlign w:val="center"/>
          </w:tcPr>
          <w:p w14:paraId="75C91400">
            <w:pPr>
              <w:jc w:val="center"/>
              <w:rPr>
                <w:color w:val="auto"/>
                <w:sz w:val="18"/>
                <w:szCs w:val="18"/>
              </w:rPr>
            </w:pPr>
          </w:p>
        </w:tc>
        <w:tc>
          <w:tcPr>
            <w:tcW w:w="3656" w:type="dxa"/>
            <w:vMerge w:val="continue"/>
            <w:noWrap w:val="0"/>
            <w:vAlign w:val="center"/>
          </w:tcPr>
          <w:p w14:paraId="05BBAF9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86E35B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3AF084E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0401FCA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制造、销售封建迷信殡葬用品，制造、销售额在一万元以上五万元以下的。</w:t>
            </w:r>
          </w:p>
        </w:tc>
        <w:tc>
          <w:tcPr>
            <w:tcW w:w="4276" w:type="dxa"/>
            <w:noWrap w:val="0"/>
            <w:vAlign w:val="center"/>
          </w:tcPr>
          <w:p w14:paraId="177A66D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没收，可以并处制造、销售金额1倍以上2倍以下的罚款。</w:t>
            </w:r>
          </w:p>
        </w:tc>
      </w:tr>
      <w:tr w14:paraId="38C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continue"/>
            <w:noWrap w:val="0"/>
            <w:vAlign w:val="center"/>
          </w:tcPr>
          <w:p w14:paraId="7F8E1DAE">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51CA0B8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086150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71E2321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3EF80E0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制造、销售封建迷信殡葬用品，制造、销售额超过五万元的。</w:t>
            </w:r>
          </w:p>
        </w:tc>
        <w:tc>
          <w:tcPr>
            <w:tcW w:w="4276" w:type="dxa"/>
            <w:noWrap w:val="0"/>
            <w:vAlign w:val="center"/>
          </w:tcPr>
          <w:p w14:paraId="5C80FD9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没收，可以并处制造、销售金额2倍以上3倍以下的罚款。</w:t>
            </w:r>
          </w:p>
        </w:tc>
      </w:tr>
      <w:tr w14:paraId="4570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5" w:type="dxa"/>
            <w:gridSpan w:val="6"/>
            <w:noWrap w:val="0"/>
            <w:vAlign w:val="center"/>
          </w:tcPr>
          <w:p w14:paraId="4B3F6C7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第六章 养老服务</w:t>
            </w:r>
          </w:p>
        </w:tc>
      </w:tr>
      <w:tr w14:paraId="350B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Merge w:val="restart"/>
            <w:noWrap w:val="0"/>
            <w:vAlign w:val="center"/>
          </w:tcPr>
          <w:p w14:paraId="77F78954">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6</w:t>
            </w:r>
            <w:r>
              <w:rPr>
                <w:rFonts w:hint="eastAsia" w:ascii="方正仿宋_GB2312" w:hAnsi="方正仿宋_GB2312" w:eastAsia="方正仿宋_GB2312" w:cs="方正仿宋_GB2312"/>
                <w:color w:val="auto"/>
                <w:sz w:val="18"/>
                <w:szCs w:val="18"/>
                <w:lang w:val="en-US" w:eastAsia="zh-CN"/>
              </w:rPr>
              <w:t>6</w:t>
            </w:r>
          </w:p>
        </w:tc>
        <w:tc>
          <w:tcPr>
            <w:tcW w:w="3656" w:type="dxa"/>
            <w:vMerge w:val="restart"/>
            <w:noWrap w:val="0"/>
            <w:vAlign w:val="center"/>
          </w:tcPr>
          <w:p w14:paraId="29629C5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《养老机构管理办法》第四十六条 养老机构有下列行为之一的，由民政部门责令改正，给予警告；情节严重的，处以3万元以下的罚款：</w:t>
            </w:r>
          </w:p>
          <w:p w14:paraId="3C2DDD2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（一）未建立入院评估制度或者未按照规定开展评估活动的；</w:t>
            </w:r>
          </w:p>
          <w:p w14:paraId="061C107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（二）未与老年人或者其代理人签订服务协议，或者未按照协议约定提供服务的；</w:t>
            </w:r>
          </w:p>
          <w:p w14:paraId="59C3203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（三）未按照有关强制性国家标准提供服务的；</w:t>
            </w:r>
          </w:p>
          <w:p w14:paraId="63236CF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（四）工作人员的资格不符合规定的；</w:t>
            </w:r>
          </w:p>
          <w:p w14:paraId="47D500F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（五）利用养老机构的房屋、场地、设施开展与养老服务宗旨无关的活动的；</w:t>
            </w:r>
          </w:p>
          <w:p w14:paraId="3160C77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（六）未依照本办法规定预防和处置突发事件的；</w:t>
            </w:r>
          </w:p>
          <w:p w14:paraId="52CD9B4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（七）歧视、侮辱、虐待老年人以及其他侵害老年人人身和财产权益行为的；</w:t>
            </w:r>
          </w:p>
          <w:p w14:paraId="1B34CA8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（八）向负责监督检查的民政部门隐瞒有关情况、提供虚假材料或者拒绝提供反映其活动情况真实材料的；</w:t>
            </w:r>
          </w:p>
          <w:p w14:paraId="6582AEB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（九）法律、法规、规章规定的其他违法行为。</w:t>
            </w:r>
          </w:p>
          <w:p w14:paraId="3537EAE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养老机构及其工作人员违反本办法有关规定，构成违反治安管理行为的，依法给予治安管理处罚；构成犯罪的，依法追究刑事责任。</w:t>
            </w:r>
          </w:p>
        </w:tc>
        <w:tc>
          <w:tcPr>
            <w:tcW w:w="2638" w:type="dxa"/>
            <w:vMerge w:val="restart"/>
            <w:noWrap w:val="0"/>
            <w:vAlign w:val="center"/>
          </w:tcPr>
          <w:p w14:paraId="19F3444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养老机构未建立入院评估制度或者未按照规定开展评估活动的。</w:t>
            </w:r>
          </w:p>
        </w:tc>
        <w:tc>
          <w:tcPr>
            <w:tcW w:w="1262" w:type="dxa"/>
            <w:noWrap w:val="0"/>
            <w:vAlign w:val="center"/>
          </w:tcPr>
          <w:p w14:paraId="3FE887E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5E9FD0F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养老机构未建立入院评估制度或者未按照规定开展评估活动，情节轻微的。</w:t>
            </w:r>
          </w:p>
        </w:tc>
        <w:tc>
          <w:tcPr>
            <w:tcW w:w="4276" w:type="dxa"/>
            <w:noWrap w:val="0"/>
            <w:vAlign w:val="center"/>
          </w:tcPr>
          <w:p w14:paraId="41B783E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责令改正，警告。</w:t>
            </w:r>
          </w:p>
        </w:tc>
      </w:tr>
      <w:tr w14:paraId="23D0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Merge w:val="continue"/>
            <w:noWrap w:val="0"/>
            <w:vAlign w:val="center"/>
          </w:tcPr>
          <w:p w14:paraId="0D0E686C">
            <w:pPr>
              <w:jc w:val="center"/>
              <w:rPr>
                <w:color w:val="auto"/>
                <w:sz w:val="18"/>
                <w:szCs w:val="18"/>
              </w:rPr>
            </w:pPr>
          </w:p>
        </w:tc>
        <w:tc>
          <w:tcPr>
            <w:tcW w:w="3656" w:type="dxa"/>
            <w:vMerge w:val="continue"/>
            <w:noWrap w:val="0"/>
            <w:vAlign w:val="center"/>
          </w:tcPr>
          <w:p w14:paraId="2612279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647760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57259B6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5F205DF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养老机构未建立入院评估制度或者未按照规定开展评估活动，经责令改正后拒不改正的，或者造成严重社会影响的，或者有两次以上违法行为的。</w:t>
            </w:r>
          </w:p>
        </w:tc>
        <w:tc>
          <w:tcPr>
            <w:tcW w:w="4276" w:type="dxa"/>
            <w:noWrap w:val="0"/>
            <w:vAlign w:val="center"/>
          </w:tcPr>
          <w:p w14:paraId="6AB1342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处以三万元以下的罚款。</w:t>
            </w:r>
          </w:p>
        </w:tc>
      </w:tr>
      <w:tr w14:paraId="03B4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Merge w:val="restart"/>
            <w:noWrap w:val="0"/>
            <w:vAlign w:val="center"/>
          </w:tcPr>
          <w:p w14:paraId="7BAB29C9">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6</w:t>
            </w:r>
            <w:r>
              <w:rPr>
                <w:rFonts w:hint="eastAsia" w:ascii="方正仿宋_GB2312" w:hAnsi="方正仿宋_GB2312" w:eastAsia="方正仿宋_GB2312" w:cs="方正仿宋_GB2312"/>
                <w:color w:val="auto"/>
                <w:sz w:val="18"/>
                <w:szCs w:val="18"/>
                <w:lang w:val="en-US" w:eastAsia="zh-CN"/>
              </w:rPr>
              <w:t>7</w:t>
            </w:r>
          </w:p>
        </w:tc>
        <w:tc>
          <w:tcPr>
            <w:tcW w:w="3656" w:type="dxa"/>
            <w:vMerge w:val="continue"/>
            <w:noWrap w:val="0"/>
            <w:vAlign w:val="center"/>
          </w:tcPr>
          <w:p w14:paraId="2A2BBCA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4EF606D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养老机构未与老年人或者其代理人签订服务协议的，或者未按照协议约定提供服务的。</w:t>
            </w:r>
          </w:p>
        </w:tc>
        <w:tc>
          <w:tcPr>
            <w:tcW w:w="1262" w:type="dxa"/>
            <w:noWrap w:val="0"/>
            <w:vAlign w:val="center"/>
          </w:tcPr>
          <w:p w14:paraId="1DDBC50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4289489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养老机构未与老年人或者其代理人签订服务协议，或者未按照协议约定提供服务，情节轻微的。</w:t>
            </w:r>
          </w:p>
        </w:tc>
        <w:tc>
          <w:tcPr>
            <w:tcW w:w="4276" w:type="dxa"/>
            <w:noWrap w:val="0"/>
            <w:vAlign w:val="center"/>
          </w:tcPr>
          <w:p w14:paraId="2D5B163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责令改正，警告。</w:t>
            </w:r>
          </w:p>
        </w:tc>
      </w:tr>
      <w:tr w14:paraId="769F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Merge w:val="continue"/>
            <w:noWrap w:val="0"/>
            <w:vAlign w:val="center"/>
          </w:tcPr>
          <w:p w14:paraId="47C86FB1">
            <w:pPr>
              <w:jc w:val="center"/>
              <w:rPr>
                <w:color w:val="auto"/>
                <w:sz w:val="18"/>
                <w:szCs w:val="18"/>
              </w:rPr>
            </w:pPr>
          </w:p>
        </w:tc>
        <w:tc>
          <w:tcPr>
            <w:tcW w:w="3656" w:type="dxa"/>
            <w:vMerge w:val="continue"/>
            <w:noWrap w:val="0"/>
            <w:vAlign w:val="center"/>
          </w:tcPr>
          <w:p w14:paraId="074604F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1DB02BC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066740C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33E002D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养老机构未与老年人或者其代理人签订服务协议，或者未按照协议约定提供服务，经责令改正后拒不改正的，或者造成严重社会影响的，或有两次以上违法行为的。</w:t>
            </w:r>
          </w:p>
        </w:tc>
        <w:tc>
          <w:tcPr>
            <w:tcW w:w="4276" w:type="dxa"/>
            <w:noWrap w:val="0"/>
            <w:vAlign w:val="center"/>
          </w:tcPr>
          <w:p w14:paraId="4B2434B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处以三万元以下的罚款。</w:t>
            </w:r>
          </w:p>
        </w:tc>
      </w:tr>
      <w:tr w14:paraId="5C9D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Merge w:val="restart"/>
            <w:noWrap w:val="0"/>
            <w:vAlign w:val="center"/>
          </w:tcPr>
          <w:p w14:paraId="49C419F9">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6</w:t>
            </w:r>
            <w:r>
              <w:rPr>
                <w:rFonts w:hint="eastAsia" w:ascii="方正仿宋_GB2312" w:hAnsi="方正仿宋_GB2312" w:eastAsia="方正仿宋_GB2312" w:cs="方正仿宋_GB2312"/>
                <w:color w:val="auto"/>
                <w:sz w:val="18"/>
                <w:szCs w:val="18"/>
                <w:lang w:val="en-US" w:eastAsia="zh-CN"/>
              </w:rPr>
              <w:t>8</w:t>
            </w:r>
          </w:p>
        </w:tc>
        <w:tc>
          <w:tcPr>
            <w:tcW w:w="3656" w:type="dxa"/>
            <w:vMerge w:val="continue"/>
            <w:noWrap w:val="0"/>
            <w:vAlign w:val="center"/>
          </w:tcPr>
          <w:p w14:paraId="4D8C9FB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42850F3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养老机构未按照有关强制性国家标准提供服务的。</w:t>
            </w:r>
          </w:p>
        </w:tc>
        <w:tc>
          <w:tcPr>
            <w:tcW w:w="1262" w:type="dxa"/>
            <w:noWrap w:val="0"/>
            <w:vAlign w:val="center"/>
          </w:tcPr>
          <w:p w14:paraId="335B2FF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7231220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养老机构未按照有关强制性国家标准提供服务，情节轻微的。</w:t>
            </w:r>
          </w:p>
        </w:tc>
        <w:tc>
          <w:tcPr>
            <w:tcW w:w="4276" w:type="dxa"/>
            <w:noWrap w:val="0"/>
            <w:vAlign w:val="center"/>
          </w:tcPr>
          <w:p w14:paraId="1EBCD54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责令改正，警告。</w:t>
            </w:r>
          </w:p>
        </w:tc>
      </w:tr>
      <w:tr w14:paraId="6C44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Merge w:val="continue"/>
            <w:noWrap w:val="0"/>
            <w:vAlign w:val="center"/>
          </w:tcPr>
          <w:p w14:paraId="3630BF8E">
            <w:pPr>
              <w:jc w:val="center"/>
              <w:rPr>
                <w:color w:val="auto"/>
                <w:sz w:val="18"/>
                <w:szCs w:val="18"/>
              </w:rPr>
            </w:pPr>
          </w:p>
        </w:tc>
        <w:tc>
          <w:tcPr>
            <w:tcW w:w="3656" w:type="dxa"/>
            <w:vMerge w:val="continue"/>
            <w:noWrap w:val="0"/>
            <w:vAlign w:val="center"/>
          </w:tcPr>
          <w:p w14:paraId="4A0A206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58D0D32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33AC03C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5C42CB5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养老机构未按照有关强制性国家标准提供服务，经责令改正后拒不改正的，或者造成严重社会影响的，或者有两次以上违法行为的。</w:t>
            </w:r>
          </w:p>
        </w:tc>
        <w:tc>
          <w:tcPr>
            <w:tcW w:w="4276" w:type="dxa"/>
            <w:noWrap w:val="0"/>
            <w:vAlign w:val="center"/>
          </w:tcPr>
          <w:p w14:paraId="5171409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处以三万元以下的罚款。</w:t>
            </w:r>
          </w:p>
        </w:tc>
      </w:tr>
      <w:tr w14:paraId="4C99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09" w:type="dxa"/>
            <w:vMerge w:val="restart"/>
            <w:noWrap w:val="0"/>
            <w:vAlign w:val="center"/>
          </w:tcPr>
          <w:p w14:paraId="7540E570">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6</w:t>
            </w:r>
            <w:r>
              <w:rPr>
                <w:rFonts w:hint="eastAsia" w:ascii="方正仿宋_GB2312" w:hAnsi="方正仿宋_GB2312" w:eastAsia="方正仿宋_GB2312" w:cs="方正仿宋_GB2312"/>
                <w:color w:val="auto"/>
                <w:sz w:val="18"/>
                <w:szCs w:val="18"/>
                <w:lang w:val="en-US" w:eastAsia="zh-CN"/>
              </w:rPr>
              <w:t>9</w:t>
            </w:r>
          </w:p>
        </w:tc>
        <w:tc>
          <w:tcPr>
            <w:tcW w:w="3656" w:type="dxa"/>
            <w:vMerge w:val="continue"/>
            <w:noWrap w:val="0"/>
            <w:vAlign w:val="center"/>
          </w:tcPr>
          <w:p w14:paraId="1CB2BBE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4849F81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养老机构工作人员的资格不符合规定的。</w:t>
            </w:r>
          </w:p>
        </w:tc>
        <w:tc>
          <w:tcPr>
            <w:tcW w:w="1262" w:type="dxa"/>
            <w:noWrap w:val="0"/>
            <w:vAlign w:val="center"/>
          </w:tcPr>
          <w:p w14:paraId="500AF36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621FA1C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养老机构工作人员的资格不符合有关规定，占工作人员总人数的比率在30%以下的。</w:t>
            </w:r>
          </w:p>
        </w:tc>
        <w:tc>
          <w:tcPr>
            <w:tcW w:w="4276" w:type="dxa"/>
            <w:noWrap w:val="0"/>
            <w:vAlign w:val="center"/>
          </w:tcPr>
          <w:p w14:paraId="78D7A08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责令改正，警告。</w:t>
            </w:r>
          </w:p>
        </w:tc>
      </w:tr>
      <w:tr w14:paraId="5B54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09" w:type="dxa"/>
            <w:vMerge w:val="continue"/>
            <w:noWrap w:val="0"/>
            <w:vAlign w:val="center"/>
          </w:tcPr>
          <w:p w14:paraId="007A8CC8">
            <w:pPr>
              <w:jc w:val="center"/>
              <w:rPr>
                <w:color w:val="auto"/>
                <w:sz w:val="18"/>
                <w:szCs w:val="18"/>
              </w:rPr>
            </w:pPr>
          </w:p>
        </w:tc>
        <w:tc>
          <w:tcPr>
            <w:tcW w:w="3656" w:type="dxa"/>
            <w:vMerge w:val="continue"/>
            <w:noWrap w:val="0"/>
            <w:vAlign w:val="center"/>
          </w:tcPr>
          <w:p w14:paraId="681EF78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145E6B0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870C02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2D8D260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养老机构有工作人员的资格不符合规定，经责令改正后拒不改正的，或者造成严重社会影响的，或者资格不符合规定的工作人员占工作人员总人数的比率超过30%的。</w:t>
            </w:r>
          </w:p>
        </w:tc>
        <w:tc>
          <w:tcPr>
            <w:tcW w:w="4276" w:type="dxa"/>
            <w:noWrap w:val="0"/>
            <w:vAlign w:val="center"/>
          </w:tcPr>
          <w:p w14:paraId="22CA833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处以三万元以下的罚款。</w:t>
            </w:r>
          </w:p>
        </w:tc>
      </w:tr>
      <w:tr w14:paraId="3F69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Merge w:val="restart"/>
            <w:noWrap w:val="0"/>
            <w:vAlign w:val="center"/>
          </w:tcPr>
          <w:p w14:paraId="25D7DFDD">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70</w:t>
            </w:r>
          </w:p>
        </w:tc>
        <w:tc>
          <w:tcPr>
            <w:tcW w:w="3656" w:type="dxa"/>
            <w:vMerge w:val="continue"/>
            <w:noWrap w:val="0"/>
            <w:vAlign w:val="center"/>
          </w:tcPr>
          <w:p w14:paraId="4208DEC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065D7E3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养老机构利用养老机构的房屋、场地、设施开展与养老服务宗旨无关的活动的。</w:t>
            </w:r>
          </w:p>
        </w:tc>
        <w:tc>
          <w:tcPr>
            <w:tcW w:w="1262" w:type="dxa"/>
            <w:noWrap w:val="0"/>
            <w:vAlign w:val="center"/>
          </w:tcPr>
          <w:p w14:paraId="4F963AA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0D3A7FE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养老机构利用养老机构的房屋、场地、设施开展与养老服务宗旨无关的活动，情节轻微的。</w:t>
            </w:r>
          </w:p>
        </w:tc>
        <w:tc>
          <w:tcPr>
            <w:tcW w:w="4276" w:type="dxa"/>
            <w:noWrap w:val="0"/>
            <w:vAlign w:val="center"/>
          </w:tcPr>
          <w:p w14:paraId="25D3A19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责令改正，警告。</w:t>
            </w:r>
          </w:p>
        </w:tc>
      </w:tr>
      <w:tr w14:paraId="0CEA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Merge w:val="continue"/>
            <w:noWrap w:val="0"/>
            <w:vAlign w:val="center"/>
          </w:tcPr>
          <w:p w14:paraId="563726BE">
            <w:pPr>
              <w:jc w:val="center"/>
              <w:rPr>
                <w:color w:val="auto"/>
                <w:sz w:val="18"/>
                <w:szCs w:val="18"/>
              </w:rPr>
            </w:pPr>
          </w:p>
        </w:tc>
        <w:tc>
          <w:tcPr>
            <w:tcW w:w="3656" w:type="dxa"/>
            <w:vMerge w:val="continue"/>
            <w:noWrap w:val="0"/>
            <w:vAlign w:val="center"/>
          </w:tcPr>
          <w:p w14:paraId="50A9F18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1B99F40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2E3BA9A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5B5A2CD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养老机构利用养老机构的房屋、场地、设施开展与养老服务宗旨无关的活动，经责令改正后拒不改正的，或者造成严重社会影响的，或者有两次以上违法行为的。</w:t>
            </w:r>
          </w:p>
        </w:tc>
        <w:tc>
          <w:tcPr>
            <w:tcW w:w="4276" w:type="dxa"/>
            <w:noWrap w:val="0"/>
            <w:vAlign w:val="center"/>
          </w:tcPr>
          <w:p w14:paraId="0BF9DDE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处以三万元以下的罚款。</w:t>
            </w:r>
          </w:p>
        </w:tc>
      </w:tr>
      <w:tr w14:paraId="2D9D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Merge w:val="restart"/>
            <w:noWrap w:val="0"/>
            <w:vAlign w:val="center"/>
          </w:tcPr>
          <w:p w14:paraId="43375485">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71</w:t>
            </w:r>
          </w:p>
        </w:tc>
        <w:tc>
          <w:tcPr>
            <w:tcW w:w="3656" w:type="dxa"/>
            <w:vMerge w:val="continue"/>
            <w:noWrap w:val="0"/>
            <w:vAlign w:val="center"/>
          </w:tcPr>
          <w:p w14:paraId="4BD45EB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5D22DB6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养老机构未依照本办法规定预防和处置突发事件的。</w:t>
            </w:r>
          </w:p>
        </w:tc>
        <w:tc>
          <w:tcPr>
            <w:tcW w:w="1262" w:type="dxa"/>
            <w:noWrap w:val="0"/>
            <w:vAlign w:val="center"/>
          </w:tcPr>
          <w:p w14:paraId="0F821D7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30E9B1F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养老机构未依照本办法规定预防和处置突发事件，情节轻微的。</w:t>
            </w:r>
          </w:p>
        </w:tc>
        <w:tc>
          <w:tcPr>
            <w:tcW w:w="4276" w:type="dxa"/>
            <w:noWrap w:val="0"/>
            <w:vAlign w:val="center"/>
          </w:tcPr>
          <w:p w14:paraId="5553AD5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责令改正，警告。</w:t>
            </w:r>
          </w:p>
        </w:tc>
      </w:tr>
      <w:tr w14:paraId="7F7D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Merge w:val="continue"/>
            <w:noWrap w:val="0"/>
            <w:vAlign w:val="center"/>
          </w:tcPr>
          <w:p w14:paraId="4265660A">
            <w:pPr>
              <w:jc w:val="center"/>
              <w:rPr>
                <w:color w:val="auto"/>
                <w:sz w:val="18"/>
                <w:szCs w:val="18"/>
              </w:rPr>
            </w:pPr>
          </w:p>
        </w:tc>
        <w:tc>
          <w:tcPr>
            <w:tcW w:w="3656" w:type="dxa"/>
            <w:vMerge w:val="continue"/>
            <w:noWrap w:val="0"/>
            <w:vAlign w:val="center"/>
          </w:tcPr>
          <w:p w14:paraId="36560C6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D735EF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1679AF4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4DCE791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养老机构未依照本办法规定预防和处置突发事件，经责令改正后拒不改正的，或者造成严重社会影响的，或者有两次以上违法行为的。</w:t>
            </w:r>
          </w:p>
        </w:tc>
        <w:tc>
          <w:tcPr>
            <w:tcW w:w="4276" w:type="dxa"/>
            <w:noWrap w:val="0"/>
            <w:vAlign w:val="center"/>
          </w:tcPr>
          <w:p w14:paraId="6829F3A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处以三万元以下的罚款。</w:t>
            </w:r>
          </w:p>
        </w:tc>
      </w:tr>
      <w:tr w14:paraId="3749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Merge w:val="restart"/>
            <w:noWrap w:val="0"/>
            <w:vAlign w:val="center"/>
          </w:tcPr>
          <w:p w14:paraId="3DFB2C0F">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72</w:t>
            </w:r>
          </w:p>
        </w:tc>
        <w:tc>
          <w:tcPr>
            <w:tcW w:w="3656" w:type="dxa"/>
            <w:vMerge w:val="continue"/>
            <w:noWrap w:val="0"/>
            <w:vAlign w:val="center"/>
          </w:tcPr>
          <w:p w14:paraId="068CBA5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06BE44B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养老机构有歧视、侮辱、虐待老年人以及其他侵害老年人人身和财产权益行为的。</w:t>
            </w:r>
          </w:p>
        </w:tc>
        <w:tc>
          <w:tcPr>
            <w:tcW w:w="1262" w:type="dxa"/>
            <w:noWrap w:val="0"/>
            <w:vAlign w:val="center"/>
          </w:tcPr>
          <w:p w14:paraId="3FD0189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40DF215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养老机构有歧视、侮辱、虐待老年人以及其他侵害老年人人身和财产权益行为，情节轻微的。</w:t>
            </w:r>
          </w:p>
        </w:tc>
        <w:tc>
          <w:tcPr>
            <w:tcW w:w="4276" w:type="dxa"/>
            <w:noWrap w:val="0"/>
            <w:vAlign w:val="center"/>
          </w:tcPr>
          <w:p w14:paraId="7B8BD99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责令改正，警告。</w:t>
            </w:r>
          </w:p>
        </w:tc>
      </w:tr>
      <w:tr w14:paraId="643B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Merge w:val="continue"/>
            <w:noWrap w:val="0"/>
            <w:vAlign w:val="center"/>
          </w:tcPr>
          <w:p w14:paraId="6F7A95B4">
            <w:pPr>
              <w:jc w:val="center"/>
              <w:rPr>
                <w:color w:val="auto"/>
                <w:sz w:val="18"/>
                <w:szCs w:val="18"/>
              </w:rPr>
            </w:pPr>
          </w:p>
        </w:tc>
        <w:tc>
          <w:tcPr>
            <w:tcW w:w="3656" w:type="dxa"/>
            <w:vMerge w:val="continue"/>
            <w:noWrap w:val="0"/>
            <w:vAlign w:val="center"/>
          </w:tcPr>
          <w:p w14:paraId="0EEDE59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128BB8F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4CD30C6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145973D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养老机构有歧视、侮辱、虐待老年人以及其他侵害老年人人身和财产权益行为，情节严重，经责令改正后拒不改正的，或者造成严重社会影响的，或者有两次以上违法行为的。</w:t>
            </w:r>
          </w:p>
        </w:tc>
        <w:tc>
          <w:tcPr>
            <w:tcW w:w="4276" w:type="dxa"/>
            <w:noWrap w:val="0"/>
            <w:vAlign w:val="center"/>
          </w:tcPr>
          <w:p w14:paraId="33BDA8F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处以三万元以下的罚款。</w:t>
            </w:r>
          </w:p>
        </w:tc>
      </w:tr>
      <w:tr w14:paraId="328C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Merge w:val="restart"/>
            <w:noWrap w:val="0"/>
            <w:vAlign w:val="center"/>
          </w:tcPr>
          <w:p w14:paraId="48295435">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73</w:t>
            </w:r>
          </w:p>
        </w:tc>
        <w:tc>
          <w:tcPr>
            <w:tcW w:w="3656" w:type="dxa"/>
            <w:vMerge w:val="continue"/>
            <w:noWrap w:val="0"/>
            <w:vAlign w:val="center"/>
          </w:tcPr>
          <w:p w14:paraId="5A61CB4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24238C8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养老机构向负责监督检查的民政部门隐瞒有关情况、提供虚假材料或者拒绝提供反映其活动情况真实材料的。</w:t>
            </w:r>
          </w:p>
        </w:tc>
        <w:tc>
          <w:tcPr>
            <w:tcW w:w="1262" w:type="dxa"/>
            <w:noWrap w:val="0"/>
            <w:vAlign w:val="center"/>
          </w:tcPr>
          <w:p w14:paraId="36F60A2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065EC7B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养老机构向负责监督检查的民政部门隐瞒有关情况、提供虚假材料或者拒绝提供反映其活动情况真实材料，情节轻微的。</w:t>
            </w:r>
          </w:p>
        </w:tc>
        <w:tc>
          <w:tcPr>
            <w:tcW w:w="4276" w:type="dxa"/>
            <w:noWrap w:val="0"/>
            <w:vAlign w:val="center"/>
          </w:tcPr>
          <w:p w14:paraId="6A90B12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责令改正，警告。</w:t>
            </w:r>
          </w:p>
        </w:tc>
      </w:tr>
      <w:tr w14:paraId="1F35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Merge w:val="continue"/>
            <w:noWrap w:val="0"/>
            <w:vAlign w:val="center"/>
          </w:tcPr>
          <w:p w14:paraId="5DCFDE5D">
            <w:pPr>
              <w:jc w:val="center"/>
              <w:rPr>
                <w:color w:val="auto"/>
                <w:sz w:val="18"/>
                <w:szCs w:val="18"/>
              </w:rPr>
            </w:pPr>
          </w:p>
        </w:tc>
        <w:tc>
          <w:tcPr>
            <w:tcW w:w="3656" w:type="dxa"/>
            <w:vMerge w:val="continue"/>
            <w:noWrap w:val="0"/>
            <w:vAlign w:val="center"/>
          </w:tcPr>
          <w:p w14:paraId="61C66D6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9863DC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28D51E5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273F8FC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养老机构向负责监督检查的民政部门隐瞒有关情况、提供虚假材料或者拒绝提供反映其活动情况真实材料，经责令改正后拒不改正的，或者造成严重社会影响的，或者有两次以上违法行为的。</w:t>
            </w:r>
          </w:p>
        </w:tc>
        <w:tc>
          <w:tcPr>
            <w:tcW w:w="4276" w:type="dxa"/>
            <w:noWrap w:val="0"/>
            <w:vAlign w:val="center"/>
          </w:tcPr>
          <w:p w14:paraId="152EF66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处以三万元以下的罚款。</w:t>
            </w:r>
          </w:p>
        </w:tc>
      </w:tr>
      <w:tr w14:paraId="5261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Merge w:val="restart"/>
            <w:noWrap w:val="0"/>
            <w:vAlign w:val="center"/>
          </w:tcPr>
          <w:p w14:paraId="57D75EAA">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74</w:t>
            </w:r>
          </w:p>
        </w:tc>
        <w:tc>
          <w:tcPr>
            <w:tcW w:w="3656" w:type="dxa"/>
            <w:vMerge w:val="continue"/>
            <w:noWrap w:val="0"/>
            <w:vAlign w:val="center"/>
          </w:tcPr>
          <w:p w14:paraId="2957C88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137EBFC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养老机构有法律、法规、规章规定的其他违法行为。</w:t>
            </w:r>
          </w:p>
        </w:tc>
        <w:tc>
          <w:tcPr>
            <w:tcW w:w="1262" w:type="dxa"/>
            <w:noWrap w:val="0"/>
            <w:vAlign w:val="center"/>
          </w:tcPr>
          <w:p w14:paraId="665705E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7681450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养老机构有法律、法规、规章规定的其他违法行为，情节轻微的。</w:t>
            </w:r>
          </w:p>
        </w:tc>
        <w:tc>
          <w:tcPr>
            <w:tcW w:w="4276" w:type="dxa"/>
            <w:noWrap w:val="0"/>
            <w:vAlign w:val="center"/>
          </w:tcPr>
          <w:p w14:paraId="3EDFB7D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责令改正，警告。</w:t>
            </w:r>
          </w:p>
        </w:tc>
      </w:tr>
      <w:tr w14:paraId="2698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Merge w:val="continue"/>
            <w:noWrap w:val="0"/>
            <w:vAlign w:val="center"/>
          </w:tcPr>
          <w:p w14:paraId="237548F6">
            <w:pPr>
              <w:jc w:val="center"/>
              <w:rPr>
                <w:color w:val="auto"/>
                <w:sz w:val="18"/>
                <w:szCs w:val="18"/>
              </w:rPr>
            </w:pPr>
          </w:p>
        </w:tc>
        <w:tc>
          <w:tcPr>
            <w:tcW w:w="3656" w:type="dxa"/>
            <w:vMerge w:val="continue"/>
            <w:noWrap w:val="0"/>
            <w:vAlign w:val="center"/>
          </w:tcPr>
          <w:p w14:paraId="17FE4DD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53BCCE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3AF0B5B7">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0EC72B7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养老机构有法律、法规、规章规定的其他违法行为，情节严重，经责令改正后拒不改正的，或者造成严重社会影响的，或有两次以上违法行为的。</w:t>
            </w:r>
          </w:p>
        </w:tc>
        <w:tc>
          <w:tcPr>
            <w:tcW w:w="4276" w:type="dxa"/>
            <w:noWrap w:val="0"/>
            <w:vAlign w:val="center"/>
          </w:tcPr>
          <w:p w14:paraId="3C920A3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处以三万元以下的罚款。</w:t>
            </w:r>
          </w:p>
        </w:tc>
      </w:tr>
      <w:tr w14:paraId="2C66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5" w:type="dxa"/>
            <w:gridSpan w:val="6"/>
            <w:noWrap w:val="0"/>
            <w:vAlign w:val="center"/>
          </w:tcPr>
          <w:p w14:paraId="1D8F626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第七章 志愿服务</w:t>
            </w:r>
          </w:p>
        </w:tc>
      </w:tr>
      <w:tr w14:paraId="6A60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9" w:type="dxa"/>
            <w:vMerge w:val="restart"/>
            <w:noWrap w:val="0"/>
            <w:vAlign w:val="center"/>
          </w:tcPr>
          <w:p w14:paraId="340D2E2C">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75</w:t>
            </w:r>
          </w:p>
        </w:tc>
        <w:tc>
          <w:tcPr>
            <w:tcW w:w="3656" w:type="dxa"/>
            <w:vMerge w:val="restart"/>
            <w:noWrap w:val="0"/>
            <w:vAlign w:val="center"/>
          </w:tcPr>
          <w:p w14:paraId="2494255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《志愿服务条例》第三十六条 志愿服务组织泄露志愿者有关信息、侵害志愿服务对象个人隐私的，由民政部门予以警告，责令限期改正；逾期不改正的，责令限期停止活动并进行整改；情节严重的，吊销登记证书并予以公告。</w:t>
            </w:r>
          </w:p>
        </w:tc>
        <w:tc>
          <w:tcPr>
            <w:tcW w:w="2638" w:type="dxa"/>
            <w:vMerge w:val="restart"/>
            <w:noWrap w:val="0"/>
            <w:vAlign w:val="center"/>
          </w:tcPr>
          <w:p w14:paraId="3369853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志愿服务组织泄露志愿者有关信息、侵害志愿服务对象个人隐私的。</w:t>
            </w:r>
          </w:p>
        </w:tc>
        <w:tc>
          <w:tcPr>
            <w:tcW w:w="1262" w:type="dxa"/>
            <w:noWrap w:val="0"/>
            <w:vAlign w:val="center"/>
          </w:tcPr>
          <w:p w14:paraId="46D7B41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2357039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志愿服务组织泄露志愿者有关信息或者侵害志愿服务对象个人隐私，情节轻微的。</w:t>
            </w:r>
          </w:p>
        </w:tc>
        <w:tc>
          <w:tcPr>
            <w:tcW w:w="4276" w:type="dxa"/>
            <w:noWrap w:val="0"/>
            <w:vAlign w:val="center"/>
          </w:tcPr>
          <w:p w14:paraId="4A2EE84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警告，责令限期改正。</w:t>
            </w:r>
          </w:p>
        </w:tc>
      </w:tr>
      <w:tr w14:paraId="3EEC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9" w:type="dxa"/>
            <w:vMerge w:val="continue"/>
            <w:noWrap w:val="0"/>
            <w:vAlign w:val="center"/>
          </w:tcPr>
          <w:p w14:paraId="4A8F5131">
            <w:pPr>
              <w:jc w:val="center"/>
              <w:rPr>
                <w:color w:val="auto"/>
                <w:sz w:val="18"/>
                <w:szCs w:val="18"/>
              </w:rPr>
            </w:pPr>
          </w:p>
        </w:tc>
        <w:tc>
          <w:tcPr>
            <w:tcW w:w="3656" w:type="dxa"/>
            <w:vMerge w:val="continue"/>
            <w:noWrap w:val="0"/>
            <w:vAlign w:val="center"/>
          </w:tcPr>
          <w:p w14:paraId="5C65D55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121751D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3B6348B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4268990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志愿服务组织泄露志愿者有关信息或者侵害志愿服务对象个人隐私，逾期不改正的。</w:t>
            </w:r>
          </w:p>
        </w:tc>
        <w:tc>
          <w:tcPr>
            <w:tcW w:w="4276" w:type="dxa"/>
            <w:noWrap w:val="0"/>
            <w:vAlign w:val="center"/>
          </w:tcPr>
          <w:p w14:paraId="69004F5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责令限期停止活动并进行整改。</w:t>
            </w:r>
          </w:p>
        </w:tc>
      </w:tr>
      <w:tr w14:paraId="138B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9" w:type="dxa"/>
            <w:vMerge w:val="continue"/>
            <w:noWrap w:val="0"/>
            <w:vAlign w:val="center"/>
          </w:tcPr>
          <w:p w14:paraId="5101482B">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1655C14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C16021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04ADE89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7218218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志愿服务组织泄露志愿者有关信息或者侵害志愿服务对象个人隐私，累计两次被责令限期停止活动进行整改，未停止活动或者未整改，或者具有其他严重情节的。</w:t>
            </w:r>
          </w:p>
        </w:tc>
        <w:tc>
          <w:tcPr>
            <w:tcW w:w="4276" w:type="dxa"/>
            <w:noWrap w:val="0"/>
            <w:vAlign w:val="center"/>
          </w:tcPr>
          <w:p w14:paraId="2D0EB33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吊销登记证书。</w:t>
            </w:r>
          </w:p>
        </w:tc>
      </w:tr>
      <w:tr w14:paraId="0C3D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restart"/>
            <w:noWrap w:val="0"/>
            <w:vAlign w:val="center"/>
          </w:tcPr>
          <w:p w14:paraId="26E4C22A">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7</w:t>
            </w:r>
            <w:r>
              <w:rPr>
                <w:rFonts w:hint="eastAsia" w:ascii="方正仿宋_GB2312" w:hAnsi="方正仿宋_GB2312" w:eastAsia="方正仿宋_GB2312" w:cs="方正仿宋_GB2312"/>
                <w:color w:val="auto"/>
                <w:sz w:val="18"/>
                <w:szCs w:val="18"/>
                <w:lang w:val="en-US" w:eastAsia="zh-CN"/>
              </w:rPr>
              <w:t>6</w:t>
            </w:r>
          </w:p>
        </w:tc>
        <w:tc>
          <w:tcPr>
            <w:tcW w:w="3656" w:type="dxa"/>
            <w:vMerge w:val="restart"/>
            <w:noWrap w:val="0"/>
            <w:vAlign w:val="center"/>
          </w:tcPr>
          <w:p w14:paraId="0067269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《志愿服务条例》第三十七条 志愿服务组织、志愿者向志愿服务对象收取或者变相收取报酬的，由民政部门予以警告，责令退还收取的报酬；情节严重的，对有关组织或者个人并处所收取报酬一倍以上五倍以下的罚款。</w:t>
            </w:r>
          </w:p>
        </w:tc>
        <w:tc>
          <w:tcPr>
            <w:tcW w:w="2638" w:type="dxa"/>
            <w:vMerge w:val="restart"/>
            <w:noWrap w:val="0"/>
            <w:vAlign w:val="center"/>
          </w:tcPr>
          <w:p w14:paraId="4EA4F20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志愿服务组织、志愿者向志愿服务对象收取或者变相收取报酬的。</w:t>
            </w:r>
          </w:p>
        </w:tc>
        <w:tc>
          <w:tcPr>
            <w:tcW w:w="1262" w:type="dxa"/>
            <w:noWrap w:val="0"/>
            <w:vAlign w:val="center"/>
          </w:tcPr>
          <w:p w14:paraId="1D45CF0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6044C4C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志愿服务组织、志愿者向志愿服务对象收取或者变相收取报酬，情节轻微的。</w:t>
            </w:r>
          </w:p>
        </w:tc>
        <w:tc>
          <w:tcPr>
            <w:tcW w:w="4276" w:type="dxa"/>
            <w:noWrap w:val="0"/>
            <w:vAlign w:val="center"/>
          </w:tcPr>
          <w:p w14:paraId="043E5A1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警告，责令退还收取的报酬。</w:t>
            </w:r>
          </w:p>
        </w:tc>
      </w:tr>
      <w:tr w14:paraId="44B1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52EA059D">
            <w:pPr>
              <w:jc w:val="center"/>
              <w:rPr>
                <w:color w:val="auto"/>
                <w:sz w:val="18"/>
                <w:szCs w:val="18"/>
              </w:rPr>
            </w:pPr>
          </w:p>
        </w:tc>
        <w:tc>
          <w:tcPr>
            <w:tcW w:w="3656" w:type="dxa"/>
            <w:vMerge w:val="continue"/>
            <w:noWrap w:val="0"/>
            <w:vAlign w:val="center"/>
          </w:tcPr>
          <w:p w14:paraId="6BAF7AE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23481A05">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35E096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122D3D7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志愿服务组织、志愿者向志愿服务对象收取或者变相收取报酬累计一千元以上五千元以下的，或者已经因向志愿服务对象收取或者变相收取报酬被行政处罚的。</w:t>
            </w:r>
          </w:p>
        </w:tc>
        <w:tc>
          <w:tcPr>
            <w:tcW w:w="4276" w:type="dxa"/>
            <w:noWrap w:val="0"/>
            <w:vAlign w:val="center"/>
          </w:tcPr>
          <w:p w14:paraId="6BF1539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警告，责令退还收取的报酬，对有关组织或者个人并处所收取报酬一倍以上三倍以下的罚款。</w:t>
            </w:r>
          </w:p>
        </w:tc>
      </w:tr>
      <w:tr w14:paraId="6E33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Merge w:val="continue"/>
            <w:noWrap w:val="0"/>
            <w:vAlign w:val="center"/>
          </w:tcPr>
          <w:p w14:paraId="7663ABA1">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37B5446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9C3F9A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54566D8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754C4AD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志愿服务组织、志愿者向志愿服务对象收取或者变相收取报酬累计五千元以上的，或者已经因向志愿服务对象收取或者变相收取报酬被行政处罚两次以上的。</w:t>
            </w:r>
          </w:p>
        </w:tc>
        <w:tc>
          <w:tcPr>
            <w:tcW w:w="4276" w:type="dxa"/>
            <w:noWrap w:val="0"/>
            <w:vAlign w:val="center"/>
          </w:tcPr>
          <w:p w14:paraId="53BD518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警告，责令退还收取的报酬，对有关组织或者个人并处所收取报酬三倍以上五倍以下的罚款。</w:t>
            </w:r>
          </w:p>
        </w:tc>
      </w:tr>
      <w:tr w14:paraId="3E4A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09" w:type="dxa"/>
            <w:vMerge w:val="restart"/>
            <w:noWrap w:val="0"/>
            <w:vAlign w:val="center"/>
          </w:tcPr>
          <w:p w14:paraId="51A5C5DC">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7</w:t>
            </w:r>
            <w:r>
              <w:rPr>
                <w:rFonts w:hint="eastAsia" w:ascii="方正仿宋_GB2312" w:hAnsi="方正仿宋_GB2312" w:eastAsia="方正仿宋_GB2312" w:cs="方正仿宋_GB2312"/>
                <w:color w:val="auto"/>
                <w:sz w:val="18"/>
                <w:szCs w:val="18"/>
                <w:lang w:val="en-US" w:eastAsia="zh-CN"/>
              </w:rPr>
              <w:t>7</w:t>
            </w:r>
          </w:p>
        </w:tc>
        <w:tc>
          <w:tcPr>
            <w:tcW w:w="3656" w:type="dxa"/>
            <w:vMerge w:val="restart"/>
            <w:noWrap w:val="0"/>
            <w:vAlign w:val="center"/>
          </w:tcPr>
          <w:p w14:paraId="16CE3DF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《志愿服务条例》第三十八条 志愿服务组织不依法记录志愿服务信息或者出具志愿服务记录证明的，由民政部门予以警告，责令限期改正；逾期不改正的，责令限期停止活动并可以向社会和有关单位通报。</w:t>
            </w:r>
          </w:p>
        </w:tc>
        <w:tc>
          <w:tcPr>
            <w:tcW w:w="2638" w:type="dxa"/>
            <w:vMerge w:val="restart"/>
            <w:noWrap w:val="0"/>
            <w:vAlign w:val="center"/>
          </w:tcPr>
          <w:p w14:paraId="67A52B5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志愿服务组织不依法记录志愿服务信息或者出具志愿服务记录证明的。</w:t>
            </w:r>
          </w:p>
        </w:tc>
        <w:tc>
          <w:tcPr>
            <w:tcW w:w="1262" w:type="dxa"/>
            <w:noWrap w:val="0"/>
            <w:vAlign w:val="center"/>
          </w:tcPr>
          <w:p w14:paraId="77963C4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3CC59CF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志愿服务组织不依法记录志愿服务信息或者出具志愿服务记录证明，造成的危害后果较小的。</w:t>
            </w:r>
          </w:p>
        </w:tc>
        <w:tc>
          <w:tcPr>
            <w:tcW w:w="4276" w:type="dxa"/>
            <w:noWrap w:val="0"/>
            <w:vAlign w:val="center"/>
          </w:tcPr>
          <w:p w14:paraId="3D8B881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警告，责令限期改正。</w:t>
            </w:r>
          </w:p>
        </w:tc>
      </w:tr>
      <w:tr w14:paraId="56B4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09" w:type="dxa"/>
            <w:vMerge w:val="continue"/>
            <w:noWrap w:val="0"/>
            <w:vAlign w:val="center"/>
          </w:tcPr>
          <w:p w14:paraId="0094A399">
            <w:pPr>
              <w:jc w:val="center"/>
              <w:rPr>
                <w:color w:val="auto"/>
                <w:sz w:val="18"/>
                <w:szCs w:val="18"/>
              </w:rPr>
            </w:pPr>
          </w:p>
        </w:tc>
        <w:tc>
          <w:tcPr>
            <w:tcW w:w="3656" w:type="dxa"/>
            <w:vMerge w:val="continue"/>
            <w:noWrap w:val="0"/>
            <w:vAlign w:val="center"/>
          </w:tcPr>
          <w:p w14:paraId="34E41E1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277E68D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38D63EB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1866320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志愿服务组织不依法记录志愿服务信息或者出具志愿服务记录证明，逾期不改正的。</w:t>
            </w:r>
          </w:p>
        </w:tc>
        <w:tc>
          <w:tcPr>
            <w:tcW w:w="4276" w:type="dxa"/>
            <w:noWrap w:val="0"/>
            <w:vAlign w:val="center"/>
          </w:tcPr>
          <w:p w14:paraId="4CBCB28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责令限期停止活动，并可以向社会和有关单位通报。</w:t>
            </w:r>
          </w:p>
        </w:tc>
      </w:tr>
      <w:tr w14:paraId="76EB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5" w:type="dxa"/>
            <w:gridSpan w:val="6"/>
            <w:noWrap w:val="0"/>
            <w:vAlign w:val="center"/>
          </w:tcPr>
          <w:p w14:paraId="0402E3E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第八章 福利彩票管理</w:t>
            </w:r>
          </w:p>
        </w:tc>
      </w:tr>
      <w:tr w14:paraId="3E8B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09" w:type="dxa"/>
            <w:vMerge w:val="restart"/>
            <w:noWrap w:val="0"/>
            <w:vAlign w:val="center"/>
          </w:tcPr>
          <w:p w14:paraId="09079B70">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7</w:t>
            </w:r>
            <w:r>
              <w:rPr>
                <w:rFonts w:hint="eastAsia" w:ascii="方正仿宋_GB2312" w:hAnsi="方正仿宋_GB2312" w:eastAsia="方正仿宋_GB2312" w:cs="方正仿宋_GB2312"/>
                <w:color w:val="auto"/>
                <w:sz w:val="18"/>
                <w:szCs w:val="18"/>
                <w:lang w:val="en-US" w:eastAsia="zh-CN"/>
              </w:rPr>
              <w:t>8</w:t>
            </w:r>
          </w:p>
        </w:tc>
        <w:tc>
          <w:tcPr>
            <w:tcW w:w="3656" w:type="dxa"/>
            <w:vMerge w:val="restart"/>
            <w:noWrap w:val="0"/>
            <w:vAlign w:val="center"/>
          </w:tcPr>
          <w:p w14:paraId="34D2124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《彩票管理条例》第四十一条 彩票代销者有下列行为之一的，由民政部门、体育行政部门责令改正，处2000元以上1万元以下罚款；有违法所得的，没收违法所得：</w:t>
            </w:r>
          </w:p>
          <w:p w14:paraId="42BBCC4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（一）委托他人代销彩票或者转借、出租、出售彩票投注专用设备的；</w:t>
            </w:r>
          </w:p>
          <w:p w14:paraId="4DE9E6E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（二）进行虚假性、误导性宣传的；</w:t>
            </w:r>
          </w:p>
          <w:p w14:paraId="22E8ACC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（三）以诋毁同业者等手段进行不正当竞争的；</w:t>
            </w:r>
          </w:p>
          <w:p w14:paraId="7CB812C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（四）向未成年人销售彩票的；</w:t>
            </w:r>
          </w:p>
          <w:p w14:paraId="09AAEA3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（五）以赊销或者信用方式销售彩票的。</w:t>
            </w:r>
          </w:p>
          <w:p w14:paraId="516B512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彩票代销者有前款行为受到处罚的，彩票发行机构、彩票销售机构有权解除彩票代销合同。</w:t>
            </w:r>
          </w:p>
          <w:p w14:paraId="6194612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《彩票管理条例实施细则》第六十一条 彩票代销者有下列行为之一的，由民政部门、体育行政部门责令改正；情节严重的，责成彩票发行机构、彩票销售机构解除彩票代销合同：</w:t>
            </w:r>
          </w:p>
          <w:p w14:paraId="34B34B1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（一）转借、出租、出售彩票代销证的；</w:t>
            </w:r>
          </w:p>
          <w:p w14:paraId="204D70C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（二）未以人民币现金或者现金支票形式一次性兑奖的。</w:t>
            </w:r>
          </w:p>
        </w:tc>
        <w:tc>
          <w:tcPr>
            <w:tcW w:w="2638" w:type="dxa"/>
            <w:vMerge w:val="restart"/>
            <w:noWrap w:val="0"/>
            <w:vAlign w:val="center"/>
          </w:tcPr>
          <w:p w14:paraId="794FA75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委托他人代销彩票或者转借、出租、出售彩票投注专用设备的。</w:t>
            </w:r>
          </w:p>
        </w:tc>
        <w:tc>
          <w:tcPr>
            <w:tcW w:w="1262" w:type="dxa"/>
            <w:noWrap w:val="0"/>
            <w:vAlign w:val="center"/>
          </w:tcPr>
          <w:p w14:paraId="72951B3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11DBB00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委托他人代销彩票或者转借、出租、出售彩票投注专用设备，时间在一个月以下的。</w:t>
            </w:r>
          </w:p>
        </w:tc>
        <w:tc>
          <w:tcPr>
            <w:tcW w:w="4276" w:type="dxa"/>
            <w:noWrap w:val="0"/>
            <w:vAlign w:val="center"/>
          </w:tcPr>
          <w:p w14:paraId="4A5354C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责令改正，处二千元罚款；有违法所得的没收违法所得。</w:t>
            </w:r>
          </w:p>
        </w:tc>
      </w:tr>
      <w:tr w14:paraId="52C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09" w:type="dxa"/>
            <w:vMerge w:val="continue"/>
            <w:noWrap w:val="0"/>
            <w:vAlign w:val="center"/>
          </w:tcPr>
          <w:p w14:paraId="218A3286">
            <w:pPr>
              <w:jc w:val="center"/>
              <w:rPr>
                <w:color w:val="auto"/>
                <w:sz w:val="18"/>
                <w:szCs w:val="18"/>
              </w:rPr>
            </w:pPr>
          </w:p>
        </w:tc>
        <w:tc>
          <w:tcPr>
            <w:tcW w:w="3656" w:type="dxa"/>
            <w:vMerge w:val="continue"/>
            <w:noWrap w:val="0"/>
            <w:vAlign w:val="center"/>
          </w:tcPr>
          <w:p w14:paraId="49464D3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614DBCE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2457F57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0F9398F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委托他人代销彩票或者转借、出租、出售彩票投注专用设备，时间在一个月以上三个月以下的。</w:t>
            </w:r>
          </w:p>
        </w:tc>
        <w:tc>
          <w:tcPr>
            <w:tcW w:w="4276" w:type="dxa"/>
            <w:noWrap w:val="0"/>
            <w:vAlign w:val="center"/>
          </w:tcPr>
          <w:p w14:paraId="03AA178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责令改正，处二千元以上不超过五千元罚款；有违法所得的没收违法所得。</w:t>
            </w:r>
          </w:p>
        </w:tc>
      </w:tr>
      <w:tr w14:paraId="555C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09" w:type="dxa"/>
            <w:vMerge w:val="continue"/>
            <w:noWrap w:val="0"/>
            <w:vAlign w:val="center"/>
          </w:tcPr>
          <w:p w14:paraId="4497B315">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2E04A17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01F19AF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C4CCC6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4621572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委托他人代销彩票或者转借、出租、出售彩票投注专用设备，时间在三个月以上的。</w:t>
            </w:r>
          </w:p>
        </w:tc>
        <w:tc>
          <w:tcPr>
            <w:tcW w:w="4276" w:type="dxa"/>
            <w:noWrap w:val="0"/>
            <w:vAlign w:val="center"/>
          </w:tcPr>
          <w:p w14:paraId="02B6F43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责令改正，处五千元以上一万元以下罚款；有违法所得的没收违法所得，并建议彩票销售机构解除彩票代销合同。</w:t>
            </w:r>
          </w:p>
        </w:tc>
      </w:tr>
      <w:tr w14:paraId="6A0F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9" w:type="dxa"/>
            <w:vMerge w:val="restart"/>
            <w:noWrap w:val="0"/>
            <w:vAlign w:val="center"/>
          </w:tcPr>
          <w:p w14:paraId="11220F82">
            <w:pPr>
              <w:jc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rPr>
              <w:t>7</w:t>
            </w:r>
            <w:r>
              <w:rPr>
                <w:rFonts w:hint="eastAsia" w:ascii="方正仿宋_GB2312" w:hAnsi="方正仿宋_GB2312" w:eastAsia="方正仿宋_GB2312" w:cs="方正仿宋_GB2312"/>
                <w:color w:val="auto"/>
                <w:sz w:val="18"/>
                <w:szCs w:val="18"/>
                <w:lang w:val="en-US" w:eastAsia="zh-CN"/>
              </w:rPr>
              <w:t>9</w:t>
            </w:r>
          </w:p>
        </w:tc>
        <w:tc>
          <w:tcPr>
            <w:tcW w:w="3656" w:type="dxa"/>
            <w:vMerge w:val="continue"/>
            <w:noWrap w:val="0"/>
            <w:vAlign w:val="center"/>
          </w:tcPr>
          <w:p w14:paraId="45F60C8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547CBB0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进行虚假性、误导性宣传的。</w:t>
            </w:r>
          </w:p>
        </w:tc>
        <w:tc>
          <w:tcPr>
            <w:tcW w:w="1262" w:type="dxa"/>
            <w:noWrap w:val="0"/>
            <w:vAlign w:val="center"/>
          </w:tcPr>
          <w:p w14:paraId="6AE2CFA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43F38C8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进行虚假性、误导性宣传，造成的社会影响较小的。</w:t>
            </w:r>
          </w:p>
        </w:tc>
        <w:tc>
          <w:tcPr>
            <w:tcW w:w="4276" w:type="dxa"/>
            <w:noWrap w:val="0"/>
            <w:vAlign w:val="center"/>
          </w:tcPr>
          <w:p w14:paraId="75CC276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责令改正，处二千元罚款；有违法所得的没收违法所得。</w:t>
            </w:r>
          </w:p>
        </w:tc>
      </w:tr>
      <w:tr w14:paraId="5148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2869B49B">
            <w:pPr>
              <w:jc w:val="center"/>
              <w:rPr>
                <w:color w:val="auto"/>
                <w:sz w:val="18"/>
                <w:szCs w:val="18"/>
              </w:rPr>
            </w:pPr>
          </w:p>
        </w:tc>
        <w:tc>
          <w:tcPr>
            <w:tcW w:w="3656" w:type="dxa"/>
            <w:vMerge w:val="continue"/>
            <w:noWrap w:val="0"/>
            <w:vAlign w:val="center"/>
          </w:tcPr>
          <w:p w14:paraId="54AC147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5B3117D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6C3C2C7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5E23FF0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进行虚假性、误导性宣传，造成的社会影响较大的。</w:t>
            </w:r>
          </w:p>
        </w:tc>
        <w:tc>
          <w:tcPr>
            <w:tcW w:w="4276" w:type="dxa"/>
            <w:noWrap w:val="0"/>
            <w:vAlign w:val="center"/>
          </w:tcPr>
          <w:p w14:paraId="5FCA082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责令改正，处二千元以上不超过五千元罚款，有违法所得的没收违法所得。</w:t>
            </w:r>
          </w:p>
        </w:tc>
      </w:tr>
      <w:tr w14:paraId="11E2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6AF915D1">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68F3860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1056594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3A1530C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44C9BFA8">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进行虚假性、误导性宣传，对社会造成严重不良影响的。</w:t>
            </w:r>
          </w:p>
        </w:tc>
        <w:tc>
          <w:tcPr>
            <w:tcW w:w="4276" w:type="dxa"/>
            <w:noWrap w:val="0"/>
            <w:vAlign w:val="center"/>
          </w:tcPr>
          <w:p w14:paraId="69935F0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责令改正，处五千元以上一万元以下罚款；有违法所得的没收违法所得，并建议彩票销售机构解除彩票代销合同。</w:t>
            </w:r>
          </w:p>
        </w:tc>
      </w:tr>
      <w:tr w14:paraId="0910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9" w:type="dxa"/>
            <w:vMerge w:val="restart"/>
            <w:noWrap w:val="0"/>
            <w:vAlign w:val="center"/>
          </w:tcPr>
          <w:p w14:paraId="0F181C31">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80</w:t>
            </w:r>
          </w:p>
        </w:tc>
        <w:tc>
          <w:tcPr>
            <w:tcW w:w="3656" w:type="dxa"/>
            <w:vMerge w:val="continue"/>
            <w:noWrap w:val="0"/>
            <w:vAlign w:val="center"/>
          </w:tcPr>
          <w:p w14:paraId="48AC71D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54EE2D5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以诋毁同业者等手段进行不正当竞争的。</w:t>
            </w:r>
          </w:p>
        </w:tc>
        <w:tc>
          <w:tcPr>
            <w:tcW w:w="1262" w:type="dxa"/>
            <w:noWrap w:val="0"/>
            <w:vAlign w:val="center"/>
          </w:tcPr>
          <w:p w14:paraId="13906CF4">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6A44E56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以诋毁同业者等手段进行不正当竞争，对同业者造成的不良影响较小的。</w:t>
            </w:r>
          </w:p>
        </w:tc>
        <w:tc>
          <w:tcPr>
            <w:tcW w:w="4276" w:type="dxa"/>
            <w:noWrap w:val="0"/>
            <w:vAlign w:val="center"/>
          </w:tcPr>
          <w:p w14:paraId="388FEE3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责令改正，处二千元罚款；有违法所得的没收违法所得。</w:t>
            </w:r>
          </w:p>
        </w:tc>
      </w:tr>
      <w:tr w14:paraId="20BC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709" w:type="dxa"/>
            <w:vMerge w:val="continue"/>
            <w:noWrap w:val="0"/>
            <w:vAlign w:val="center"/>
          </w:tcPr>
          <w:p w14:paraId="12A8B5B2">
            <w:pPr>
              <w:jc w:val="center"/>
              <w:rPr>
                <w:color w:val="auto"/>
                <w:sz w:val="18"/>
                <w:szCs w:val="18"/>
              </w:rPr>
            </w:pPr>
          </w:p>
        </w:tc>
        <w:tc>
          <w:tcPr>
            <w:tcW w:w="3656" w:type="dxa"/>
            <w:vMerge w:val="continue"/>
            <w:noWrap w:val="0"/>
            <w:vAlign w:val="center"/>
          </w:tcPr>
          <w:p w14:paraId="2121214B">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55CC33AA">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1DDEFAF3">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6E6F9E6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以诋毁同业者等手段进行不正当竞争，对同业者造成的不良影响较大的。</w:t>
            </w:r>
          </w:p>
        </w:tc>
        <w:tc>
          <w:tcPr>
            <w:tcW w:w="4276" w:type="dxa"/>
            <w:noWrap w:val="0"/>
            <w:vAlign w:val="center"/>
          </w:tcPr>
          <w:p w14:paraId="654FF466">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责令改正，处二千元以上不超过五千元罚款；有违法所得的没收违法所得。</w:t>
            </w:r>
          </w:p>
        </w:tc>
      </w:tr>
      <w:tr w14:paraId="63B2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09" w:type="dxa"/>
            <w:vMerge w:val="continue"/>
            <w:noWrap w:val="0"/>
            <w:vAlign w:val="center"/>
          </w:tcPr>
          <w:p w14:paraId="5B699091">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212D3DDD">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5F2B2E1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14B66C8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从重处罚</w:t>
            </w:r>
          </w:p>
        </w:tc>
        <w:tc>
          <w:tcPr>
            <w:tcW w:w="3194" w:type="dxa"/>
            <w:noWrap w:val="0"/>
            <w:vAlign w:val="center"/>
          </w:tcPr>
          <w:p w14:paraId="35A3A2D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以诋毁同业者等手段进行不正当竞争，对同业者造成严重的不良影响的。</w:t>
            </w:r>
          </w:p>
        </w:tc>
        <w:tc>
          <w:tcPr>
            <w:tcW w:w="4276" w:type="dxa"/>
            <w:noWrap w:val="0"/>
            <w:vAlign w:val="center"/>
          </w:tcPr>
          <w:p w14:paraId="428F2879">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责令改正，处五千元以上一万元以下罚款；有违法所得的没收违法所得，并建议彩票销售机构解除彩票代销合同。</w:t>
            </w:r>
          </w:p>
        </w:tc>
      </w:tr>
      <w:tr w14:paraId="5256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9" w:type="dxa"/>
            <w:vMerge w:val="restart"/>
            <w:noWrap w:val="0"/>
            <w:vAlign w:val="center"/>
          </w:tcPr>
          <w:p w14:paraId="7794941D">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81</w:t>
            </w:r>
          </w:p>
        </w:tc>
        <w:tc>
          <w:tcPr>
            <w:tcW w:w="3656" w:type="dxa"/>
            <w:vMerge w:val="continue"/>
            <w:noWrap w:val="0"/>
            <w:vAlign w:val="center"/>
          </w:tcPr>
          <w:p w14:paraId="4098C99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restart"/>
            <w:noWrap w:val="0"/>
            <w:vAlign w:val="center"/>
          </w:tcPr>
          <w:p w14:paraId="55972BD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向未成年人销售彩票的。</w:t>
            </w:r>
          </w:p>
        </w:tc>
        <w:tc>
          <w:tcPr>
            <w:tcW w:w="1262" w:type="dxa"/>
            <w:noWrap w:val="0"/>
            <w:vAlign w:val="center"/>
          </w:tcPr>
          <w:p w14:paraId="0CED4B1F">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从轻处罚</w:t>
            </w:r>
          </w:p>
        </w:tc>
        <w:tc>
          <w:tcPr>
            <w:tcW w:w="3194" w:type="dxa"/>
            <w:noWrap w:val="0"/>
            <w:vAlign w:val="center"/>
          </w:tcPr>
          <w:p w14:paraId="7068000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向未成年人销售彩票的，销售金额在二千元以下的。</w:t>
            </w:r>
          </w:p>
        </w:tc>
        <w:tc>
          <w:tcPr>
            <w:tcW w:w="4276" w:type="dxa"/>
            <w:noWrap w:val="0"/>
            <w:vAlign w:val="center"/>
          </w:tcPr>
          <w:p w14:paraId="17D1728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责令改正，处二千元罚款；有违法所得的没收违法所得。</w:t>
            </w:r>
          </w:p>
        </w:tc>
      </w:tr>
      <w:tr w14:paraId="73ED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1D53A0F2">
            <w:pPr>
              <w:jc w:val="center"/>
              <w:rPr>
                <w:color w:val="auto"/>
                <w:sz w:val="18"/>
                <w:szCs w:val="18"/>
              </w:rPr>
            </w:pPr>
          </w:p>
        </w:tc>
        <w:tc>
          <w:tcPr>
            <w:tcW w:w="3656" w:type="dxa"/>
            <w:vMerge w:val="continue"/>
            <w:noWrap w:val="0"/>
            <w:vAlign w:val="center"/>
          </w:tcPr>
          <w:p w14:paraId="19951000">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2638" w:type="dxa"/>
            <w:vMerge w:val="continue"/>
            <w:noWrap w:val="0"/>
            <w:vAlign w:val="center"/>
          </w:tcPr>
          <w:p w14:paraId="7E0124F1">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p>
        </w:tc>
        <w:tc>
          <w:tcPr>
            <w:tcW w:w="1262" w:type="dxa"/>
            <w:noWrap w:val="0"/>
            <w:vAlign w:val="center"/>
          </w:tcPr>
          <w:p w14:paraId="799BB712">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一般处罚</w:t>
            </w:r>
          </w:p>
        </w:tc>
        <w:tc>
          <w:tcPr>
            <w:tcW w:w="3194" w:type="dxa"/>
            <w:noWrap w:val="0"/>
            <w:vAlign w:val="center"/>
          </w:tcPr>
          <w:p w14:paraId="39E7F18C">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向未成年人销售彩票的，销售金额在二千元以上五千元以下的。</w:t>
            </w:r>
          </w:p>
        </w:tc>
        <w:tc>
          <w:tcPr>
            <w:tcW w:w="4276" w:type="dxa"/>
            <w:noWrap w:val="0"/>
            <w:vAlign w:val="center"/>
          </w:tcPr>
          <w:p w14:paraId="34FC571E">
            <w:pPr>
              <w:keepNext w:val="0"/>
              <w:keepLines w:val="0"/>
              <w:widowControl/>
              <w:suppressLineNumbers w:val="0"/>
              <w:jc w:val="left"/>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责令改正，处二千元以上不超过五千元罚款；有违法所得的没收违法所得。</w:t>
            </w:r>
          </w:p>
        </w:tc>
      </w:tr>
      <w:tr w14:paraId="2990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695EED8A">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4F637812">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5808435F">
            <w:pPr>
              <w:jc w:val="center"/>
              <w:rPr>
                <w:rFonts w:ascii="方正仿宋_GB2312" w:hAnsi="方正仿宋_GB2312" w:eastAsia="方正仿宋_GB2312" w:cs="方正仿宋_GB2312"/>
                <w:color w:val="auto"/>
                <w:sz w:val="18"/>
                <w:szCs w:val="18"/>
              </w:rPr>
            </w:pPr>
          </w:p>
        </w:tc>
        <w:tc>
          <w:tcPr>
            <w:tcW w:w="1262" w:type="dxa"/>
            <w:noWrap w:val="0"/>
            <w:vAlign w:val="center"/>
          </w:tcPr>
          <w:p w14:paraId="256399C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1CA6A068">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向未成年人销售彩票的，销售金额在五千元以上的。</w:t>
            </w:r>
          </w:p>
        </w:tc>
        <w:tc>
          <w:tcPr>
            <w:tcW w:w="4276" w:type="dxa"/>
            <w:noWrap w:val="0"/>
            <w:vAlign w:val="center"/>
          </w:tcPr>
          <w:p w14:paraId="73B5E2D1">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责令改正，处三千元以上一万元以下罚款；有违法所得的没收违法所得，并建议彩票销售机构解除彩票代销合同。</w:t>
            </w:r>
          </w:p>
        </w:tc>
      </w:tr>
      <w:tr w14:paraId="363B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9" w:type="dxa"/>
            <w:vMerge w:val="restart"/>
            <w:noWrap w:val="0"/>
            <w:vAlign w:val="center"/>
          </w:tcPr>
          <w:p w14:paraId="300BA2F2">
            <w:pPr>
              <w:jc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82</w:t>
            </w:r>
          </w:p>
        </w:tc>
        <w:tc>
          <w:tcPr>
            <w:tcW w:w="3656" w:type="dxa"/>
            <w:vMerge w:val="continue"/>
            <w:noWrap w:val="0"/>
            <w:vAlign w:val="center"/>
          </w:tcPr>
          <w:p w14:paraId="4C1614CE">
            <w:pPr>
              <w:jc w:val="center"/>
              <w:rPr>
                <w:rFonts w:ascii="方正仿宋_GB2312" w:hAnsi="方正仿宋_GB2312" w:eastAsia="方正仿宋_GB2312" w:cs="方正仿宋_GB2312"/>
                <w:color w:val="auto"/>
                <w:sz w:val="18"/>
                <w:szCs w:val="18"/>
              </w:rPr>
            </w:pPr>
          </w:p>
        </w:tc>
        <w:tc>
          <w:tcPr>
            <w:tcW w:w="2638" w:type="dxa"/>
            <w:vMerge w:val="restart"/>
            <w:noWrap w:val="0"/>
            <w:vAlign w:val="center"/>
          </w:tcPr>
          <w:p w14:paraId="1D281B1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以赊销或者信用方式销售彩票的。</w:t>
            </w:r>
          </w:p>
        </w:tc>
        <w:tc>
          <w:tcPr>
            <w:tcW w:w="1262" w:type="dxa"/>
            <w:noWrap w:val="0"/>
            <w:vAlign w:val="center"/>
          </w:tcPr>
          <w:p w14:paraId="5980B2BE">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从轻处罚</w:t>
            </w:r>
          </w:p>
        </w:tc>
        <w:tc>
          <w:tcPr>
            <w:tcW w:w="3194" w:type="dxa"/>
            <w:noWrap w:val="0"/>
            <w:vAlign w:val="center"/>
          </w:tcPr>
          <w:p w14:paraId="1E74286D">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以赊销或者信用方式销售彩票，销售金额在二千元以下的。</w:t>
            </w:r>
          </w:p>
        </w:tc>
        <w:tc>
          <w:tcPr>
            <w:tcW w:w="4276" w:type="dxa"/>
            <w:noWrap w:val="0"/>
            <w:vAlign w:val="center"/>
          </w:tcPr>
          <w:p w14:paraId="4850BA7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责令改正，处二千元罚款；有违法所得的没收违法所得。</w:t>
            </w:r>
          </w:p>
        </w:tc>
      </w:tr>
      <w:tr w14:paraId="2B3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7A7ECD9D">
            <w:pPr>
              <w:jc w:val="center"/>
              <w:rPr>
                <w:color w:val="auto"/>
                <w:sz w:val="18"/>
                <w:szCs w:val="18"/>
              </w:rPr>
            </w:pPr>
          </w:p>
        </w:tc>
        <w:tc>
          <w:tcPr>
            <w:tcW w:w="3656" w:type="dxa"/>
            <w:vMerge w:val="continue"/>
            <w:noWrap w:val="0"/>
            <w:vAlign w:val="center"/>
          </w:tcPr>
          <w:p w14:paraId="48EDC47D">
            <w:pPr>
              <w:jc w:val="center"/>
              <w:rPr>
                <w:color w:val="auto"/>
                <w:sz w:val="18"/>
                <w:szCs w:val="18"/>
              </w:rPr>
            </w:pPr>
          </w:p>
        </w:tc>
        <w:tc>
          <w:tcPr>
            <w:tcW w:w="2638" w:type="dxa"/>
            <w:vMerge w:val="continue"/>
            <w:noWrap w:val="0"/>
            <w:vAlign w:val="center"/>
          </w:tcPr>
          <w:p w14:paraId="59B8EF27">
            <w:pPr>
              <w:jc w:val="center"/>
              <w:rPr>
                <w:color w:val="auto"/>
                <w:sz w:val="18"/>
                <w:szCs w:val="18"/>
              </w:rPr>
            </w:pPr>
          </w:p>
        </w:tc>
        <w:tc>
          <w:tcPr>
            <w:tcW w:w="1262" w:type="dxa"/>
            <w:noWrap w:val="0"/>
            <w:vAlign w:val="center"/>
          </w:tcPr>
          <w:p w14:paraId="228FD86A">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一般处罚</w:t>
            </w:r>
          </w:p>
        </w:tc>
        <w:tc>
          <w:tcPr>
            <w:tcW w:w="3194" w:type="dxa"/>
            <w:noWrap w:val="0"/>
            <w:vAlign w:val="center"/>
          </w:tcPr>
          <w:p w14:paraId="0F7F17E0">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以赊销或者信用方式销售彩票的，销售金额在二千元以上五千元以下的。</w:t>
            </w:r>
          </w:p>
        </w:tc>
        <w:tc>
          <w:tcPr>
            <w:tcW w:w="4276" w:type="dxa"/>
            <w:noWrap w:val="0"/>
            <w:vAlign w:val="center"/>
          </w:tcPr>
          <w:p w14:paraId="375F889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责令改正，处二千元以上不超过五千元罚款；有违法所得的没收违法所得。</w:t>
            </w:r>
          </w:p>
        </w:tc>
      </w:tr>
      <w:tr w14:paraId="3899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Merge w:val="continue"/>
            <w:noWrap w:val="0"/>
            <w:vAlign w:val="center"/>
          </w:tcPr>
          <w:p w14:paraId="66CFA57E">
            <w:pPr>
              <w:jc w:val="center"/>
              <w:rPr>
                <w:rFonts w:ascii="方正仿宋_GB2312" w:hAnsi="方正仿宋_GB2312" w:eastAsia="方正仿宋_GB2312" w:cs="方正仿宋_GB2312"/>
                <w:color w:val="auto"/>
                <w:sz w:val="18"/>
                <w:szCs w:val="18"/>
              </w:rPr>
            </w:pPr>
          </w:p>
        </w:tc>
        <w:tc>
          <w:tcPr>
            <w:tcW w:w="3656" w:type="dxa"/>
            <w:vMerge w:val="continue"/>
            <w:noWrap w:val="0"/>
            <w:vAlign w:val="center"/>
          </w:tcPr>
          <w:p w14:paraId="17764EFF">
            <w:pPr>
              <w:jc w:val="center"/>
              <w:rPr>
                <w:rFonts w:ascii="方正仿宋_GB2312" w:hAnsi="方正仿宋_GB2312" w:eastAsia="方正仿宋_GB2312" w:cs="方正仿宋_GB2312"/>
                <w:color w:val="auto"/>
                <w:sz w:val="18"/>
                <w:szCs w:val="18"/>
              </w:rPr>
            </w:pPr>
          </w:p>
        </w:tc>
        <w:tc>
          <w:tcPr>
            <w:tcW w:w="2638" w:type="dxa"/>
            <w:vMerge w:val="continue"/>
            <w:noWrap w:val="0"/>
            <w:vAlign w:val="center"/>
          </w:tcPr>
          <w:p w14:paraId="17AD8A67">
            <w:pPr>
              <w:jc w:val="center"/>
              <w:rPr>
                <w:rFonts w:ascii="方正仿宋_GB2312" w:hAnsi="方正仿宋_GB2312" w:eastAsia="方正仿宋_GB2312" w:cs="方正仿宋_GB2312"/>
                <w:color w:val="auto"/>
                <w:sz w:val="18"/>
                <w:szCs w:val="18"/>
              </w:rPr>
            </w:pPr>
          </w:p>
        </w:tc>
        <w:tc>
          <w:tcPr>
            <w:tcW w:w="1262" w:type="dxa"/>
            <w:noWrap w:val="0"/>
            <w:vAlign w:val="center"/>
          </w:tcPr>
          <w:p w14:paraId="47E4724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从重处罚</w:t>
            </w:r>
          </w:p>
        </w:tc>
        <w:tc>
          <w:tcPr>
            <w:tcW w:w="3194" w:type="dxa"/>
            <w:noWrap w:val="0"/>
            <w:vAlign w:val="center"/>
          </w:tcPr>
          <w:p w14:paraId="1F0517C4">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以赊销或者信用方式销售彩票的，销售金额在五千元以上的。</w:t>
            </w:r>
          </w:p>
        </w:tc>
        <w:tc>
          <w:tcPr>
            <w:tcW w:w="4276" w:type="dxa"/>
            <w:noWrap w:val="0"/>
            <w:vAlign w:val="center"/>
          </w:tcPr>
          <w:p w14:paraId="6C09AB66">
            <w:pPr>
              <w:jc w:val="center"/>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责令改正，处五千元以上一万元以下罚款；有违法所得的没收违法所得，并建议彩票销售机构解除彩票代销合同。</w:t>
            </w:r>
          </w:p>
        </w:tc>
      </w:tr>
    </w:tbl>
    <w:p w14:paraId="3534731C">
      <w:pPr>
        <w:rPr>
          <w:rFonts w:ascii="方正仿宋_GB2312" w:hAnsi="方正仿宋_GB2312" w:eastAsia="方正仿宋_GB2312" w:cs="方正仿宋_GB2312"/>
          <w:color w:val="auto"/>
          <w:sz w:val="24"/>
        </w:rPr>
      </w:pPr>
    </w:p>
    <w:sectPr>
      <w:footerReference r:id="rId4" w:type="default"/>
      <w:pgSz w:w="16838" w:h="11906"/>
      <w:pgMar w:top="1800" w:right="1440" w:bottom="1800" w:left="144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3050404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方正公文小标宋">
    <w:altName w:val="宋体"/>
    <w:panose1 w:val="020B0604030504040204"/>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B0604030504040204"/>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0C2D">
    <w:pPr>
      <w:pStyle w:val="1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1DFFE">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PuF3382AgAAYwQAAA4AAAAAAAAAAQAgAAAAHwEAAGRycy9lMm9Eb2MueG1s&#10;UEsFBgAAAAAGAAYAWQEAAMcFAAAAAA==&#10;">
              <v:fill on="f" focussize="0,0"/>
              <v:stroke on="f" weight="0.5pt"/>
              <v:imagedata o:title=""/>
              <o:lock v:ext="edit" aspectratio="f"/>
              <v:textbox inset="0mm,0mm,0mm,0mm" style="mso-fit-shape-to-text:t;">
                <w:txbxContent>
                  <w:p w14:paraId="3071DFFE">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F8B0">
    <w:pPr>
      <w:pStyle w:val="1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F7B49">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fhYg2AgAAYw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mMMysMGr7//m3/&#10;43H/8ys7TfJ0LiwQdesQF/s31GNoxvuQLrfde6rwTuwiZQ362pukBdgxREPqh6PUqo9MJoj5bD6f&#10;wCXhGz+QrRCL8bnzIb5VZFgySu7Rywwv7q9CHELHkJTN0qbVOvdTW9aV/Oz09SQ/OHoAri1yJEqp&#10;9IFc7Lf9geeWqgcw8jTMSXBy0yL5lQjxRngMBgrG6sRrHLUmJKGDxVlD/su/7lM8+gUvZx0GreQW&#10;e8WZfmfRRwDG0fCjsR0NuzOXhMmdYi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fhYg2AgAAYwQAAA4AAAAAAAAAAQAgAAAAHwEAAGRycy9lMm9Eb2MueG1s&#10;UEsFBgAAAAAGAAYAWQEAAMcFAAAAAA==&#10;">
              <v:fill on="f" focussize="0,0"/>
              <v:stroke on="f" weight="0.5pt"/>
              <v:imagedata o:title=""/>
              <o:lock v:ext="edit" aspectratio="f"/>
              <v:textbox inset="0mm,0mm,0mm,0mm" style="mso-fit-shape-to-text:t;">
                <w:txbxContent>
                  <w:p w14:paraId="056F7B4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2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2">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8"/>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0"/>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1"/>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annotation text"/>
    <w:basedOn w:val="1"/>
    <w:qFormat/>
    <w:uiPriority w:val="0"/>
    <w:pPr>
      <w:jc w:val="left"/>
    </w:pPr>
  </w:style>
  <w:style w:type="paragraph" w:styleId="14">
    <w:name w:val="Body Text"/>
    <w:basedOn w:val="1"/>
    <w:qFormat/>
    <w:uiPriority w:val="99"/>
    <w:pPr>
      <w:spacing w:after="140" w:line="276" w:lineRule="auto"/>
    </w:p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3"/>
    <w:semiHidden/>
    <w:unhideWhenUsed/>
    <w:qFormat/>
    <w:uiPriority w:val="99"/>
    <w:pPr>
      <w:spacing w:after="0" w:line="240" w:lineRule="auto"/>
    </w:pPr>
    <w:rPr>
      <w:sz w:val="20"/>
    </w:rPr>
  </w:style>
  <w:style w:type="paragraph" w:styleId="19">
    <w:name w:val="footer"/>
    <w:basedOn w:val="1"/>
    <w:qFormat/>
    <w:uiPriority w:val="0"/>
    <w:pPr>
      <w:tabs>
        <w:tab w:val="center" w:pos="4153"/>
        <w:tab w:val="right" w:pos="8306"/>
      </w:tabs>
      <w:jc w:val="left"/>
    </w:pPr>
    <w:rPr>
      <w:sz w:val="18"/>
    </w:rPr>
  </w:style>
  <w:style w:type="paragraph" w:styleId="20">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49"/>
    <w:qFormat/>
    <w:uiPriority w:val="11"/>
    <w:pPr>
      <w:spacing w:before="200" w:after="200"/>
    </w:pPr>
    <w:rPr>
      <w:sz w:val="24"/>
      <w:szCs w:val="24"/>
    </w:rPr>
  </w:style>
  <w:style w:type="paragraph" w:styleId="24">
    <w:name w:val="footnote text"/>
    <w:basedOn w:val="1"/>
    <w:link w:val="182"/>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Normal (Web)"/>
    <w:qFormat/>
    <w:uiPriority w:val="0"/>
    <w:pPr>
      <w:widowControl w:val="0"/>
      <w:spacing w:before="100" w:beforeAutospacing="1" w:after="100" w:afterAutospacing="1"/>
    </w:pPr>
    <w:rPr>
      <w:rFonts w:hint="default" w:ascii="Calibri" w:hAnsi="Calibri" w:eastAsia="宋体" w:cs="Times New Roman"/>
      <w:sz w:val="24"/>
      <w:szCs w:val="24"/>
      <w:lang w:val="en-US" w:eastAsia="zh-CN" w:bidi="ar-SA"/>
    </w:rPr>
  </w:style>
  <w:style w:type="paragraph" w:styleId="30">
    <w:name w:val="Title"/>
    <w:basedOn w:val="1"/>
    <w:next w:val="1"/>
    <w:link w:val="48"/>
    <w:qFormat/>
    <w:uiPriority w:val="10"/>
    <w:pPr>
      <w:spacing w:before="300" w:after="200"/>
      <w:contextualSpacing/>
    </w:pPr>
    <w:rPr>
      <w:sz w:val="48"/>
      <w:szCs w:val="48"/>
    </w:rPr>
  </w:style>
  <w:style w:type="table" w:styleId="32">
    <w:name w:val="Table Grid"/>
    <w:basedOn w:val="31"/>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4">
    <w:name w:val="endnote reference"/>
    <w:basedOn w:val="33"/>
    <w:semiHidden/>
    <w:unhideWhenUsed/>
    <w:qFormat/>
    <w:uiPriority w:val="99"/>
    <w:rPr>
      <w:vertAlign w:val="superscript"/>
    </w:rPr>
  </w:style>
  <w:style w:type="character" w:styleId="35">
    <w:name w:val="Hyperlink"/>
    <w:qFormat/>
    <w:uiPriority w:val="0"/>
    <w:rPr>
      <w:color w:val="0000FF"/>
      <w:u w:val="single"/>
    </w:rPr>
  </w:style>
  <w:style w:type="character" w:styleId="36">
    <w:name w:val="footnote reference"/>
    <w:basedOn w:val="33"/>
    <w:unhideWhenUsed/>
    <w:qFormat/>
    <w:uiPriority w:val="99"/>
    <w:rPr>
      <w:vertAlign w:val="superscript"/>
    </w:rPr>
  </w:style>
  <w:style w:type="character" w:customStyle="1" w:styleId="37">
    <w:name w:val="Heading 1 Char"/>
    <w:basedOn w:val="33"/>
    <w:link w:val="2"/>
    <w:uiPriority w:val="9"/>
    <w:rPr>
      <w:rFonts w:ascii="等线" w:hAnsi="等线" w:eastAsia="等线" w:cs="等线"/>
      <w:sz w:val="40"/>
      <w:szCs w:val="40"/>
    </w:rPr>
  </w:style>
  <w:style w:type="character" w:customStyle="1" w:styleId="38">
    <w:name w:val="Heading 2 Char"/>
    <w:basedOn w:val="33"/>
    <w:link w:val="3"/>
    <w:uiPriority w:val="9"/>
    <w:rPr>
      <w:rFonts w:ascii="等线" w:hAnsi="等线" w:eastAsia="等线" w:cs="等线"/>
      <w:sz w:val="34"/>
    </w:rPr>
  </w:style>
  <w:style w:type="character" w:customStyle="1" w:styleId="39">
    <w:name w:val="Heading 3 Char"/>
    <w:basedOn w:val="33"/>
    <w:link w:val="4"/>
    <w:uiPriority w:val="9"/>
    <w:rPr>
      <w:rFonts w:ascii="等线" w:hAnsi="等线" w:eastAsia="等线" w:cs="等线"/>
      <w:sz w:val="30"/>
      <w:szCs w:val="30"/>
    </w:rPr>
  </w:style>
  <w:style w:type="character" w:customStyle="1" w:styleId="40">
    <w:name w:val="Heading 4 Char"/>
    <w:basedOn w:val="33"/>
    <w:link w:val="5"/>
    <w:uiPriority w:val="9"/>
    <w:rPr>
      <w:rFonts w:ascii="等线" w:hAnsi="等线" w:eastAsia="等线" w:cs="等线"/>
      <w:b/>
      <w:bCs/>
      <w:sz w:val="26"/>
      <w:szCs w:val="26"/>
    </w:rPr>
  </w:style>
  <w:style w:type="character" w:customStyle="1" w:styleId="41">
    <w:name w:val="Heading 5 Char"/>
    <w:basedOn w:val="33"/>
    <w:link w:val="6"/>
    <w:qFormat/>
    <w:uiPriority w:val="9"/>
    <w:rPr>
      <w:rFonts w:ascii="等线" w:hAnsi="等线" w:eastAsia="等线" w:cs="等线"/>
      <w:b/>
      <w:bCs/>
      <w:sz w:val="24"/>
      <w:szCs w:val="24"/>
    </w:rPr>
  </w:style>
  <w:style w:type="character" w:customStyle="1" w:styleId="42">
    <w:name w:val="Heading 6 Char"/>
    <w:basedOn w:val="33"/>
    <w:link w:val="7"/>
    <w:uiPriority w:val="9"/>
    <w:rPr>
      <w:rFonts w:ascii="等线" w:hAnsi="等线" w:eastAsia="等线" w:cs="等线"/>
      <w:b/>
      <w:bCs/>
      <w:sz w:val="22"/>
      <w:szCs w:val="22"/>
    </w:rPr>
  </w:style>
  <w:style w:type="character" w:customStyle="1" w:styleId="43">
    <w:name w:val="Heading 7 Char"/>
    <w:basedOn w:val="33"/>
    <w:link w:val="8"/>
    <w:uiPriority w:val="9"/>
    <w:rPr>
      <w:rFonts w:ascii="等线" w:hAnsi="等线" w:eastAsia="等线" w:cs="等线"/>
      <w:b/>
      <w:bCs/>
      <w:i/>
      <w:iCs/>
      <w:sz w:val="22"/>
      <w:szCs w:val="22"/>
    </w:rPr>
  </w:style>
  <w:style w:type="character" w:customStyle="1" w:styleId="44">
    <w:name w:val="Heading 8 Char"/>
    <w:basedOn w:val="33"/>
    <w:link w:val="9"/>
    <w:uiPriority w:val="9"/>
    <w:rPr>
      <w:rFonts w:ascii="等线" w:hAnsi="等线" w:eastAsia="等线" w:cs="等线"/>
      <w:i/>
      <w:iCs/>
      <w:sz w:val="22"/>
      <w:szCs w:val="22"/>
    </w:rPr>
  </w:style>
  <w:style w:type="character" w:customStyle="1" w:styleId="45">
    <w:name w:val="Heading 9 Char"/>
    <w:basedOn w:val="33"/>
    <w:link w:val="10"/>
    <w:uiPriority w:val="9"/>
    <w:rPr>
      <w:rFonts w:ascii="等线" w:hAnsi="等线" w:eastAsia="等线" w:cs="等线"/>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basedOn w:val="33"/>
    <w:link w:val="30"/>
    <w:uiPriority w:val="10"/>
    <w:rPr>
      <w:sz w:val="48"/>
      <w:szCs w:val="48"/>
    </w:rPr>
  </w:style>
  <w:style w:type="character" w:customStyle="1" w:styleId="49">
    <w:name w:val="Subtitle Char"/>
    <w:basedOn w:val="33"/>
    <w:link w:val="23"/>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uiPriority w:val="30"/>
    <w:rPr>
      <w:i/>
    </w:rPr>
  </w:style>
  <w:style w:type="character" w:customStyle="1" w:styleId="54">
    <w:name w:val="Header Char"/>
    <w:basedOn w:val="33"/>
    <w:uiPriority w:val="99"/>
  </w:style>
  <w:style w:type="character" w:customStyle="1" w:styleId="55">
    <w:name w:val="Footer Char"/>
    <w:basedOn w:val="33"/>
    <w:uiPriority w:val="99"/>
  </w:style>
  <w:style w:type="character" w:customStyle="1" w:styleId="56">
    <w:name w:val="Caption Char"/>
    <w:uiPriority w:val="99"/>
  </w:style>
  <w:style w:type="table" w:customStyle="1" w:styleId="57">
    <w:name w:val="Table Grid Light"/>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1"/>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2"/>
    <w:basedOn w:val="3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3"/>
    <w:basedOn w:val="31"/>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4"/>
    <w:basedOn w:val="31"/>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5"/>
    <w:basedOn w:val="31"/>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w:basedOn w:val="31"/>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1"/>
    <w:basedOn w:val="31"/>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blPr/>
      <w:tcPr>
        <w:tcBorders>
          <w:bottom w:val="single" w:color="94ADE0"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2"/>
    <w:basedOn w:val="31"/>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blPr/>
      <w:tcPr>
        <w:tcBorders>
          <w:bottom w:val="single" w:color="F5B585"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3"/>
    <w:basedOn w:val="31"/>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blPr/>
      <w:tcPr>
        <w:tcBorders>
          <w:bottom w:val="single" w:color="FDDA64"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4"/>
    <w:basedOn w:val="31"/>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blPr/>
      <w:tcPr>
        <w:tcBorders>
          <w:bottom w:val="single" w:color="AED890"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5"/>
    <w:basedOn w:val="31"/>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blPr/>
      <w:tcPr>
        <w:tcBorders>
          <w:bottom w:val="single" w:color="80DFD7"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6"/>
    <w:basedOn w:val="31"/>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blPr/>
      <w:tcPr>
        <w:tcBorders>
          <w:bottom w:val="single" w:color="EF96A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1"/>
    <w:basedOn w:val="31"/>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single" w:color="577FCF" w:themeColor="accent1" w:themeTint="EA" w:sz="12" w:space="0"/>
          <w:right w:val="nil"/>
        </w:tcBorders>
        <w:shd w:val="clear" w:color="FFFFFF" w:fill="auto"/>
      </w:tcPr>
    </w:tblStylePr>
    <w:tblStylePr w:type="lastRow">
      <w:rPr>
        <w:b/>
        <w:color w:val="404040"/>
      </w:rPr>
      <w:tblPr/>
      <w:tcPr>
        <w:tcBorders>
          <w:top w:val="single" w:color="577FCF"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2"/>
    <w:basedOn w:val="31"/>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single" w:color="F4B483" w:themeColor="accent2" w:themeTint="97" w:sz="12" w:space="0"/>
          <w:right w:val="nil"/>
        </w:tcBorders>
        <w:shd w:val="clear" w:color="FFFFFF" w:fill="auto"/>
      </w:tcPr>
    </w:tblStylePr>
    <w:tblStylePr w:type="lastRow">
      <w:rPr>
        <w:b/>
        <w:color w:val="404040"/>
      </w:rPr>
      <w:tblPr/>
      <w:tcPr>
        <w:tcBorders>
          <w:top w:val="single" w:color="F4B483"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3"/>
    <w:basedOn w:val="31"/>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single" w:color="F3BA02" w:themeColor="accent3" w:themeTint="FE" w:sz="12" w:space="0"/>
          <w:right w:val="nil"/>
        </w:tcBorders>
        <w:shd w:val="clear" w:color="FFFFFF" w:fill="auto"/>
      </w:tcPr>
    </w:tblStylePr>
    <w:tblStylePr w:type="lastRow">
      <w:rPr>
        <w:b/>
        <w:color w:val="404040"/>
      </w:rPr>
      <w:tblPr/>
      <w:tcPr>
        <w:tcBorders>
          <w:top w:val="single" w:color="F3BA02"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4"/>
    <w:basedOn w:val="31"/>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single" w:color="ABD78C" w:themeColor="accent4" w:themeTint="9A" w:sz="12" w:space="0"/>
          <w:right w:val="nil"/>
        </w:tcBorders>
        <w:shd w:val="clear" w:color="FFFFFF" w:fill="auto"/>
      </w:tcPr>
    </w:tblStylePr>
    <w:tblStylePr w:type="lastRow">
      <w:rPr>
        <w:b/>
        <w:color w:val="404040"/>
      </w:rPr>
      <w:tblPr/>
      <w:tcPr>
        <w:tcBorders>
          <w:top w:val="single" w:color="ABD78C"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5"/>
    <w:basedOn w:val="31"/>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single" w:color="30C0B4" w:themeColor="accent5" w:sz="12" w:space="0"/>
          <w:right w:val="nil"/>
        </w:tcBorders>
        <w:shd w:val="clear" w:color="FFFFFF" w:fill="auto"/>
      </w:tcPr>
    </w:tblStylePr>
    <w:tblStylePr w:type="lastRow">
      <w:rPr>
        <w:b/>
        <w:color w:val="404040"/>
      </w:rPr>
      <w:tblPr/>
      <w:tcPr>
        <w:tcBorders>
          <w:top w:val="single" w:color="30C0B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6"/>
    <w:basedOn w:val="31"/>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single" w:color="E54C5E" w:themeColor="accent6" w:sz="12" w:space="0"/>
          <w:right w:val="nil"/>
        </w:tcBorders>
        <w:shd w:val="clear" w:color="FFFFFF" w:fill="auto"/>
      </w:tcPr>
    </w:tblStylePr>
    <w:tblStylePr w:type="lastRow">
      <w:rPr>
        <w:b/>
        <w:color w:val="404040"/>
      </w:rPr>
      <w:tblPr/>
      <w:tcPr>
        <w:tcBorders>
          <w:top w:val="single" w:color="E54C5E"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1"/>
    <w:basedOn w:val="31"/>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2"/>
    <w:basedOn w:val="31"/>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3"/>
    <w:basedOn w:val="31"/>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4"/>
    <w:basedOn w:val="31"/>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5"/>
    <w:basedOn w:val="31"/>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6"/>
    <w:basedOn w:val="31"/>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w:basedOn w:val="31"/>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1"/>
    <w:basedOn w:val="31"/>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bl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blPr/>
      <w:tcPr>
        <w:tcBorders>
          <w:top w:val="single" w:color="577FCF"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3F4" w:themeColor="accent1" w:themeTint="32" w:fill="DBE3F4" w:themeFill="accent1" w:themeFillTint="32"/>
      </w:tcPr>
    </w:tblStylePr>
    <w:tblStylePr w:type="band2Vert">
      <w:tblPr/>
    </w:tblStylePr>
    <w:tblStylePr w:type="band1Horz">
      <w:rPr>
        <w:rFonts w:ascii="Arial" w:hAnsi="Arial"/>
        <w:color w:val="404040"/>
        <w:sz w:val="22"/>
      </w:rPr>
      <w:tblPr/>
      <w:tcPr>
        <w:shd w:val="clear" w:color="DBE3F4" w:themeColor="accent1" w:themeTint="32" w:fill="DBE3F4"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2"/>
    <w:basedOn w:val="31"/>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bl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blPr/>
      <w:tcPr>
        <w:tcBorders>
          <w:top w:val="single" w:color="F4B483"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3"/>
    <w:basedOn w:val="31"/>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bl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blPr/>
      <w:tcPr>
        <w:tcBorders>
          <w:top w:val="single" w:color="F3BA02"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4"/>
    <w:basedOn w:val="31"/>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bl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blPr/>
      <w:tcPr>
        <w:tcBorders>
          <w:top w:val="single" w:color="ABD78C"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5"/>
    <w:basedOn w:val="31"/>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bl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blPr/>
      <w:tcPr>
        <w:tcBorders>
          <w:top w:val="single" w:color="30C0B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6"/>
    <w:basedOn w:val="31"/>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bl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blPr/>
      <w:tcPr>
        <w:tcBorders>
          <w:top w:val="single" w:color="E54C5E"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874CB" w:themeColor="accent1" w:fill="4874CB" w:themeFill="accent1"/>
      </w:tcPr>
    </w:tblStylePr>
    <w:tblStylePr w:type="lastRow">
      <w:rPr>
        <w:rFonts w:ascii="Arial" w:hAnsi="Arial"/>
        <w:b/>
        <w:color w:val="FFFFFF"/>
        <w:sz w:val="22"/>
      </w:rPr>
      <w:tbl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blPr/>
      <w:tcPr>
        <w:shd w:val="clear" w:color="4874CB" w:themeColor="accent1" w:fill="4874CB" w:themeFill="accent1"/>
      </w:tcPr>
    </w:tblStylePr>
    <w:tblStylePr w:type="lastCol">
      <w:rPr>
        <w:rFonts w:ascii="Arial" w:hAnsi="Arial"/>
        <w:b/>
        <w:color w:val="FFFFFF"/>
        <w:sz w:val="22"/>
      </w:rPr>
      <w:tblPr/>
      <w:tcPr>
        <w:shd w:val="clear" w:color="4874CB" w:themeColor="accent1" w:fill="4874CB" w:themeFill="accent1"/>
      </w:tcPr>
    </w:tblStylePr>
    <w:tblStylePr w:type="band1Vert">
      <w:tblPr/>
      <w:tcPr>
        <w:shd w:val="clear" w:color="ABBFE7" w:themeColor="accent1" w:themeTint="75" w:fill="ABBFE7" w:themeFill="accent1" w:themeFillTint="75"/>
      </w:tcPr>
    </w:tblStylePr>
    <w:tblStylePr w:type="band2Vert">
      <w:tblPr/>
    </w:tblStylePr>
    <w:tblStylePr w:type="band1Horz">
      <w:tblPr/>
      <w:tcPr>
        <w:shd w:val="clear" w:color="ABBFE7" w:themeColor="accent1" w:themeTint="75" w:fill="ABBFE7"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E822F" w:themeColor="accent2" w:fill="EE822F" w:themeFill="accent2"/>
      </w:tcPr>
    </w:tblStylePr>
    <w:tblStylePr w:type="lastRow">
      <w:rPr>
        <w:rFonts w:ascii="Arial" w:hAnsi="Arial"/>
        <w:b/>
        <w:color w:val="FFFFFF"/>
        <w:sz w:val="22"/>
      </w:rPr>
      <w:tbl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blPr/>
      <w:tcPr>
        <w:shd w:val="clear" w:color="EE822F" w:themeColor="accent2" w:fill="EE822F" w:themeFill="accent2"/>
      </w:tcPr>
    </w:tblStylePr>
    <w:tblStylePr w:type="lastCol">
      <w:rPr>
        <w:rFonts w:ascii="Arial" w:hAnsi="Arial"/>
        <w:b/>
        <w:color w:val="FFFFFF"/>
        <w:sz w:val="22"/>
      </w:rPr>
      <w:tblPr/>
      <w:tcPr>
        <w:shd w:val="clear" w:color="EE822F" w:themeColor="accent2" w:fill="EE822F" w:themeFill="accent2"/>
      </w:tcPr>
    </w:tblStylePr>
    <w:tblStylePr w:type="band1Vert">
      <w:tblPr/>
      <w:tcPr>
        <w:shd w:val="clear" w:color="F7C59F" w:themeColor="accent2" w:themeTint="75" w:fill="F7C59F" w:themeFill="accent2" w:themeFillTint="75"/>
      </w:tcPr>
    </w:tblStylePr>
    <w:tblStylePr w:type="band2Vert">
      <w:tblPr/>
    </w:tblStylePr>
    <w:tblStylePr w:type="band1Horz">
      <w:tblPr/>
      <w:tcPr>
        <w:shd w:val="clear" w:color="F7C59F" w:themeColor="accent2" w:themeTint="75" w:fill="F7C59F"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2BA02" w:themeColor="accent3" w:fill="F2BA02" w:themeFill="accent3"/>
      </w:tcPr>
    </w:tblStylePr>
    <w:tblStylePr w:type="lastRow">
      <w:rPr>
        <w:rFonts w:ascii="Arial" w:hAnsi="Arial"/>
        <w:b/>
        <w:color w:val="FFFFFF"/>
        <w:sz w:val="22"/>
      </w:rPr>
      <w:tbl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blPr/>
      <w:tcPr>
        <w:shd w:val="clear" w:color="F2BA02" w:themeColor="accent3" w:fill="F2BA02" w:themeFill="accent3"/>
      </w:tcPr>
    </w:tblStylePr>
    <w:tblStylePr w:type="lastCol">
      <w:rPr>
        <w:rFonts w:ascii="Arial" w:hAnsi="Arial"/>
        <w:b/>
        <w:color w:val="FFFFFF"/>
        <w:sz w:val="22"/>
      </w:rPr>
      <w:tblPr/>
      <w:tcPr>
        <w:shd w:val="clear" w:color="F2BA02" w:themeColor="accent3" w:fill="F2BA02" w:themeFill="accent3"/>
      </w:tcPr>
    </w:tblStylePr>
    <w:tblStylePr w:type="band1Vert">
      <w:tblPr/>
      <w:tcPr>
        <w:shd w:val="clear" w:color="FDE185" w:themeColor="accent3" w:themeTint="75" w:fill="FDE185" w:themeFill="accent3" w:themeFillTint="75"/>
      </w:tcPr>
    </w:tblStylePr>
    <w:tblStylePr w:type="band2Vert">
      <w:tblPr/>
    </w:tblStylePr>
    <w:tblStylePr w:type="band1Horz">
      <w:tblPr/>
      <w:tcPr>
        <w:shd w:val="clear" w:color="FDE185" w:themeColor="accent3" w:themeTint="75" w:fill="FDE18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5BD42" w:themeColor="accent4" w:fill="75BD42" w:themeFill="accent4"/>
      </w:tcPr>
    </w:tblStylePr>
    <w:tblStylePr w:type="lastRow">
      <w:rPr>
        <w:rFonts w:ascii="Arial" w:hAnsi="Arial"/>
        <w:b/>
        <w:color w:val="FFFFFF"/>
        <w:sz w:val="22"/>
      </w:rPr>
      <w:tbl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blPr/>
      <w:tcPr>
        <w:shd w:val="clear" w:color="75BD42" w:themeColor="accent4" w:fill="75BD42" w:themeFill="accent4"/>
      </w:tcPr>
    </w:tblStylePr>
    <w:tblStylePr w:type="lastCol">
      <w:rPr>
        <w:rFonts w:ascii="Arial" w:hAnsi="Arial"/>
        <w:b/>
        <w:color w:val="FFFFFF"/>
        <w:sz w:val="22"/>
      </w:rPr>
      <w:tblPr/>
      <w:tcPr>
        <w:shd w:val="clear" w:color="75BD42" w:themeColor="accent4" w:fill="75BD42" w:themeFill="accent4"/>
      </w:tcPr>
    </w:tblStylePr>
    <w:tblStylePr w:type="band1Vert">
      <w:tblPr/>
      <w:tcPr>
        <w:shd w:val="clear" w:color="BFE0A8" w:themeColor="accent4" w:themeTint="75" w:fill="BFE0A8" w:themeFill="accent4" w:themeFillTint="75"/>
      </w:tcPr>
    </w:tblStylePr>
    <w:tblStylePr w:type="band2Vert">
      <w:tblPr/>
    </w:tblStylePr>
    <w:tblStylePr w:type="band1Horz">
      <w:tblPr/>
      <w:tcPr>
        <w:shd w:val="clear" w:color="BFE0A8" w:themeColor="accent4" w:themeTint="75" w:fill="BFE0A8"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30C0B4" w:themeColor="accent5" w:fill="30C0B4" w:themeFill="accent5"/>
      </w:tcPr>
    </w:tblStylePr>
    <w:tblStylePr w:type="lastRow">
      <w:rPr>
        <w:rFonts w:ascii="Arial" w:hAnsi="Arial"/>
        <w:b/>
        <w:color w:val="FFFFFF"/>
        <w:sz w:val="22"/>
      </w:rPr>
      <w:tbl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blPr/>
      <w:tcPr>
        <w:shd w:val="clear" w:color="30C0B4" w:themeColor="accent5" w:fill="30C0B4" w:themeFill="accent5"/>
      </w:tcPr>
    </w:tblStylePr>
    <w:tblStylePr w:type="lastCol">
      <w:rPr>
        <w:rFonts w:ascii="Arial" w:hAnsi="Arial"/>
        <w:b/>
        <w:color w:val="FFFFFF"/>
        <w:sz w:val="22"/>
      </w:rPr>
      <w:tblPr/>
      <w:tcPr>
        <w:shd w:val="clear" w:color="30C0B4" w:themeColor="accent5" w:fill="30C0B4" w:themeFill="accent5"/>
      </w:tcPr>
    </w:tblStylePr>
    <w:tblStylePr w:type="band1Vert">
      <w:tblPr/>
      <w:tcPr>
        <w:shd w:val="clear" w:color="9BE6E0" w:themeColor="accent5" w:themeTint="75" w:fill="9BE6E0" w:themeFill="accent5" w:themeFillTint="75"/>
      </w:tcPr>
    </w:tblStylePr>
    <w:tblStylePr w:type="band2Vert">
      <w:tblPr/>
    </w:tblStylePr>
    <w:tblStylePr w:type="band1Horz">
      <w:tblPr/>
      <w:tcPr>
        <w:shd w:val="clear" w:color="9BE6E0" w:themeColor="accent5" w:themeTint="75" w:fill="9BE6E0"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54C5E" w:themeColor="accent6" w:fill="E54C5E" w:themeFill="accent6"/>
      </w:tcPr>
    </w:tblStylePr>
    <w:tblStylePr w:type="lastRow">
      <w:rPr>
        <w:rFonts w:ascii="Arial" w:hAnsi="Arial"/>
        <w:b/>
        <w:color w:val="FFFFFF"/>
        <w:sz w:val="22"/>
      </w:rPr>
      <w:tbl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blPr/>
      <w:tcPr>
        <w:shd w:val="clear" w:color="E54C5E" w:themeColor="accent6" w:fill="E54C5E" w:themeFill="accent6"/>
      </w:tcPr>
    </w:tblStylePr>
    <w:tblStylePr w:type="lastCol">
      <w:rPr>
        <w:rFonts w:ascii="Arial" w:hAnsi="Arial"/>
        <w:b/>
        <w:color w:val="FFFFFF"/>
        <w:sz w:val="22"/>
      </w:rPr>
      <w:tblPr/>
      <w:tcPr>
        <w:shd w:val="clear" w:color="E54C5E" w:themeColor="accent6" w:fill="E54C5E" w:themeFill="accent6"/>
      </w:tcPr>
    </w:tblStylePr>
    <w:tblStylePr w:type="band1Vert">
      <w:tblPr/>
      <w:tcPr>
        <w:shd w:val="clear" w:color="F3ACB5" w:themeColor="accent6" w:themeTint="75" w:fill="F3ACB5" w:themeFill="accent6" w:themeFillTint="75"/>
      </w:tcPr>
    </w:tblStylePr>
    <w:tblStylePr w:type="band2Vert">
      <w:tblPr/>
    </w:tblStylePr>
    <w:tblStylePr w:type="band1Horz">
      <w:tblPr/>
      <w:tcPr>
        <w:shd w:val="clear" w:color="F3ACB5" w:themeColor="accent6" w:themeTint="75" w:fill="F3ACB5"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1"/>
    <w:basedOn w:val="31"/>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bl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Pr/>
    </w:tblStylePr>
    <w:tblStylePr w:type="firstCol">
      <w:rPr>
        <w:b/>
        <w:color w:val="A4BAE5" w:themeColor="accent1" w:themeTint="80"/>
        <w14:textFill>
          <w14:solidFill>
            <w14:schemeClr w14:val="accent1">
              <w14:lumMod w14:val="50000"/>
              <w14:lumOff w14:val="50000"/>
            </w14:schemeClr>
          </w14:solidFill>
        </w14:textFill>
      </w:rPr>
      <w:tblPr/>
    </w:tblStylePr>
    <w:tblStylePr w:type="lastCol">
      <w:rPr>
        <w:b/>
        <w:color w:val="A4BAE5" w:themeColor="accent1" w:themeTint="80"/>
        <w14:textFill>
          <w14:solidFill>
            <w14:schemeClr w14:val="accent1">
              <w14:lumMod w14:val="50000"/>
              <w14:lumOff w14:val="50000"/>
            </w14:schemeClr>
          </w14:solidFill>
        </w14:textFill>
      </w:rPr>
      <w:tbl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2"/>
    <w:basedOn w:val="31"/>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3"/>
    <w:basedOn w:val="31"/>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bl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Pr/>
    </w:tblStylePr>
    <w:tblStylePr w:type="firstCol">
      <w:rPr>
        <w:b/>
        <w:color w:val="F2BA02" w:themeColor="accent3" w:themeTint="FF"/>
        <w14:textFill>
          <w14:solidFill>
            <w14:schemeClr w14:val="accent3">
              <w14:lumMod w14:val="100000"/>
              <w14:lumOff w14:val="0"/>
            </w14:schemeClr>
          </w14:solidFill>
        </w14:textFill>
      </w:rPr>
      <w:tblPr/>
    </w:tblStylePr>
    <w:tblStylePr w:type="lastCol">
      <w:rPr>
        <w:b/>
        <w:color w:val="F2BA02" w:themeColor="accent3" w:themeTint="FF"/>
        <w14:textFill>
          <w14:solidFill>
            <w14:schemeClr w14:val="accent3">
              <w14:lumMod w14:val="100000"/>
              <w14:lumOff w14:val="0"/>
            </w14:schemeClr>
          </w14:solidFill>
        </w14:textFill>
      </w:rPr>
      <w:tbl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4"/>
    <w:basedOn w:val="31"/>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5"/>
    <w:basedOn w:val="31"/>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blPr/>
      <w:tcPr>
        <w:tcBorders>
          <w:bottom w:val="single" w:color="30C0B4" w:themeColor="accent5"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6"/>
    <w:basedOn w:val="31"/>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blPr/>
      <w:tcPr>
        <w:tcBorders>
          <w:bottom w:val="single" w:color="E54C5E" w:themeColor="accent6"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1C6F68" w:themeColor="accent5" w:themeShade="94"/>
        <w:sz w:val="22"/>
      </w:rPr>
      <w:tblPr/>
      <w:tcPr>
        <w:shd w:val="clear" w:color="F9DADE" w:themeColor="accent6" w:themeTint="34" w:fill="F9DADE" w:themeFill="accent6"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1"/>
    <w:basedOn w:val="31"/>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bl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bl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single" w:color="A3B9E4" w:themeColor="accent1" w:themeTint="80" w:sz="4" w:space="0"/>
          <w:bottom w:val="nil"/>
          <w:right w:val="nil"/>
        </w:tcBorders>
        <w:shd w:val="clear" w:color="FFFFFF" w:fill="auto"/>
      </w:tc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2"/>
    <w:basedOn w:val="31"/>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3"/>
    <w:basedOn w:val="31"/>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bl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bl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single" w:color="F3BA02" w:themeColor="accent3" w:themeTint="FE" w:sz="4" w:space="0"/>
          <w:bottom w:val="nil"/>
          <w:right w:val="nil"/>
        </w:tcBorders>
        <w:shd w:val="clear" w:color="FFFFFF" w:fill="auto"/>
      </w:tc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4"/>
    <w:basedOn w:val="31"/>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5"/>
    <w:basedOn w:val="31"/>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bl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bl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bl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blPr/>
      <w:tcPr>
        <w:tcBorders>
          <w:top w:val="nil"/>
          <w:left w:val="single" w:color="85E0D8" w:themeColor="accent5" w:themeTint="90" w:sz="4" w:space="0"/>
          <w:bottom w:val="nil"/>
          <w:right w:val="nil"/>
        </w:tcBorders>
        <w:shd w:val="clear" w:color="FFFFFF" w:fill="auto"/>
      </w:tc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6"/>
    <w:basedOn w:val="31"/>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bl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bl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bl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blPr/>
      <w:tcPr>
        <w:tcBorders>
          <w:top w:val="nil"/>
          <w:left w:val="single" w:color="F099A4" w:themeColor="accent6" w:themeTint="90" w:sz="4" w:space="0"/>
          <w:bottom w:val="nil"/>
          <w:right w:val="nil"/>
        </w:tcBorders>
        <w:shd w:val="clear" w:color="FFFFFF" w:fill="auto"/>
      </w:tc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9A1626" w:themeColor="accent6" w:themeShade="94"/>
        <w:sz w:val="22"/>
      </w:rPr>
      <w:tblPr/>
      <w:tcPr>
        <w:shd w:val="clear" w:color="F9DADE" w:themeColor="accent6" w:themeTint="34" w:fill="F9DADE" w:themeFill="accent6" w:themeFillTint="34"/>
      </w:tcPr>
    </w:tblStylePr>
    <w:tblStylePr w:type="band2Horz">
      <w:rPr>
        <w:rFonts w:ascii="Arial" w:hAnsi="Arial"/>
        <w:color w:val="9A1626"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2">
    <w:name w:val="List Table 1 Light"/>
    <w:basedOn w:val="31"/>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1"/>
    <w:basedOn w:val="31"/>
    <w:qFormat/>
    <w:uiPriority w:val="99"/>
    <w:pPr>
      <w:spacing w:after="0" w:line="240" w:lineRule="auto"/>
    </w:pPr>
    <w:tblPr/>
    <w:tblStylePr w:type="firstRow">
      <w:rPr>
        <w:b/>
        <w:color w:val="404040"/>
      </w:rPr>
      <w:tblPr/>
      <w:tcPr>
        <w:tcBorders>
          <w:top w:val="nil"/>
          <w:left w:val="nil"/>
          <w:bottom w:val="single" w:color="4874CB" w:themeColor="accent1" w:sz="4" w:space="0"/>
          <w:right w:val="nil"/>
        </w:tcBorders>
      </w:tcPr>
    </w:tblStylePr>
    <w:tblStylePr w:type="lastRow">
      <w:rPr>
        <w:b/>
        <w:color w:val="404040"/>
      </w:rPr>
      <w:tblPr/>
      <w:tcPr>
        <w:tcBorders>
          <w:top w:val="single" w:color="4874CB"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DCF1" w:themeColor="accent1" w:themeTint="40" w:fill="D1DCF1" w:themeFill="accent1" w:themeFillTint="40"/>
      </w:tcPr>
    </w:tblStylePr>
    <w:tblStylePr w:type="band2Vert">
      <w:tblPr/>
    </w:tblStylePr>
    <w:tblStylePr w:type="band1Horz">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2"/>
    <w:basedOn w:val="31"/>
    <w:qFormat/>
    <w:uiPriority w:val="99"/>
    <w:pPr>
      <w:spacing w:after="0" w:line="240" w:lineRule="auto"/>
    </w:pPr>
    <w:tblPr/>
    <w:tblStylePr w:type="firstRow">
      <w:rPr>
        <w:b/>
        <w:color w:val="404040"/>
      </w:rPr>
      <w:tblPr/>
      <w:tcPr>
        <w:tcBorders>
          <w:top w:val="nil"/>
          <w:left w:val="nil"/>
          <w:bottom w:val="single" w:color="EE822F" w:themeColor="accent2" w:sz="4" w:space="0"/>
          <w:right w:val="nil"/>
        </w:tcBorders>
      </w:tcPr>
    </w:tblStylePr>
    <w:tblStylePr w:type="lastRow">
      <w:rPr>
        <w:b/>
        <w:color w:val="404040"/>
      </w:rPr>
      <w:tblPr/>
      <w:tcPr>
        <w:tcBorders>
          <w:top w:val="single" w:color="EE822F"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FCA" w:themeColor="accent2" w:themeTint="40" w:fill="FADFCA" w:themeFill="accent2" w:themeFillTint="40"/>
      </w:tcPr>
    </w:tblStylePr>
    <w:tblStylePr w:type="band2Vert">
      <w:tblPr/>
    </w:tblStylePr>
    <w:tblStylePr w:type="band1Horz">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3"/>
    <w:basedOn w:val="31"/>
    <w:qFormat/>
    <w:uiPriority w:val="99"/>
    <w:pPr>
      <w:spacing w:after="0" w:line="240" w:lineRule="auto"/>
    </w:pPr>
    <w:tblPr/>
    <w:tblStylePr w:type="firstRow">
      <w:rPr>
        <w:b/>
        <w:color w:val="404040"/>
      </w:rPr>
      <w:tblPr/>
      <w:tcPr>
        <w:tcBorders>
          <w:top w:val="nil"/>
          <w:left w:val="nil"/>
          <w:bottom w:val="single" w:color="F2BA02" w:themeColor="accent3" w:sz="4" w:space="0"/>
          <w:right w:val="nil"/>
        </w:tcBorders>
      </w:tcPr>
    </w:tblStylePr>
    <w:tblStylePr w:type="lastRow">
      <w:rPr>
        <w:b/>
        <w:color w:val="404040"/>
      </w:rPr>
      <w:tblPr/>
      <w:tcPr>
        <w:tcBorders>
          <w:top w:val="single" w:color="F2BA02"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EEFBC" w:themeColor="accent3" w:themeTint="40" w:fill="FEEFBC" w:themeFill="accent3" w:themeFillTint="40"/>
      </w:tcPr>
    </w:tblStylePr>
    <w:tblStylePr w:type="band2Vert">
      <w:tblPr/>
    </w:tblStylePr>
    <w:tblStylePr w:type="band1Horz">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4"/>
    <w:basedOn w:val="31"/>
    <w:qFormat/>
    <w:uiPriority w:val="99"/>
    <w:pPr>
      <w:spacing w:after="0" w:line="240" w:lineRule="auto"/>
    </w:pPr>
    <w:tblPr/>
    <w:tblStylePr w:type="firstRow">
      <w:rPr>
        <w:b/>
        <w:color w:val="404040"/>
      </w:rPr>
      <w:tblPr/>
      <w:tcPr>
        <w:tcBorders>
          <w:top w:val="nil"/>
          <w:left w:val="nil"/>
          <w:bottom w:val="single" w:color="75BD42" w:themeColor="accent4" w:sz="4" w:space="0"/>
          <w:right w:val="nil"/>
        </w:tcBorders>
      </w:tcPr>
    </w:tblStylePr>
    <w:tblStylePr w:type="lastRow">
      <w:rPr>
        <w:b/>
        <w:color w:val="404040"/>
      </w:rPr>
      <w:tblPr/>
      <w:tcPr>
        <w:tcBorders>
          <w:top w:val="single" w:color="75BD4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CEECF" w:themeColor="accent4" w:themeTint="40" w:fill="DCEECF" w:themeFill="accent4" w:themeFillTint="40"/>
      </w:tcPr>
    </w:tblStylePr>
    <w:tblStylePr w:type="band2Vert">
      <w:tblPr/>
    </w:tblStylePr>
    <w:tblStylePr w:type="band1Horz">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5"/>
    <w:basedOn w:val="31"/>
    <w:qFormat/>
    <w:uiPriority w:val="99"/>
    <w:pPr>
      <w:spacing w:after="0" w:line="240" w:lineRule="auto"/>
    </w:pPr>
    <w:tblPr/>
    <w:tblStylePr w:type="firstRow">
      <w:rPr>
        <w:b/>
        <w:color w:val="404040"/>
      </w:rPr>
      <w:tblPr/>
      <w:tcPr>
        <w:tcBorders>
          <w:top w:val="nil"/>
          <w:left w:val="nil"/>
          <w:bottom w:val="single" w:color="30C0B4" w:themeColor="accent5" w:sz="4" w:space="0"/>
          <w:right w:val="nil"/>
        </w:tcBorders>
      </w:tcPr>
    </w:tblStylePr>
    <w:tblStylePr w:type="lastRow">
      <w:rPr>
        <w:b/>
        <w:color w:val="404040"/>
      </w:rPr>
      <w:tblPr/>
      <w:tcPr>
        <w:tcBorders>
          <w:top w:val="single" w:color="30C0B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C8F1EE" w:themeColor="accent5" w:themeTint="40" w:fill="C8F1EE" w:themeFill="accent5" w:themeFillTint="40"/>
      </w:tcPr>
    </w:tblStylePr>
    <w:tblStylePr w:type="band2Vert">
      <w:tblPr/>
    </w:tblStylePr>
    <w:tblStylePr w:type="band1Horz">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6"/>
    <w:basedOn w:val="31"/>
    <w:qFormat/>
    <w:uiPriority w:val="99"/>
    <w:pPr>
      <w:spacing w:after="0" w:line="240" w:lineRule="auto"/>
    </w:pPr>
    <w:tblPr/>
    <w:tblStylePr w:type="firstRow">
      <w:rPr>
        <w:b/>
        <w:color w:val="404040"/>
      </w:rPr>
      <w:tblPr/>
      <w:tcPr>
        <w:tcBorders>
          <w:top w:val="nil"/>
          <w:left w:val="nil"/>
          <w:bottom w:val="single" w:color="E54C5E" w:themeColor="accent6" w:sz="4" w:space="0"/>
          <w:right w:val="nil"/>
        </w:tcBorders>
      </w:tcPr>
    </w:tblStylePr>
    <w:tblStylePr w:type="lastRow">
      <w:rPr>
        <w:b/>
        <w:color w:val="404040"/>
      </w:rPr>
      <w:tblPr/>
      <w:tcPr>
        <w:tcBorders>
          <w:top w:val="single" w:color="E54C5E"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8D2D6" w:themeColor="accent6" w:themeTint="40" w:fill="F8D2D6" w:themeFill="accent6" w:themeFillTint="40"/>
      </w:tcPr>
    </w:tblStylePr>
    <w:tblStylePr w:type="band2Vert">
      <w:tblPr/>
    </w:tblStylePr>
    <w:tblStylePr w:type="band1Horz">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1"/>
    <w:basedOn w:val="31"/>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2"/>
    <w:basedOn w:val="31"/>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3"/>
    <w:basedOn w:val="31"/>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4"/>
    <w:basedOn w:val="31"/>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5"/>
    <w:basedOn w:val="31"/>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6"/>
    <w:basedOn w:val="31"/>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1"/>
    <w:basedOn w:val="31"/>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874CB" w:themeColor="accent1" w:sz="4" w:space="0"/>
          <w:right w:val="single" w:color="4874CB" w:themeColor="accent1" w:sz="4" w:space="0"/>
        </w:tcBorders>
      </w:tcPr>
    </w:tblStylePr>
    <w:tblStylePr w:type="band2Vert">
      <w:tblPr/>
    </w:tblStylePr>
    <w:tblStylePr w:type="band1Horz">
      <w:rPr>
        <w:rFonts w:ascii="Arial" w:hAnsi="Arial"/>
        <w:color w:val="404040"/>
        <w:sz w:val="22"/>
      </w:rPr>
      <w:tblPr/>
      <w:tcPr>
        <w:tcBorders>
          <w:top w:val="single" w:color="4874CB" w:themeColor="accent1" w:sz="4" w:space="0"/>
          <w:bottom w:val="single" w:color="4874CB"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2"/>
    <w:basedOn w:val="31"/>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blPr/>
      <w:tcPr>
        <w:shd w:val="clear" w:color="F4B483" w:themeColor="accent2" w:themeTint="97" w:fill="F4B483"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483" w:themeColor="accent2" w:themeTint="97" w:sz="4" w:space="0"/>
          <w:right w:val="single" w:color="F4B483" w:themeColor="accent2" w:themeTint="97" w:sz="4" w:space="0"/>
        </w:tcBorders>
      </w:tcPr>
    </w:tblStylePr>
    <w:tblStylePr w:type="band2Vert">
      <w:tblPr/>
    </w:tblStylePr>
    <w:tblStylePr w:type="band1Horz">
      <w:rPr>
        <w:rFonts w:ascii="Arial" w:hAnsi="Arial"/>
        <w:color w:val="404040"/>
        <w:sz w:val="22"/>
      </w:rPr>
      <w:tblPr/>
      <w:tcPr>
        <w:tcBorders>
          <w:top w:val="single" w:color="F4B483" w:themeColor="accent2" w:themeTint="97" w:sz="4" w:space="0"/>
          <w:bottom w:val="single" w:color="F4B483"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3"/>
    <w:basedOn w:val="31"/>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blPr/>
      <w:tcPr>
        <w:shd w:val="clear" w:color="FDD961" w:themeColor="accent3" w:themeTint="98" w:fill="FDD961"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DD961" w:themeColor="accent3" w:themeTint="98" w:sz="4" w:space="0"/>
          <w:right w:val="single" w:color="FDD961" w:themeColor="accent3" w:themeTint="98" w:sz="4" w:space="0"/>
        </w:tcBorders>
      </w:tcPr>
    </w:tblStylePr>
    <w:tblStylePr w:type="band2Vert">
      <w:tblPr/>
    </w:tblStylePr>
    <w:tblStylePr w:type="band1Horz">
      <w:rPr>
        <w:rFonts w:ascii="Arial" w:hAnsi="Arial"/>
        <w:color w:val="404040"/>
        <w:sz w:val="22"/>
      </w:rPr>
      <w:tblPr/>
      <w:tcPr>
        <w:tcBorders>
          <w:top w:val="single" w:color="FDD961" w:themeColor="accent3" w:themeTint="98" w:sz="4" w:space="0"/>
          <w:bottom w:val="single" w:color="FDD961"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4"/>
    <w:basedOn w:val="31"/>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blPr/>
      <w:tcPr>
        <w:shd w:val="clear" w:color="ABD78C" w:themeColor="accent4" w:themeTint="9A" w:fill="ABD78C"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BD78C" w:themeColor="accent4" w:themeTint="9A" w:sz="4" w:space="0"/>
          <w:right w:val="single" w:color="ABD78C" w:themeColor="accent4" w:themeTint="9A" w:sz="4" w:space="0"/>
        </w:tcBorders>
      </w:tcPr>
    </w:tblStylePr>
    <w:tblStylePr w:type="band2Vert">
      <w:tblPr/>
    </w:tblStylePr>
    <w:tblStylePr w:type="band1Horz">
      <w:rPr>
        <w:rFonts w:ascii="Arial" w:hAnsi="Arial"/>
        <w:color w:val="404040"/>
        <w:sz w:val="22"/>
      </w:rPr>
      <w:tblPr/>
      <w:tcPr>
        <w:tcBorders>
          <w:top w:val="single" w:color="ABD78C" w:themeColor="accent4" w:themeTint="9A" w:sz="4" w:space="0"/>
          <w:bottom w:val="single" w:color="ABD78C"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5"/>
    <w:basedOn w:val="31"/>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blPr/>
      <w:tcPr>
        <w:shd w:val="clear" w:color="7CDED6" w:themeColor="accent5" w:themeTint="9A" w:fill="7CDED6"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7CDED6" w:themeColor="accent5" w:themeTint="9A" w:sz="4" w:space="0"/>
          <w:right w:val="single" w:color="7CDED6" w:themeColor="accent5" w:themeTint="9A" w:sz="4" w:space="0"/>
        </w:tcBorders>
      </w:tcPr>
    </w:tblStylePr>
    <w:tblStylePr w:type="band2Vert">
      <w:tblPr/>
    </w:tblStylePr>
    <w:tblStylePr w:type="band1Horz">
      <w:rPr>
        <w:rFonts w:ascii="Arial" w:hAnsi="Arial"/>
        <w:color w:val="404040"/>
        <w:sz w:val="22"/>
      </w:rPr>
      <w:tblPr/>
      <w:tcPr>
        <w:tcBorders>
          <w:top w:val="single" w:color="7CDED6" w:themeColor="accent5" w:themeTint="9A" w:sz="4" w:space="0"/>
          <w:bottom w:val="single" w:color="7CDED6"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6"/>
    <w:basedOn w:val="31"/>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blPr/>
      <w:tcPr>
        <w:shd w:val="clear" w:color="EF949F" w:themeColor="accent6" w:themeTint="98" w:fill="EF949F"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EF949F" w:themeColor="accent6" w:themeTint="98" w:sz="4" w:space="0"/>
          <w:right w:val="single" w:color="EF949F" w:themeColor="accent6" w:themeTint="98" w:sz="4" w:space="0"/>
        </w:tcBorders>
      </w:tcPr>
    </w:tblStylePr>
    <w:tblStylePr w:type="band2Vert">
      <w:tblPr/>
    </w:tblStylePr>
    <w:tblStylePr w:type="band1Horz">
      <w:rPr>
        <w:rFonts w:ascii="Arial" w:hAnsi="Arial"/>
        <w:color w:val="404040"/>
        <w:sz w:val="22"/>
      </w:rPr>
      <w:tblPr/>
      <w:tcPr>
        <w:tcBorders>
          <w:top w:val="single" w:color="EF949F" w:themeColor="accent6" w:themeTint="98" w:sz="4" w:space="0"/>
          <w:bottom w:val="single" w:color="EF949F"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1"/>
    <w:basedOn w:val="31"/>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2"/>
    <w:basedOn w:val="31"/>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blPr/>
      <w:tcPr>
        <w:shd w:val="clear" w:color="EE822F" w:themeColor="accent2" w:fill="EE822F"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3"/>
    <w:basedOn w:val="31"/>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blPr/>
      <w:tcPr>
        <w:shd w:val="clear" w:color="F2BA02" w:themeColor="accent3" w:fill="F2BA02"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4"/>
    <w:basedOn w:val="31"/>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blPr/>
      <w:tcPr>
        <w:shd w:val="clear" w:color="75BD42" w:themeColor="accent4" w:fill="75BD4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5"/>
    <w:basedOn w:val="31"/>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blPr/>
      <w:tcPr>
        <w:shd w:val="clear" w:color="30C0B4" w:themeColor="accent5" w:fill="30C0B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6"/>
    <w:basedOn w:val="31"/>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blPr/>
      <w:tcPr>
        <w:shd w:val="clear" w:color="E54C5E" w:themeColor="accent6" w:fill="E54C5E"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1">
    <w:name w:val="List Table 5 Dark - Accent 1"/>
    <w:basedOn w:val="31"/>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874CB" w:themeColor="accent1" w:sz="32" w:space="0"/>
          <w:right w:val="single" w:color="FFFFFF" w:themeColor="light1" w:sz="4" w:space="0"/>
        </w:tcBorders>
      </w:tcPr>
    </w:tblStylePr>
    <w:tblStylePr w:type="lastCol">
      <w:tblPr/>
      <w:tcPr>
        <w:tcBorders>
          <w:left w:val="single" w:color="FFFFFF" w:themeColor="light1" w:sz="4" w:space="0"/>
          <w:right w:val="single" w:color="4874CB" w:themeColor="accent1" w:sz="32" w:space="0"/>
        </w:tcBorders>
      </w:tcPr>
    </w:tblStylePr>
    <w:tblStylePr w:type="band1Vert">
      <w:tblPr/>
      <w:tcPr>
        <w:tcBorders>
          <w:left w:val="single" w:color="FFFFFF" w:themeColor="light1" w:sz="4" w:space="0"/>
          <w:right w:val="single" w:color="FFFFFF" w:themeColor="light1" w:sz="4" w:space="0"/>
        </w:tcBorders>
        <w:shd w:val="clear" w:color="4874CB" w:themeColor="accent1" w:fill="4874CB"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874CB" w:themeColor="accent1" w:fill="4874CB" w:themeFill="accent1"/>
      </w:tcPr>
    </w:tblStylePr>
    <w:tblStylePr w:type="band2Horz">
      <w:tblPr/>
      <w:tcPr>
        <w:tcBorders>
          <w:top w:val="single" w:color="FFFFFF" w:themeColor="light1" w:sz="4" w:space="0"/>
          <w:bottom w:val="single" w:color="FFFFFF" w:themeColor="light1" w:sz="4" w:space="0"/>
        </w:tcBorders>
        <w:shd w:val="clear" w:color="4874CB" w:themeColor="accent1" w:fill="4874CB" w:themeFill="accent1"/>
      </w:tcPr>
    </w:tblStylePr>
    <w:tblStylePr w:type="neCell">
      <w:tblPr/>
    </w:tblStylePr>
    <w:tblStylePr w:type="nwCell">
      <w:tblPr/>
    </w:tblStylePr>
    <w:tblStylePr w:type="seCell">
      <w:tblPr/>
    </w:tblStylePr>
    <w:tblStylePr w:type="swCell">
      <w:tblPr/>
    </w:tblStylePr>
  </w:style>
  <w:style w:type="table" w:customStyle="1" w:styleId="142">
    <w:name w:val="List Table 5 Dark - Accent 2"/>
    <w:basedOn w:val="31"/>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483" w:themeColor="accent2" w:themeTint="97" w:sz="32" w:space="0"/>
          <w:right w:val="single" w:color="FFFFFF" w:themeColor="light1" w:sz="4" w:space="0"/>
        </w:tcBorders>
      </w:tcPr>
    </w:tblStylePr>
    <w:tblStylePr w:type="lastCol">
      <w:tblPr/>
      <w:tcPr>
        <w:tcBorders>
          <w:left w:val="single" w:color="FFFFFF" w:themeColor="light1" w:sz="4" w:space="0"/>
          <w:right w:val="single" w:color="F4B483"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Pr/>
    </w:tblStylePr>
    <w:tblStylePr w:type="nwCell">
      <w:tblPr/>
    </w:tblStylePr>
    <w:tblStylePr w:type="seCell">
      <w:tblPr/>
    </w:tblStylePr>
    <w:tblStylePr w:type="swCell">
      <w:tblPr/>
    </w:tblStylePr>
  </w:style>
  <w:style w:type="table" w:customStyle="1" w:styleId="143">
    <w:name w:val="List Table 5 Dark - Accent 3"/>
    <w:basedOn w:val="31"/>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DD961" w:themeColor="accent3" w:themeTint="98" w:sz="32" w:space="0"/>
          <w:right w:val="single" w:color="FFFFFF" w:themeColor="light1" w:sz="4" w:space="0"/>
        </w:tcBorders>
      </w:tcPr>
    </w:tblStylePr>
    <w:tblStylePr w:type="lastCol">
      <w:tblPr/>
      <w:tcPr>
        <w:tcBorders>
          <w:left w:val="single" w:color="FFFFFF" w:themeColor="light1" w:sz="4" w:space="0"/>
          <w:right w:val="single" w:color="FDD961"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5 Dark - Accent 4"/>
    <w:basedOn w:val="31"/>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BD78C" w:themeColor="accent4" w:themeTint="9A" w:sz="32" w:space="0"/>
          <w:right w:val="single" w:color="FFFFFF" w:themeColor="light1" w:sz="4" w:space="0"/>
        </w:tcBorders>
      </w:tcPr>
    </w:tblStylePr>
    <w:tblStylePr w:type="lastCol">
      <w:tblPr/>
      <w:tcPr>
        <w:tcBorders>
          <w:left w:val="single" w:color="FFFFFF" w:themeColor="light1" w:sz="4" w:space="0"/>
          <w:right w:val="single" w:color="ABD78C"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5"/>
    <w:basedOn w:val="31"/>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CDED6" w:themeColor="accent5" w:themeTint="9A" w:sz="32" w:space="0"/>
          <w:right w:val="single" w:color="FFFFFF" w:themeColor="light1" w:sz="4" w:space="0"/>
        </w:tcBorders>
      </w:tcPr>
    </w:tblStylePr>
    <w:tblStylePr w:type="lastCol">
      <w:tblPr/>
      <w:tcPr>
        <w:tcBorders>
          <w:left w:val="single" w:color="FFFFFF" w:themeColor="light1" w:sz="4" w:space="0"/>
          <w:right w:val="single" w:color="7CDED6"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Pr/>
    </w:tblStylePr>
    <w:tblStylePr w:type="nwCell">
      <w:tblPr/>
    </w:tblStylePr>
    <w:tblStylePr w:type="seCell">
      <w:tblPr/>
    </w:tblStylePr>
    <w:tblStylePr w:type="swCell">
      <w:tblPr/>
    </w:tblStylePr>
  </w:style>
  <w:style w:type="table" w:customStyle="1" w:styleId="146">
    <w:name w:val="List Table 5 Dark - Accent 6"/>
    <w:basedOn w:val="31"/>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EF949F" w:themeColor="accent6" w:themeTint="98" w:sz="32" w:space="0"/>
          <w:right w:val="single" w:color="FFFFFF" w:themeColor="light1" w:sz="4" w:space="0"/>
        </w:tcBorders>
      </w:tcPr>
    </w:tblStylePr>
    <w:tblStylePr w:type="lastCol">
      <w:tblPr/>
      <w:tcPr>
        <w:tcBorders>
          <w:left w:val="single" w:color="FFFFFF" w:themeColor="light1" w:sz="4" w:space="0"/>
          <w:right w:val="single" w:color="EF949F"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Pr/>
    </w:tblStylePr>
    <w:tblStylePr w:type="nwCell">
      <w:tblPr/>
    </w:tblStylePr>
    <w:tblStylePr w:type="seCell">
      <w:tblPr/>
    </w:tblStylePr>
    <w:tblStylePr w:type="swCell">
      <w:tblPr/>
    </w:tblStylePr>
  </w:style>
  <w:style w:type="table" w:customStyle="1" w:styleId="147">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1"/>
    <w:basedOn w:val="31"/>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blPr/>
      <w:tcPr>
        <w:tcBorders>
          <w:bottom w:val="single" w:color="4874CB" w:themeColor="accent1" w:sz="4" w:space="0"/>
        </w:tcBorders>
      </w:tcPr>
    </w:tblStylePr>
    <w:tblStylePr w:type="lastRow">
      <w:rPr>
        <w:b/>
        <w:color w:val="23417C" w:themeColor="accent1" w:themeShade="94"/>
      </w:rPr>
      <w:tblPr/>
      <w:tcPr>
        <w:tcBorders>
          <w:top w:val="single" w:color="4874CB" w:themeColor="accent1" w:sz="4" w:space="0"/>
        </w:tcBorders>
      </w:tcPr>
    </w:tblStylePr>
    <w:tblStylePr w:type="firstCol">
      <w:rPr>
        <w:b/>
        <w:color w:val="23417C" w:themeColor="accent1" w:themeShade="94"/>
      </w:rPr>
      <w:tblPr/>
    </w:tblStylePr>
    <w:tblStylePr w:type="lastCol">
      <w:rPr>
        <w:b/>
        <w:color w:val="23417C" w:themeColor="accent1" w:themeShade="94"/>
      </w:rPr>
      <w:tbl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2"/>
    <w:basedOn w:val="31"/>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bl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3"/>
    <w:basedOn w:val="31"/>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bl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bl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Pr/>
    </w:tblStylePr>
    <w:tblStylePr w:type="lastCol">
      <w:rPr>
        <w:b/>
        <w:color w:val="FED961" w:themeColor="accent3" w:themeTint="99"/>
        <w14:textFill>
          <w14:solidFill>
            <w14:schemeClr w14:val="accent3">
              <w14:lumMod w14:val="60000"/>
              <w14:lumOff w14:val="40000"/>
            </w14:schemeClr>
          </w14:solidFill>
        </w14:textFill>
      </w:rPr>
      <w:tbl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4"/>
    <w:basedOn w:val="31"/>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bl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5"/>
    <w:basedOn w:val="31"/>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bl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bl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Pr/>
    </w:tblStylePr>
    <w:tblStylePr w:type="lastCol">
      <w:rPr>
        <w:b/>
        <w:color w:val="7DDFD7" w:themeColor="accent5" w:themeTint="99"/>
        <w14:textFill>
          <w14:solidFill>
            <w14:schemeClr w14:val="accent5">
              <w14:lumMod w14:val="60000"/>
              <w14:lumOff w14:val="40000"/>
            </w14:schemeClr>
          </w14:solidFill>
        </w14:textFill>
      </w:rPr>
      <w:tbl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6"/>
    <w:basedOn w:val="31"/>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bl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bl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Pr/>
    </w:tblStylePr>
    <w:tblStylePr w:type="lastCol">
      <w:rPr>
        <w:b/>
        <w:color w:val="EF949E" w:themeColor="accent6" w:themeTint="99"/>
        <w14:textFill>
          <w14:solidFill>
            <w14:schemeClr w14:val="accent6">
              <w14:lumMod w14:val="60000"/>
              <w14:lumOff w14:val="40000"/>
            </w14:schemeClr>
          </w14:solidFill>
        </w14:textFill>
      </w:rPr>
      <w:tbl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1"/>
    <w:basedOn w:val="31"/>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bl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bl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bl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blPr/>
      <w:tcPr>
        <w:tcBorders>
          <w:top w:val="nil"/>
          <w:left w:val="single" w:color="4874CB" w:themeColor="accent1" w:sz="4" w:space="0"/>
          <w:bottom w:val="nil"/>
          <w:right w:val="nil"/>
        </w:tcBorders>
        <w:shd w:val="clear" w:color="FFFFFF" w:fill="auto"/>
      </w:tc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2"/>
    <w:basedOn w:val="31"/>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3"/>
    <w:basedOn w:val="31"/>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bl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single" w:color="FDD961" w:themeColor="accent3" w:themeTint="98" w:sz="4" w:space="0"/>
          <w:bottom w:val="nil"/>
          <w:right w:val="nil"/>
        </w:tcBorders>
        <w:shd w:val="clear" w:color="FFFFFF" w:fill="auto"/>
      </w:tc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4"/>
    <w:basedOn w:val="31"/>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5"/>
    <w:basedOn w:val="31"/>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bl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single" w:color="7CDED6" w:themeColor="accent5" w:themeTint="9A" w:sz="4" w:space="0"/>
          <w:bottom w:val="nil"/>
          <w:right w:val="nil"/>
        </w:tcBorders>
        <w:shd w:val="clear" w:color="FFFFFF" w:fill="auto"/>
      </w:tc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6"/>
    <w:basedOn w:val="31"/>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bl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single" w:color="EF949F" w:themeColor="accent6" w:themeTint="98" w:sz="4" w:space="0"/>
          <w:bottom w:val="nil"/>
          <w:right w:val="nil"/>
        </w:tcBorders>
        <w:shd w:val="clear" w:color="FFFFFF" w:fill="auto"/>
      </w:tc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ned - Accent"/>
    <w:basedOn w:val="31"/>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2">
    <w:name w:val="Lined - Accent 1"/>
    <w:basedOn w:val="31"/>
    <w:uiPriority w:val="99"/>
    <w:pPr>
      <w:spacing w:after="0" w:line="240" w:lineRule="auto"/>
    </w:pPr>
    <w:rPr>
      <w:color w:val="404040"/>
    </w:rPr>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63">
    <w:name w:val="Lined - Accent 2"/>
    <w:basedOn w:val="31"/>
    <w:uiPriority w:val="99"/>
    <w:pPr>
      <w:spacing w:after="0" w:line="240" w:lineRule="auto"/>
    </w:pPr>
    <w:rPr>
      <w:color w:val="404040"/>
    </w:rPr>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64">
    <w:name w:val="Lined - Accent 3"/>
    <w:basedOn w:val="31"/>
    <w:uiPriority w:val="99"/>
    <w:pPr>
      <w:spacing w:after="0" w:line="240" w:lineRule="auto"/>
    </w:pPr>
    <w:rPr>
      <w:color w:val="404040"/>
    </w:rPr>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4"/>
    <w:basedOn w:val="31"/>
    <w:uiPriority w:val="99"/>
    <w:pPr>
      <w:spacing w:after="0" w:line="240" w:lineRule="auto"/>
    </w:pPr>
    <w:rPr>
      <w:color w:val="404040"/>
    </w:rPr>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5"/>
    <w:basedOn w:val="31"/>
    <w:uiPriority w:val="99"/>
    <w:pPr>
      <w:spacing w:after="0" w:line="240" w:lineRule="auto"/>
    </w:pPr>
    <w:rPr>
      <w:color w:val="404040"/>
    </w:rPr>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67">
    <w:name w:val="Lined - Accent 6"/>
    <w:basedOn w:val="31"/>
    <w:uiPriority w:val="99"/>
    <w:pPr>
      <w:spacing w:after="0" w:line="240" w:lineRule="auto"/>
    </w:pPr>
    <w:rPr>
      <w:color w:val="404040"/>
    </w:rPr>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68">
    <w:name w:val="Bordered &amp; Lined - Accent"/>
    <w:basedOn w:val="31"/>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9">
    <w:name w:val="Bordered &amp; Lined - Accent 1"/>
    <w:basedOn w:val="31"/>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70">
    <w:name w:val="Bordered &amp; Lined - Accent 2"/>
    <w:basedOn w:val="31"/>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71">
    <w:name w:val="Bordered &amp; Lined - Accent 3"/>
    <w:basedOn w:val="31"/>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4"/>
    <w:basedOn w:val="31"/>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5"/>
    <w:basedOn w:val="31"/>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74">
    <w:name w:val="Bordered &amp; Lined - Accent 6"/>
    <w:basedOn w:val="31"/>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75">
    <w:name w:val="Bordered"/>
    <w:basedOn w:val="31"/>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1"/>
    <w:basedOn w:val="31"/>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blPr/>
      <w:tcPr>
        <w:tcBorders>
          <w:bottom w:val="single" w:color="4874CB" w:themeColor="accent1" w:sz="12" w:space="0"/>
        </w:tcBorders>
      </w:tcPr>
    </w:tblStylePr>
    <w:tblStylePr w:type="lastRow">
      <w:rPr>
        <w:rFonts w:ascii="Arial" w:hAnsi="Arial"/>
        <w:color w:val="404040"/>
        <w:sz w:val="22"/>
      </w:rPr>
      <w:tblPr/>
      <w:tcPr>
        <w:tcBorders>
          <w:top w:val="single" w:color="4874CB"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874CB"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2"/>
    <w:basedOn w:val="31"/>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blPr/>
      <w:tcPr>
        <w:tcBorders>
          <w:bottom w:val="single" w:color="F4B483" w:themeColor="accent2" w:themeTint="97" w:sz="12" w:space="0"/>
        </w:tcBorders>
      </w:tcPr>
    </w:tblStylePr>
    <w:tblStylePr w:type="lastRow">
      <w:rPr>
        <w:rFonts w:ascii="Arial" w:hAnsi="Arial"/>
        <w:color w:val="404040"/>
        <w:sz w:val="22"/>
      </w:rPr>
      <w:tblPr/>
      <w:tcPr>
        <w:tcBorders>
          <w:top w:val="single" w:color="F4B483"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483"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3"/>
    <w:basedOn w:val="31"/>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blPr/>
      <w:tcPr>
        <w:tcBorders>
          <w:bottom w:val="single" w:color="FDD961" w:themeColor="accent3" w:themeTint="98" w:sz="12" w:space="0"/>
        </w:tcBorders>
      </w:tcPr>
    </w:tblStylePr>
    <w:tblStylePr w:type="lastRow">
      <w:rPr>
        <w:rFonts w:ascii="Arial" w:hAnsi="Arial"/>
        <w:color w:val="404040"/>
        <w:sz w:val="22"/>
      </w:rPr>
      <w:tblPr/>
      <w:tcPr>
        <w:tcBorders>
          <w:top w:val="single" w:color="FDD961"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DD961"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4"/>
    <w:basedOn w:val="31"/>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blPr/>
      <w:tcPr>
        <w:tcBorders>
          <w:bottom w:val="single" w:color="ABD78C" w:themeColor="accent4" w:themeTint="9A" w:sz="12" w:space="0"/>
        </w:tcBorders>
      </w:tcPr>
    </w:tblStylePr>
    <w:tblStylePr w:type="lastRow">
      <w:rPr>
        <w:rFonts w:ascii="Arial" w:hAnsi="Arial"/>
        <w:color w:val="404040"/>
        <w:sz w:val="22"/>
      </w:rPr>
      <w:tblPr/>
      <w:tcPr>
        <w:tcBorders>
          <w:top w:val="single" w:color="ABD78C"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BD78C"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5"/>
    <w:basedOn w:val="31"/>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blPr/>
      <w:tcPr>
        <w:tcBorders>
          <w:bottom w:val="single" w:color="7CDED6" w:themeColor="accent5" w:themeTint="9A" w:sz="12" w:space="0"/>
        </w:tcBorders>
      </w:tcPr>
    </w:tblStylePr>
    <w:tblStylePr w:type="lastRow">
      <w:rPr>
        <w:rFonts w:ascii="Arial" w:hAnsi="Arial"/>
        <w:color w:val="404040"/>
        <w:sz w:val="22"/>
      </w:rPr>
      <w:tblPr/>
      <w:tcPr>
        <w:tcBorders>
          <w:top w:val="single" w:color="7CDED6"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CDED6"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6"/>
    <w:basedOn w:val="31"/>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blPr/>
      <w:tcPr>
        <w:tcBorders>
          <w:bottom w:val="single" w:color="EF949F" w:themeColor="accent6" w:themeTint="98" w:sz="12" w:space="0"/>
        </w:tcBorders>
      </w:tcPr>
    </w:tblStylePr>
    <w:tblStylePr w:type="lastRow">
      <w:rPr>
        <w:rFonts w:ascii="Arial" w:hAnsi="Arial"/>
        <w:color w:val="404040"/>
        <w:sz w:val="22"/>
      </w:rPr>
      <w:tblPr/>
      <w:tcPr>
        <w:tcBorders>
          <w:top w:val="single" w:color="EF949F"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EF949F"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2">
    <w:name w:val="Footnote Text Char"/>
    <w:link w:val="24"/>
    <w:qFormat/>
    <w:uiPriority w:val="99"/>
    <w:rPr>
      <w:sz w:val="18"/>
    </w:rPr>
  </w:style>
  <w:style w:type="character" w:customStyle="1" w:styleId="183">
    <w:name w:val="Endnote Text Char"/>
    <w:link w:val="18"/>
    <w:qFormat/>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42</Words>
  <Characters>42</Characters>
  <TotalTime>0</TotalTime>
  <ScaleCrop>false</ScaleCrop>
  <LinksUpToDate>false</LinksUpToDate>
  <CharactersWithSpaces>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2024-06-29T18:35:00Z</dcterms:created>
  <dc:creator>通程</dc:creator>
  <cp:lastModifiedBy>小迷糊</cp:lastModifiedBy>
  <dcterms:modified xsi:type="dcterms:W3CDTF">2025-04-08T08:45:16Z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779AADB6ED094B91AFC00086158CC54D_13</vt:lpwstr>
  </property>
  <property fmtid="{D5CDD505-2E9C-101B-9397-08002B2CF9AE}" pid="4" name="KSOTemplateDocerSaveRecord">
    <vt:lpwstr>eyJoZGlkIjoiZDIwZjFmNTUwNzgyNmI0ZjkzMDI1ZTdjYjYzMzQ2YzMiLCJ1c2VySWQiOiI2MjczNDYzMzMifQ==</vt:lpwstr>
  </property>
</Properties>
</file>