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628"/>
      </w:tblGrid>
      <w:tr w14:paraId="3C008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28" w:type="dxa"/>
            <w:noWrap w:val="0"/>
            <w:vAlign w:val="top"/>
          </w:tcPr>
          <w:p w14:paraId="219E31B4">
            <w:pPr>
              <w:spacing w:line="440" w:lineRule="exact"/>
              <w:jc w:val="distribute"/>
              <w:rPr>
                <w:rFonts w:hint="default" w:ascii="Times New Roman" w:hAnsi="Times New Roman" w:eastAsia="黑体" w:cs="Times New Roman"/>
                <w:spacing w:val="-6"/>
                <w:kern w:val="2"/>
                <w:sz w:val="28"/>
                <w:szCs w:val="28"/>
                <w:lang w:val="en-US"/>
              </w:rPr>
            </w:pPr>
            <w:r>
              <w:rPr>
                <w:rFonts w:hint="default" w:ascii="Times New Roman" w:hAnsi="Times New Roman" w:eastAsia="黑体" w:cs="Times New Roman"/>
                <w:spacing w:val="-6"/>
                <w:kern w:val="2"/>
                <w:sz w:val="28"/>
                <w:szCs w:val="28"/>
                <w:lang w:val="en-US" w:eastAsia="zh-CN"/>
              </w:rPr>
              <w:t xml:space="preserve">区六届人大常委会    </w:t>
            </w:r>
          </w:p>
        </w:tc>
      </w:tr>
      <w:tr w14:paraId="2C9D0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trPr>
        <w:tc>
          <w:tcPr>
            <w:tcW w:w="2628" w:type="dxa"/>
            <w:noWrap w:val="0"/>
            <w:vAlign w:val="top"/>
          </w:tcPr>
          <w:p w14:paraId="53B570EB">
            <w:pPr>
              <w:spacing w:line="440" w:lineRule="exact"/>
              <w:jc w:val="distribute"/>
              <w:rPr>
                <w:rFonts w:hint="default" w:ascii="Times New Roman" w:hAnsi="Times New Roman" w:eastAsia="黑体" w:cs="Times New Roman"/>
                <w:spacing w:val="-6"/>
                <w:kern w:val="2"/>
                <w:sz w:val="28"/>
                <w:szCs w:val="28"/>
                <w:lang w:eastAsia="zh-CN"/>
              </w:rPr>
            </w:pPr>
            <w:r>
              <w:rPr>
                <w:rFonts w:hint="default" w:ascii="Times New Roman" w:hAnsi="Times New Roman" w:eastAsia="黑体" w:cs="Times New Roman"/>
                <w:spacing w:val="-6"/>
                <w:kern w:val="2"/>
                <w:sz w:val="28"/>
                <w:szCs w:val="28"/>
                <w:lang w:eastAsia="zh-CN"/>
              </w:rPr>
              <w:t>二十四次</w:t>
            </w:r>
            <w:r>
              <w:rPr>
                <w:rFonts w:hint="default" w:ascii="Times New Roman" w:hAnsi="Times New Roman" w:eastAsia="黑体" w:cs="Times New Roman"/>
                <w:spacing w:val="-6"/>
                <w:kern w:val="2"/>
                <w:sz w:val="28"/>
                <w:szCs w:val="28"/>
                <w:lang w:eastAsia="zh-CN"/>
              </w:rPr>
              <w:t>会议材料</w:t>
            </w:r>
          </w:p>
        </w:tc>
      </w:tr>
      <w:tr w14:paraId="22D5C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trPr>
        <w:tc>
          <w:tcPr>
            <w:tcW w:w="2628" w:type="dxa"/>
            <w:noWrap w:val="0"/>
            <w:vAlign w:val="top"/>
          </w:tcPr>
          <w:p w14:paraId="75980BB1">
            <w:pPr>
              <w:spacing w:line="440" w:lineRule="exact"/>
              <w:jc w:val="distribute"/>
              <w:rPr>
                <w:rFonts w:hint="default" w:ascii="Times New Roman" w:hAnsi="Times New Roman" w:eastAsia="黑体" w:cs="Times New Roman"/>
                <w:spacing w:val="-6"/>
                <w:kern w:val="2"/>
                <w:sz w:val="28"/>
                <w:szCs w:val="28"/>
              </w:rPr>
            </w:pPr>
          </w:p>
        </w:tc>
      </w:tr>
    </w:tbl>
    <w:p w14:paraId="709C1CFD">
      <w:pPr>
        <w:keepNext w:val="0"/>
        <w:keepLines w:val="0"/>
        <w:pageBreakBefore w:val="0"/>
        <w:widowControl w:val="0"/>
        <w:kinsoku/>
        <w:wordWrap/>
        <w:overflowPunct/>
        <w:topLinePunct w:val="0"/>
        <w:autoSpaceDE/>
        <w:autoSpaceDN/>
        <w:bidi w:val="0"/>
        <w:adjustRightInd w:val="0"/>
        <w:snapToGrid w:val="0"/>
        <w:spacing w:line="579"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rPr>
        <w:t>关</w:t>
      </w:r>
      <w:r>
        <w:rPr>
          <w:rFonts w:hint="default" w:ascii="Times New Roman" w:hAnsi="Times New Roman" w:eastAsia="方正小标宋简体" w:cs="Times New Roman"/>
          <w:sz w:val="44"/>
          <w:szCs w:val="44"/>
          <w:lang w:eastAsia="zh-CN"/>
        </w:rPr>
        <w:t>于</w:t>
      </w:r>
      <w:r>
        <w:rPr>
          <w:rFonts w:hint="default" w:ascii="Times New Roman" w:hAnsi="Times New Roman" w:eastAsia="方正小标宋简体" w:cs="Times New Roman"/>
          <w:sz w:val="44"/>
          <w:szCs w:val="44"/>
        </w:rPr>
        <w:t>202</w:t>
      </w:r>
      <w:r>
        <w:rPr>
          <w:rFonts w:hint="default" w:ascii="Times New Roman" w:hAnsi="Times New Roman" w:eastAsia="方正小标宋简体" w:cs="Times New Roman"/>
          <w:sz w:val="44"/>
          <w:szCs w:val="44"/>
          <w:lang w:val="en-US" w:eastAsia="zh-CN"/>
        </w:rPr>
        <w:t>4</w:t>
      </w:r>
      <w:r>
        <w:rPr>
          <w:rFonts w:hint="default" w:ascii="Times New Roman" w:hAnsi="Times New Roman" w:eastAsia="方正小标宋简体" w:cs="Times New Roman"/>
          <w:sz w:val="44"/>
          <w:szCs w:val="44"/>
        </w:rPr>
        <w:t>年</w:t>
      </w:r>
      <w:r>
        <w:rPr>
          <w:rFonts w:hint="default" w:ascii="Times New Roman" w:hAnsi="Times New Roman" w:eastAsia="方正小标宋简体" w:cs="Times New Roman"/>
          <w:sz w:val="44"/>
          <w:szCs w:val="44"/>
          <w:lang w:eastAsia="zh-CN"/>
        </w:rPr>
        <w:t>区级</w:t>
      </w:r>
      <w:r>
        <w:rPr>
          <w:rFonts w:hint="default" w:ascii="Times New Roman" w:hAnsi="Times New Roman" w:eastAsia="方正小标宋简体" w:cs="Times New Roman"/>
          <w:sz w:val="44"/>
          <w:szCs w:val="44"/>
        </w:rPr>
        <w:t>预算调整方案</w:t>
      </w:r>
      <w:r>
        <w:rPr>
          <w:rFonts w:hint="default" w:ascii="Times New Roman" w:hAnsi="Times New Roman" w:eastAsia="方正小标宋简体" w:cs="Times New Roman"/>
          <w:sz w:val="44"/>
          <w:szCs w:val="44"/>
          <w:lang w:eastAsia="zh-CN"/>
        </w:rPr>
        <w:t>（草案）的报告</w:t>
      </w:r>
    </w:p>
    <w:p w14:paraId="629638F7">
      <w:pPr>
        <w:pStyle w:val="2"/>
        <w:rPr>
          <w:rFonts w:hint="default" w:ascii="Times New Roman" w:hAnsi="Times New Roman" w:cs="Times New Roman"/>
          <w:lang w:eastAsia="zh-CN"/>
        </w:rPr>
      </w:pPr>
    </w:p>
    <w:p w14:paraId="64FAA882">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楷体_GB2312" w:cs="Times New Roman"/>
          <w:sz w:val="32"/>
          <w:szCs w:val="32"/>
        </w:rPr>
      </w:pPr>
      <w:r>
        <w:rPr>
          <w:rFonts w:hint="default" w:ascii="Times New Roman" w:hAnsi="Times New Roman" w:eastAsia="楷体" w:cs="Times New Roman"/>
          <w:sz w:val="32"/>
          <w:szCs w:val="32"/>
        </w:rPr>
        <w:t>——</w:t>
      </w:r>
      <w:r>
        <w:rPr>
          <w:rFonts w:hint="default" w:ascii="Times New Roman" w:hAnsi="Times New Roman" w:eastAsia="楷体_GB2312" w:cs="Times New Roman"/>
          <w:sz w:val="32"/>
          <w:szCs w:val="32"/>
        </w:rPr>
        <w:t>202</w:t>
      </w:r>
      <w:r>
        <w:rPr>
          <w:rFonts w:hint="default" w:ascii="Times New Roman" w:hAnsi="Times New Roman" w:eastAsia="楷体_GB2312" w:cs="Times New Roman"/>
          <w:sz w:val="32"/>
          <w:szCs w:val="32"/>
          <w:lang w:val="en-US" w:eastAsia="zh-CN"/>
        </w:rPr>
        <w:t>4年9</w:t>
      </w:r>
      <w:r>
        <w:rPr>
          <w:rFonts w:hint="default" w:ascii="Times New Roman" w:hAnsi="Times New Roman" w:eastAsia="楷体_GB2312" w:cs="Times New Roman"/>
          <w:sz w:val="32"/>
          <w:szCs w:val="32"/>
        </w:rPr>
        <w:t>月</w:t>
      </w:r>
      <w:r>
        <w:rPr>
          <w:rFonts w:hint="default"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lang w:val="en-US" w:eastAsia="zh-CN"/>
        </w:rPr>
        <w:t>29</w:t>
      </w:r>
      <w:r>
        <w:rPr>
          <w:rFonts w:hint="default" w:ascii="Times New Roman" w:hAnsi="Times New Roman" w:eastAsia="楷体_GB2312" w:cs="Times New Roman"/>
          <w:sz w:val="32"/>
          <w:szCs w:val="32"/>
        </w:rPr>
        <w:t>日在</w:t>
      </w:r>
      <w:r>
        <w:rPr>
          <w:rFonts w:hint="default" w:ascii="Times New Roman" w:hAnsi="Times New Roman" w:eastAsia="楷体_GB2312" w:cs="Times New Roman"/>
          <w:sz w:val="32"/>
          <w:szCs w:val="32"/>
          <w:lang w:val="en-US" w:eastAsia="zh-CN"/>
        </w:rPr>
        <w:t>区六</w:t>
      </w:r>
      <w:r>
        <w:rPr>
          <w:rFonts w:hint="default" w:ascii="Times New Roman" w:hAnsi="Times New Roman" w:eastAsia="楷体_GB2312" w:cs="Times New Roman"/>
          <w:sz w:val="32"/>
          <w:szCs w:val="32"/>
        </w:rPr>
        <w:t>届</w:t>
      </w:r>
      <w:r>
        <w:rPr>
          <w:rFonts w:hint="default" w:ascii="Times New Roman" w:hAnsi="Times New Roman" w:eastAsia="楷体_GB2312" w:cs="Times New Roman"/>
          <w:sz w:val="32"/>
          <w:szCs w:val="32"/>
          <w:lang w:val="en-US" w:eastAsia="zh-CN"/>
        </w:rPr>
        <w:t>人大常委会</w:t>
      </w:r>
      <w:r>
        <w:rPr>
          <w:rFonts w:hint="default" w:ascii="Times New Roman" w:hAnsi="Times New Roman" w:eastAsia="楷体_GB2312" w:cs="Times New Roman"/>
          <w:sz w:val="32"/>
          <w:szCs w:val="32"/>
          <w:lang w:val="en-US" w:eastAsia="zh-CN"/>
        </w:rPr>
        <w:t>24</w:t>
      </w:r>
      <w:r>
        <w:rPr>
          <w:rFonts w:hint="default" w:ascii="Times New Roman" w:hAnsi="Times New Roman" w:eastAsia="楷体_GB2312" w:cs="Times New Roman"/>
          <w:sz w:val="32"/>
          <w:szCs w:val="32"/>
          <w:lang w:val="en-US" w:eastAsia="zh-CN"/>
        </w:rPr>
        <w:t>次</w:t>
      </w:r>
      <w:r>
        <w:rPr>
          <w:rFonts w:hint="default" w:ascii="Times New Roman" w:hAnsi="Times New Roman" w:eastAsia="楷体_GB2312" w:cs="Times New Roman"/>
          <w:sz w:val="32"/>
          <w:szCs w:val="32"/>
        </w:rPr>
        <w:t>会议上</w:t>
      </w:r>
    </w:p>
    <w:p w14:paraId="00697573">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val="en-US" w:eastAsia="zh-CN"/>
        </w:rPr>
        <w:t>天元区财政局  张珈铭</w:t>
      </w:r>
    </w:p>
    <w:p w14:paraId="7CCB7FA1">
      <w:pPr>
        <w:spacing w:line="560" w:lineRule="exact"/>
        <w:jc w:val="center"/>
        <w:rPr>
          <w:rFonts w:hint="default" w:ascii="Times New Roman" w:hAnsi="Times New Roman" w:eastAsia="方正小标宋简体" w:cs="Times New Roman"/>
          <w:sz w:val="44"/>
          <w:szCs w:val="44"/>
          <w:lang w:eastAsia="zh-CN"/>
        </w:rPr>
      </w:pPr>
    </w:p>
    <w:p w14:paraId="7111D481">
      <w:pPr>
        <w:pStyle w:val="2"/>
        <w:rPr>
          <w:rFonts w:hint="default" w:ascii="Times New Roman" w:hAnsi="Times New Roman" w:cs="Times New Roman"/>
        </w:rPr>
      </w:pPr>
    </w:p>
    <w:p w14:paraId="398A50FB">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主任、各位副主任</w:t>
      </w:r>
      <w:r>
        <w:rPr>
          <w:rFonts w:hint="default" w:ascii="Times New Roman" w:hAnsi="Times New Roman" w:eastAsia="仿宋_GB2312" w:cs="Times New Roman"/>
          <w:sz w:val="32"/>
          <w:lang w:eastAsia="zh-CN"/>
        </w:rPr>
        <w:t>、各位委员</w:t>
      </w:r>
      <w:r>
        <w:rPr>
          <w:rFonts w:hint="default" w:ascii="Times New Roman" w:hAnsi="Times New Roman" w:eastAsia="仿宋_GB2312" w:cs="Times New Roman"/>
          <w:sz w:val="32"/>
        </w:rPr>
        <w:t>：</w:t>
      </w:r>
    </w:p>
    <w:p w14:paraId="74AE6DCE">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 w:cs="Times New Roman"/>
          <w:sz w:val="32"/>
          <w:szCs w:val="32"/>
        </w:rPr>
        <w:t>受</w:t>
      </w:r>
      <w:r>
        <w:rPr>
          <w:rFonts w:hint="default" w:ascii="Times New Roman" w:hAnsi="Times New Roman" w:eastAsia="仿宋" w:cs="Times New Roman"/>
          <w:sz w:val="32"/>
          <w:szCs w:val="32"/>
          <w:lang w:eastAsia="zh-CN"/>
        </w:rPr>
        <w:t>区</w:t>
      </w:r>
      <w:r>
        <w:rPr>
          <w:rFonts w:hint="default" w:ascii="Times New Roman" w:hAnsi="Times New Roman" w:eastAsia="仿宋" w:cs="Times New Roman"/>
          <w:sz w:val="32"/>
          <w:szCs w:val="32"/>
        </w:rPr>
        <w:t>人民政府委托，</w:t>
      </w:r>
      <w:r>
        <w:rPr>
          <w:rFonts w:hint="default" w:ascii="Times New Roman" w:hAnsi="Times New Roman" w:eastAsia="仿宋_GB2312" w:cs="Times New Roman"/>
          <w:sz w:val="32"/>
          <w:szCs w:val="32"/>
        </w:rPr>
        <w:t>现将</w:t>
      </w:r>
      <w:r>
        <w:rPr>
          <w:rFonts w:hint="default" w:ascii="Times New Roman" w:hAnsi="Times New Roman" w:eastAsia="仿宋_GB2312" w:cs="Times New Roman"/>
          <w:sz w:val="32"/>
          <w:szCs w:val="32"/>
          <w:lang w:eastAsia="zh-CN"/>
        </w:rPr>
        <w:t>经区人民政府</w:t>
      </w:r>
      <w:r>
        <w:rPr>
          <w:rFonts w:hint="default" w:ascii="Times New Roman" w:hAnsi="Times New Roman" w:eastAsia="仿宋_GB2312" w:cs="Times New Roman"/>
          <w:sz w:val="32"/>
          <w:szCs w:val="32"/>
          <w:lang w:eastAsia="zh-CN"/>
        </w:rPr>
        <w:t>常务会议审定</w:t>
      </w:r>
      <w:r>
        <w:rPr>
          <w:rFonts w:hint="default" w:ascii="Times New Roman" w:hAnsi="Times New Roman" w:eastAsia="仿宋_GB2312" w:cs="Times New Roman"/>
          <w:sz w:val="32"/>
          <w:szCs w:val="32"/>
          <w:lang w:eastAsia="zh-CN"/>
        </w:rPr>
        <w:t>通过的</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我区</w:t>
      </w:r>
      <w:r>
        <w:rPr>
          <w:rFonts w:hint="default" w:ascii="Times New Roman" w:hAnsi="Times New Roman" w:eastAsia="仿宋_GB2312" w:cs="Times New Roman"/>
          <w:sz w:val="32"/>
          <w:szCs w:val="32"/>
        </w:rPr>
        <w:t>地方政府</w:t>
      </w:r>
      <w:r>
        <w:rPr>
          <w:rFonts w:hint="default" w:ascii="Times New Roman" w:hAnsi="Times New Roman" w:eastAsia="仿宋_GB2312" w:cs="Times New Roman"/>
          <w:sz w:val="32"/>
          <w:szCs w:val="32"/>
          <w:lang w:eastAsia="zh-CN"/>
        </w:rPr>
        <w:t>新增</w:t>
      </w:r>
      <w:r>
        <w:rPr>
          <w:rFonts w:hint="default" w:ascii="Times New Roman" w:hAnsi="Times New Roman" w:eastAsia="仿宋_GB2312" w:cs="Times New Roman"/>
          <w:sz w:val="32"/>
          <w:szCs w:val="32"/>
        </w:rPr>
        <w:t>债务</w:t>
      </w:r>
      <w:r>
        <w:rPr>
          <w:rFonts w:hint="default" w:ascii="Times New Roman" w:hAnsi="Times New Roman" w:eastAsia="仿宋_GB2312" w:cs="Times New Roman"/>
          <w:sz w:val="32"/>
          <w:szCs w:val="32"/>
          <w:lang w:eastAsia="zh-CN"/>
        </w:rPr>
        <w:t>分配方案及</w:t>
      </w:r>
      <w:r>
        <w:rPr>
          <w:rFonts w:hint="default" w:ascii="Times New Roman" w:hAnsi="Times New Roman" w:eastAsia="仿宋_GB2312" w:cs="Times New Roman"/>
          <w:sz w:val="32"/>
          <w:szCs w:val="32"/>
          <w:lang w:eastAsia="zh-CN"/>
        </w:rPr>
        <w:t>预算</w:t>
      </w:r>
      <w:r>
        <w:rPr>
          <w:rFonts w:hint="default" w:ascii="Times New Roman" w:hAnsi="Times New Roman" w:eastAsia="仿宋_GB2312" w:cs="Times New Roman"/>
          <w:sz w:val="32"/>
          <w:szCs w:val="32"/>
        </w:rPr>
        <w:t>调整</w:t>
      </w:r>
      <w:r>
        <w:rPr>
          <w:rFonts w:hint="default" w:ascii="Times New Roman" w:hAnsi="Times New Roman" w:eastAsia="仿宋_GB2312" w:cs="Times New Roman"/>
          <w:sz w:val="32"/>
          <w:szCs w:val="32"/>
          <w:lang w:eastAsia="zh-CN"/>
        </w:rPr>
        <w:t>方案</w:t>
      </w:r>
      <w:r>
        <w:rPr>
          <w:rFonts w:hint="default" w:ascii="Times New Roman" w:hAnsi="Times New Roman" w:eastAsia="仿宋" w:cs="Times New Roman"/>
          <w:sz w:val="32"/>
          <w:szCs w:val="32"/>
        </w:rPr>
        <w:t>（草案）报告如下</w:t>
      </w:r>
      <w:r>
        <w:rPr>
          <w:rFonts w:hint="default" w:ascii="Times New Roman" w:hAnsi="Times New Roman" w:eastAsia="仿宋" w:cs="Times New Roman"/>
          <w:sz w:val="32"/>
          <w:szCs w:val="32"/>
          <w:lang w:val="en-US" w:eastAsia="zh-CN"/>
        </w:rPr>
        <w:t>,</w:t>
      </w:r>
      <w:r>
        <w:rPr>
          <w:rFonts w:hint="default" w:ascii="Times New Roman" w:hAnsi="Times New Roman" w:eastAsia="仿宋_GB2312" w:cs="Times New Roman"/>
          <w:sz w:val="32"/>
          <w:szCs w:val="32"/>
        </w:rPr>
        <w:t>提请区人大常委会审议。</w:t>
      </w:r>
    </w:p>
    <w:p w14:paraId="289DDB00">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lang w:eastAsia="zh-CN"/>
        </w:rPr>
        <w:t>我区</w:t>
      </w:r>
      <w:r>
        <w:rPr>
          <w:rFonts w:hint="default" w:ascii="Times New Roman" w:hAnsi="Times New Roman" w:eastAsia="黑体" w:cs="Times New Roman"/>
          <w:sz w:val="32"/>
          <w:szCs w:val="32"/>
        </w:rPr>
        <w:t>新增政府债务限额</w:t>
      </w:r>
      <w:r>
        <w:rPr>
          <w:rFonts w:hint="default" w:ascii="Times New Roman" w:hAnsi="Times New Roman" w:eastAsia="黑体" w:cs="Times New Roman"/>
          <w:sz w:val="32"/>
          <w:szCs w:val="32"/>
          <w:lang w:eastAsia="zh-CN"/>
        </w:rPr>
        <w:t>情况</w:t>
      </w:r>
    </w:p>
    <w:p w14:paraId="10BFC0FF">
      <w:pPr>
        <w:keepNext w:val="0"/>
        <w:keepLines w:val="0"/>
        <w:pageBreakBefore w:val="0"/>
        <w:widowControl w:val="0"/>
        <w:kinsoku/>
        <w:wordWrap/>
        <w:overflowPunct/>
        <w:topLinePunct w:val="0"/>
        <w:autoSpaceDE/>
        <w:autoSpaceDN/>
        <w:bidi w:val="0"/>
        <w:adjustRightInd w:val="0"/>
        <w:snapToGrid w:val="0"/>
        <w:spacing w:line="560" w:lineRule="exact"/>
        <w:ind w:firstLine="645"/>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202</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en-US" w:eastAsia="zh-CN"/>
        </w:rPr>
        <w:t>年底</w:t>
      </w:r>
      <w:r>
        <w:rPr>
          <w:rFonts w:hint="default" w:ascii="Times New Roman" w:hAnsi="Times New Roman" w:eastAsia="仿宋_GB2312" w:cs="Times New Roman"/>
          <w:color w:val="auto"/>
          <w:sz w:val="32"/>
          <w:szCs w:val="32"/>
          <w:lang w:val="en-US" w:eastAsia="zh-CN"/>
        </w:rPr>
        <w:t>，我区政府</w:t>
      </w:r>
      <w:r>
        <w:rPr>
          <w:rFonts w:hint="default" w:ascii="Times New Roman" w:hAnsi="Times New Roman" w:eastAsia="仿宋_GB2312" w:cs="Times New Roman"/>
          <w:color w:val="auto"/>
          <w:sz w:val="32"/>
          <w:szCs w:val="32"/>
          <w:lang w:val="en-US" w:eastAsia="zh-CN"/>
        </w:rPr>
        <w:t>债务限额</w:t>
      </w:r>
      <w:r>
        <w:rPr>
          <w:rFonts w:hint="default" w:ascii="Times New Roman" w:hAnsi="Times New Roman" w:eastAsia="仿宋_GB2312" w:cs="Times New Roman"/>
          <w:color w:val="auto"/>
          <w:sz w:val="32"/>
          <w:szCs w:val="32"/>
          <w:lang w:val="en-US" w:eastAsia="zh-CN"/>
        </w:rPr>
        <w:t>98.26</w:t>
      </w:r>
      <w:r>
        <w:rPr>
          <w:rFonts w:hint="default" w:ascii="Times New Roman" w:hAnsi="Times New Roman" w:eastAsia="仿宋_GB2312" w:cs="Times New Roman"/>
          <w:color w:val="auto"/>
          <w:sz w:val="32"/>
          <w:szCs w:val="32"/>
          <w:lang w:val="en-US" w:eastAsia="zh-CN"/>
        </w:rPr>
        <w:t>亿元（其中：一般债务5</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05</w:t>
      </w:r>
      <w:r>
        <w:rPr>
          <w:rFonts w:hint="default" w:ascii="Times New Roman" w:hAnsi="Times New Roman" w:eastAsia="仿宋_GB2312" w:cs="Times New Roman"/>
          <w:color w:val="auto"/>
          <w:sz w:val="32"/>
          <w:szCs w:val="32"/>
          <w:lang w:val="en-US" w:eastAsia="zh-CN"/>
        </w:rPr>
        <w:t>亿元，专项债务</w:t>
      </w:r>
      <w:r>
        <w:rPr>
          <w:rFonts w:hint="default" w:ascii="Times New Roman" w:hAnsi="Times New Roman" w:eastAsia="仿宋_GB2312" w:cs="Times New Roman"/>
          <w:color w:val="auto"/>
          <w:sz w:val="32"/>
          <w:szCs w:val="32"/>
          <w:lang w:val="en-US" w:eastAsia="zh-CN"/>
        </w:rPr>
        <w:t>47.21</w:t>
      </w:r>
      <w:r>
        <w:rPr>
          <w:rFonts w:hint="default" w:ascii="Times New Roman" w:hAnsi="Times New Roman" w:eastAsia="仿宋_GB2312" w:cs="Times New Roman"/>
          <w:color w:val="auto"/>
          <w:sz w:val="32"/>
          <w:szCs w:val="32"/>
          <w:lang w:val="en-US" w:eastAsia="zh-CN"/>
        </w:rPr>
        <w:t>亿元）</w:t>
      </w:r>
      <w:r>
        <w:rPr>
          <w:rFonts w:hint="default" w:ascii="Times New Roman" w:hAnsi="Times New Roman" w:eastAsia="仿宋_GB2312" w:cs="Times New Roman"/>
          <w:color w:val="auto"/>
          <w:sz w:val="32"/>
          <w:szCs w:val="32"/>
          <w:lang w:val="en-US" w:eastAsia="zh-CN"/>
        </w:rPr>
        <w:t>，政府余额为97.26亿元（2023年政府债券还本1亿元）。</w:t>
      </w:r>
      <w:r>
        <w:rPr>
          <w:rFonts w:hint="default" w:ascii="Times New Roman" w:hAnsi="Times New Roman" w:eastAsia="仿宋_GB2312" w:cs="Times New Roman"/>
          <w:sz w:val="32"/>
          <w:szCs w:val="32"/>
        </w:rPr>
        <w:t>经</w:t>
      </w:r>
      <w:r>
        <w:rPr>
          <w:rFonts w:hint="default" w:ascii="Times New Roman" w:hAnsi="Times New Roman" w:eastAsia="仿宋_GB2312" w:cs="Times New Roman"/>
          <w:sz w:val="32"/>
          <w:szCs w:val="32"/>
          <w:lang w:eastAsia="zh-CN"/>
        </w:rPr>
        <w:t>省政府</w:t>
      </w:r>
      <w:r>
        <w:rPr>
          <w:rFonts w:hint="default" w:ascii="Times New Roman" w:hAnsi="Times New Roman" w:eastAsia="仿宋_GB2312" w:cs="Times New Roman"/>
          <w:sz w:val="32"/>
          <w:szCs w:val="32"/>
        </w:rPr>
        <w:t>批准，</w:t>
      </w:r>
      <w:r>
        <w:rPr>
          <w:rFonts w:hint="default" w:ascii="Times New Roman" w:hAnsi="Times New Roman" w:eastAsia="仿宋_GB2312" w:cs="Times New Roman"/>
          <w:sz w:val="32"/>
          <w:szCs w:val="32"/>
          <w:lang w:eastAsia="zh-CN"/>
        </w:rPr>
        <w:t>省</w:t>
      </w:r>
      <w:r>
        <w:rPr>
          <w:rFonts w:hint="default" w:ascii="Times New Roman" w:hAnsi="Times New Roman" w:eastAsia="仿宋_GB2312" w:cs="Times New Roman"/>
          <w:sz w:val="32"/>
          <w:szCs w:val="32"/>
        </w:rPr>
        <w:t>财政</w:t>
      </w:r>
      <w:r>
        <w:rPr>
          <w:rFonts w:hint="default" w:ascii="Times New Roman" w:hAnsi="Times New Roman" w:eastAsia="仿宋_GB2312" w:cs="Times New Roman"/>
          <w:sz w:val="32"/>
          <w:szCs w:val="32"/>
          <w:lang w:eastAsia="zh-CN"/>
        </w:rPr>
        <w:t>厅</w:t>
      </w:r>
      <w:r>
        <w:rPr>
          <w:rFonts w:hint="default" w:ascii="Times New Roman" w:hAnsi="Times New Roman" w:eastAsia="仿宋_GB2312" w:cs="Times New Roman"/>
          <w:sz w:val="32"/>
          <w:szCs w:val="32"/>
        </w:rPr>
        <w:t>核定</w:t>
      </w:r>
      <w:r>
        <w:rPr>
          <w:rFonts w:hint="default" w:ascii="Times New Roman" w:hAnsi="Times New Roman" w:eastAsia="仿宋_GB2312" w:cs="Times New Roman"/>
          <w:sz w:val="32"/>
          <w:szCs w:val="32"/>
          <w:lang w:val="en-US" w:eastAsia="zh-CN"/>
        </w:rPr>
        <w:t>并</w:t>
      </w:r>
      <w:r>
        <w:rPr>
          <w:rFonts w:hint="default" w:ascii="Times New Roman" w:hAnsi="Times New Roman" w:eastAsia="仿宋_GB2312" w:cs="Times New Roman"/>
          <w:sz w:val="32"/>
          <w:szCs w:val="32"/>
          <w:lang w:eastAsia="zh-CN"/>
        </w:rPr>
        <w:t>下达</w:t>
      </w:r>
      <w:r>
        <w:rPr>
          <w:rFonts w:hint="default" w:ascii="Times New Roman" w:hAnsi="Times New Roman" w:eastAsia="仿宋_GB2312" w:cs="Times New Roman"/>
          <w:sz w:val="32"/>
          <w:szCs w:val="32"/>
        </w:rPr>
        <w:t>我</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年第一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批新增政府债务限额</w:t>
      </w:r>
      <w:r>
        <w:rPr>
          <w:rFonts w:hint="default" w:ascii="Times New Roman" w:hAnsi="Times New Roman" w:eastAsia="仿宋_GB2312" w:cs="Times New Roman"/>
          <w:sz w:val="32"/>
          <w:szCs w:val="32"/>
          <w:lang w:val="en-US" w:eastAsia="zh-CN"/>
        </w:rPr>
        <w:t>15.55</w:t>
      </w:r>
      <w:r>
        <w:rPr>
          <w:rFonts w:hint="default" w:ascii="Times New Roman" w:hAnsi="Times New Roman" w:eastAsia="仿宋_GB2312" w:cs="Times New Roman"/>
          <w:sz w:val="32"/>
          <w:szCs w:val="32"/>
          <w:lang w:val="en-US" w:eastAsia="zh-CN"/>
        </w:rPr>
        <w:t>亿</w:t>
      </w:r>
      <w:r>
        <w:rPr>
          <w:rFonts w:hint="default" w:ascii="Times New Roman" w:hAnsi="Times New Roman" w:eastAsia="仿宋_GB2312" w:cs="Times New Roman"/>
          <w:sz w:val="32"/>
          <w:szCs w:val="32"/>
        </w:rPr>
        <w:t>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其中</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新增一般债务限额</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亿元</w:t>
      </w:r>
      <w:r>
        <w:rPr>
          <w:rFonts w:hint="default" w:ascii="Times New Roman" w:hAnsi="Times New Roman" w:eastAsia="仿宋_GB2312" w:cs="Times New Roman"/>
          <w:sz w:val="32"/>
          <w:szCs w:val="32"/>
        </w:rPr>
        <w:t>，新增专项债务限额</w:t>
      </w:r>
      <w:r>
        <w:rPr>
          <w:rFonts w:hint="default" w:ascii="Times New Roman" w:hAnsi="Times New Roman" w:eastAsia="仿宋_GB2312" w:cs="Times New Roman"/>
          <w:sz w:val="32"/>
          <w:szCs w:val="32"/>
          <w:lang w:val="en-US" w:eastAsia="zh-CN"/>
        </w:rPr>
        <w:t>15.25</w:t>
      </w:r>
      <w:r>
        <w:rPr>
          <w:rFonts w:hint="default" w:ascii="Times New Roman" w:hAnsi="Times New Roman" w:eastAsia="仿宋_GB2312" w:cs="Times New Roman"/>
          <w:sz w:val="32"/>
          <w:szCs w:val="32"/>
          <w:lang w:val="en-US" w:eastAsia="zh-CN"/>
        </w:rPr>
        <w:t>亿</w:t>
      </w:r>
      <w:r>
        <w:rPr>
          <w:rFonts w:hint="default" w:ascii="Times New Roman" w:hAnsi="Times New Roman" w:eastAsia="仿宋_GB2312" w:cs="Times New Roman"/>
          <w:sz w:val="32"/>
          <w:szCs w:val="32"/>
        </w:rPr>
        <w:t>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截止</w:t>
      </w:r>
      <w:r>
        <w:rPr>
          <w:rFonts w:hint="default" w:ascii="Times New Roman" w:hAnsi="Times New Roman" w:eastAsia="仿宋_GB2312" w:cs="Times New Roman"/>
          <w:sz w:val="32"/>
          <w:szCs w:val="32"/>
          <w:lang w:val="en-US" w:eastAsia="zh-CN"/>
        </w:rPr>
        <w:t>2024年8月底，</w:t>
      </w:r>
      <w:r>
        <w:rPr>
          <w:rFonts w:hint="default" w:ascii="Times New Roman" w:hAnsi="Times New Roman" w:eastAsia="仿宋_GB2312" w:cs="Times New Roman"/>
          <w:color w:val="auto"/>
          <w:sz w:val="32"/>
          <w:szCs w:val="32"/>
          <w:lang w:val="en-US" w:eastAsia="zh-CN"/>
        </w:rPr>
        <w:t>我区政府</w:t>
      </w:r>
      <w:r>
        <w:rPr>
          <w:rFonts w:hint="default" w:ascii="Times New Roman" w:hAnsi="Times New Roman" w:eastAsia="仿宋_GB2312" w:cs="Times New Roman"/>
          <w:color w:val="auto"/>
          <w:sz w:val="32"/>
          <w:szCs w:val="32"/>
          <w:lang w:val="en-US" w:eastAsia="zh-CN"/>
        </w:rPr>
        <w:t>债务限额</w:t>
      </w:r>
      <w:r>
        <w:rPr>
          <w:rFonts w:hint="default" w:ascii="Times New Roman" w:hAnsi="Times New Roman" w:eastAsia="仿宋_GB2312" w:cs="Times New Roman"/>
          <w:color w:val="auto"/>
          <w:sz w:val="32"/>
          <w:szCs w:val="32"/>
          <w:lang w:val="en-US" w:eastAsia="zh-CN"/>
        </w:rPr>
        <w:t>113.81</w:t>
      </w:r>
      <w:r>
        <w:rPr>
          <w:rFonts w:hint="default" w:ascii="Times New Roman" w:hAnsi="Times New Roman" w:eastAsia="仿宋_GB2312" w:cs="Times New Roman"/>
          <w:color w:val="auto"/>
          <w:sz w:val="32"/>
          <w:szCs w:val="32"/>
          <w:lang w:val="en-US" w:eastAsia="zh-CN"/>
        </w:rPr>
        <w:t>亿元（其中：一般债务51.</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en-US" w:eastAsia="zh-CN"/>
        </w:rPr>
        <w:t>5亿元，专项债务</w:t>
      </w:r>
      <w:r>
        <w:rPr>
          <w:rFonts w:hint="default" w:ascii="Times New Roman" w:hAnsi="Times New Roman" w:eastAsia="仿宋_GB2312" w:cs="Times New Roman"/>
          <w:color w:val="auto"/>
          <w:sz w:val="32"/>
          <w:szCs w:val="32"/>
          <w:lang w:val="en-US" w:eastAsia="zh-CN"/>
        </w:rPr>
        <w:t>62.46</w:t>
      </w:r>
      <w:r>
        <w:rPr>
          <w:rFonts w:hint="default" w:ascii="Times New Roman" w:hAnsi="Times New Roman" w:eastAsia="仿宋_GB2312" w:cs="Times New Roman"/>
          <w:color w:val="auto"/>
          <w:sz w:val="32"/>
          <w:szCs w:val="32"/>
          <w:lang w:val="en-US" w:eastAsia="zh-CN"/>
        </w:rPr>
        <w:t>亿元）</w:t>
      </w:r>
      <w:r>
        <w:rPr>
          <w:rFonts w:hint="default" w:ascii="Times New Roman" w:hAnsi="Times New Roman" w:eastAsia="仿宋_GB2312" w:cs="Times New Roman"/>
          <w:i w:val="0"/>
          <w:iCs w:val="0"/>
          <w:caps w:val="0"/>
          <w:color w:val="333333"/>
          <w:spacing w:val="0"/>
          <w:sz w:val="32"/>
          <w:szCs w:val="32"/>
          <w:shd w:val="clear" w:fill="FFFFFF"/>
        </w:rPr>
        <w:t>。</w:t>
      </w:r>
      <w:r>
        <w:rPr>
          <w:rFonts w:hint="default" w:ascii="Times New Roman" w:hAnsi="Times New Roman" w:eastAsia="仿宋_GB2312" w:cs="Times New Roman"/>
          <w:color w:val="auto"/>
          <w:sz w:val="32"/>
          <w:szCs w:val="32"/>
          <w:lang w:val="en-US" w:eastAsia="zh-CN"/>
        </w:rPr>
        <w:t>截至</w:t>
      </w:r>
      <w:r>
        <w:rPr>
          <w:rFonts w:hint="default" w:ascii="Times New Roman" w:hAnsi="Times New Roman" w:eastAsia="仿宋_GB2312" w:cs="Times New Roman"/>
          <w:color w:val="auto"/>
          <w:sz w:val="32"/>
          <w:szCs w:val="32"/>
          <w:lang w:val="en-US" w:eastAsia="zh-CN"/>
        </w:rPr>
        <w:t>8月底</w:t>
      </w:r>
      <w:r>
        <w:rPr>
          <w:rFonts w:hint="default" w:ascii="Times New Roman" w:hAnsi="Times New Roman" w:eastAsia="仿宋_GB2312" w:cs="Times New Roman"/>
          <w:color w:val="auto"/>
          <w:sz w:val="32"/>
          <w:szCs w:val="32"/>
          <w:lang w:val="en-US" w:eastAsia="zh-CN"/>
        </w:rPr>
        <w:t>，我区地方政府债务余额</w:t>
      </w:r>
      <w:r>
        <w:rPr>
          <w:rFonts w:hint="default" w:ascii="Times New Roman" w:hAnsi="Times New Roman" w:eastAsia="仿宋_GB2312" w:cs="Times New Roman"/>
          <w:color w:val="auto"/>
          <w:sz w:val="32"/>
          <w:szCs w:val="32"/>
          <w:lang w:val="en-US" w:eastAsia="zh-CN"/>
        </w:rPr>
        <w:t>111.65</w:t>
      </w:r>
      <w:r>
        <w:rPr>
          <w:rFonts w:hint="default" w:ascii="Times New Roman" w:hAnsi="Times New Roman" w:eastAsia="仿宋_GB2312" w:cs="Times New Roman"/>
          <w:color w:val="auto"/>
          <w:sz w:val="32"/>
          <w:szCs w:val="32"/>
          <w:lang w:val="en-US" w:eastAsia="zh-CN"/>
        </w:rPr>
        <w:t>亿元（其中：一般债务51.</w:t>
      </w:r>
      <w:r>
        <w:rPr>
          <w:rFonts w:hint="default" w:ascii="Times New Roman" w:hAnsi="Times New Roman"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lang w:val="en-US" w:eastAsia="zh-CN"/>
        </w:rPr>
        <w:t>亿元，专项债务</w:t>
      </w:r>
      <w:r>
        <w:rPr>
          <w:rFonts w:hint="default" w:ascii="Times New Roman" w:hAnsi="Times New Roman" w:eastAsia="仿宋_GB2312" w:cs="Times New Roman"/>
          <w:color w:val="auto"/>
          <w:sz w:val="32"/>
          <w:szCs w:val="32"/>
          <w:lang w:val="en-US" w:eastAsia="zh-CN"/>
        </w:rPr>
        <w:t>60.45</w:t>
      </w:r>
      <w:r>
        <w:rPr>
          <w:rFonts w:hint="default" w:ascii="Times New Roman" w:hAnsi="Times New Roman" w:eastAsia="仿宋_GB2312" w:cs="Times New Roman"/>
          <w:color w:val="auto"/>
          <w:sz w:val="32"/>
          <w:szCs w:val="32"/>
          <w:lang w:val="en-US" w:eastAsia="zh-CN"/>
        </w:rPr>
        <w:t>亿元）</w:t>
      </w:r>
      <w:r>
        <w:rPr>
          <w:rFonts w:hint="default" w:ascii="Times New Roman" w:hAnsi="Times New Roman" w:eastAsia="仿宋_GB2312" w:cs="Times New Roman"/>
          <w:color w:val="auto"/>
          <w:sz w:val="32"/>
          <w:szCs w:val="32"/>
          <w:lang w:val="en-US" w:eastAsia="zh-CN"/>
        </w:rPr>
        <w:t>，2024年政府债务还本1.16亿元</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i w:val="0"/>
          <w:iCs w:val="0"/>
          <w:caps w:val="0"/>
          <w:color w:val="auto"/>
          <w:spacing w:val="0"/>
          <w:sz w:val="32"/>
          <w:szCs w:val="32"/>
          <w:shd w:val="clear" w:fill="FFFFFF"/>
          <w:lang w:eastAsia="zh-CN"/>
        </w:rPr>
        <w:t>政府债务余额</w:t>
      </w:r>
      <w:r>
        <w:rPr>
          <w:rFonts w:hint="default" w:ascii="Times New Roman" w:hAnsi="Times New Roman" w:eastAsia="仿宋_GB2312" w:cs="Times New Roman"/>
          <w:color w:val="auto"/>
          <w:sz w:val="30"/>
          <w:szCs w:val="30"/>
          <w:lang w:val="en-US" w:eastAsia="zh-CN"/>
        </w:rPr>
        <w:t>控制在省核定的债务限额以内。</w:t>
      </w:r>
    </w:p>
    <w:p w14:paraId="0E34D820">
      <w:pPr>
        <w:numPr>
          <w:ilvl w:val="0"/>
          <w:numId w:val="0"/>
        </w:numPr>
        <w:adjustRightInd w:val="0"/>
        <w:snapToGrid w:val="0"/>
        <w:spacing w:line="560" w:lineRule="exact"/>
        <w:ind w:firstLine="640" w:firstLineChars="200"/>
        <w:jc w:val="both"/>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二、</w:t>
      </w:r>
      <w:r>
        <w:rPr>
          <w:rFonts w:hint="default" w:ascii="Times New Roman" w:hAnsi="Times New Roman" w:eastAsia="黑体" w:cs="Times New Roman"/>
          <w:sz w:val="32"/>
          <w:szCs w:val="32"/>
          <w:lang w:val="en-US" w:eastAsia="zh-CN"/>
        </w:rPr>
        <w:t>2024</w:t>
      </w:r>
      <w:r>
        <w:rPr>
          <w:rFonts w:hint="default" w:ascii="Times New Roman" w:hAnsi="Times New Roman" w:eastAsia="黑体" w:cs="Times New Roman"/>
          <w:sz w:val="32"/>
          <w:szCs w:val="32"/>
          <w:lang w:val="en-US" w:eastAsia="zh-CN"/>
        </w:rPr>
        <w:t>年</w:t>
      </w:r>
      <w:r>
        <w:rPr>
          <w:rFonts w:hint="default" w:ascii="Times New Roman" w:hAnsi="Times New Roman" w:eastAsia="黑体" w:cs="Times New Roman"/>
          <w:sz w:val="32"/>
          <w:szCs w:val="32"/>
        </w:rPr>
        <w:t>新增政府债务限额</w:t>
      </w:r>
      <w:r>
        <w:rPr>
          <w:rFonts w:hint="default" w:ascii="Times New Roman" w:hAnsi="Times New Roman" w:eastAsia="黑体" w:cs="Times New Roman"/>
          <w:sz w:val="32"/>
          <w:szCs w:val="32"/>
          <w:lang w:eastAsia="zh-CN"/>
        </w:rPr>
        <w:t>安排</w:t>
      </w:r>
      <w:r>
        <w:rPr>
          <w:rFonts w:hint="default" w:ascii="Times New Roman" w:hAnsi="Times New Roman" w:eastAsia="黑体" w:cs="Times New Roman"/>
          <w:sz w:val="32"/>
          <w:szCs w:val="32"/>
          <w:lang w:eastAsia="zh-CN"/>
        </w:rPr>
        <w:t>原则</w:t>
      </w:r>
      <w:r>
        <w:rPr>
          <w:rFonts w:hint="default" w:ascii="Times New Roman" w:hAnsi="Times New Roman" w:eastAsia="黑体" w:cs="Times New Roman"/>
          <w:sz w:val="32"/>
          <w:szCs w:val="32"/>
          <w:lang w:eastAsia="zh-CN"/>
        </w:rPr>
        <w:t>及建议方案</w:t>
      </w:r>
    </w:p>
    <w:p w14:paraId="07DB5742">
      <w:pPr>
        <w:numPr>
          <w:ilvl w:val="0"/>
          <w:numId w:val="0"/>
        </w:numPr>
        <w:adjustRightInd w:val="0"/>
        <w:snapToGrid w:val="0"/>
        <w:spacing w:line="560" w:lineRule="exact"/>
        <w:ind w:firstLine="640" w:firstLineChars="200"/>
        <w:jc w:val="both"/>
        <w:rPr>
          <w:rFonts w:hint="default" w:ascii="Times New Roman" w:hAnsi="Times New Roman" w:eastAsia="黑体" w:cs="Times New Roman"/>
          <w:sz w:val="32"/>
          <w:szCs w:val="32"/>
          <w:lang w:val="en-US" w:eastAsia="zh-CN"/>
        </w:rPr>
      </w:pPr>
      <w:bookmarkStart w:id="0" w:name="_GoBack"/>
      <w:bookmarkEnd w:id="0"/>
      <w:r>
        <w:rPr>
          <w:rFonts w:hint="default" w:ascii="Times New Roman" w:hAnsi="Times New Roman" w:eastAsia="仿宋_GB2312" w:cs="Times New Roman"/>
          <w:sz w:val="32"/>
          <w:szCs w:val="32"/>
          <w:lang w:val="en-US" w:eastAsia="zh-CN"/>
        </w:rPr>
        <w:t>2024年，我区</w:t>
      </w:r>
      <w:r>
        <w:rPr>
          <w:rFonts w:hint="default" w:ascii="Times New Roman" w:hAnsi="Times New Roman" w:eastAsia="仿宋_GB2312" w:cs="Times New Roman"/>
          <w:sz w:val="32"/>
          <w:szCs w:val="32"/>
        </w:rPr>
        <w:t>新增债务限额</w:t>
      </w:r>
      <w:r>
        <w:rPr>
          <w:rFonts w:hint="default" w:ascii="Times New Roman" w:hAnsi="Times New Roman" w:eastAsia="仿宋_GB2312" w:cs="Times New Roman"/>
          <w:sz w:val="32"/>
          <w:szCs w:val="32"/>
          <w:lang w:eastAsia="zh-CN"/>
        </w:rPr>
        <w:t>安排坚持以下原则：</w:t>
      </w:r>
      <w:r>
        <w:rPr>
          <w:rFonts w:hint="default" w:ascii="Times New Roman" w:hAnsi="Times New Roman" w:eastAsia="仿宋_GB2312" w:cs="Times New Roman"/>
          <w:b/>
          <w:bCs/>
          <w:sz w:val="32"/>
          <w:szCs w:val="32"/>
          <w:lang w:eastAsia="zh-CN"/>
        </w:rPr>
        <w:t>一是</w:t>
      </w:r>
      <w:r>
        <w:rPr>
          <w:rFonts w:hint="default" w:ascii="Times New Roman" w:hAnsi="Times New Roman" w:eastAsia="仿宋_GB2312" w:cs="Times New Roman"/>
          <w:sz w:val="32"/>
          <w:szCs w:val="32"/>
          <w:lang w:eastAsia="zh-CN"/>
        </w:rPr>
        <w:t>从</w:t>
      </w:r>
      <w:r>
        <w:rPr>
          <w:rFonts w:hint="default" w:ascii="Times New Roman" w:hAnsi="Times New Roman" w:eastAsia="仿宋_GB2312" w:cs="Times New Roman"/>
          <w:sz w:val="32"/>
          <w:szCs w:val="32"/>
        </w:rPr>
        <w:t>发改部门</w:t>
      </w:r>
      <w:r>
        <w:rPr>
          <w:rFonts w:hint="default" w:ascii="Times New Roman" w:hAnsi="Times New Roman" w:eastAsia="仿宋_GB2312" w:cs="Times New Roman"/>
          <w:sz w:val="32"/>
          <w:szCs w:val="32"/>
          <w:lang w:eastAsia="zh-CN"/>
        </w:rPr>
        <w:t>和财政部门</w:t>
      </w:r>
      <w:r>
        <w:rPr>
          <w:rFonts w:hint="default" w:ascii="Times New Roman" w:hAnsi="Times New Roman" w:eastAsia="仿宋_GB2312" w:cs="Times New Roman"/>
          <w:sz w:val="32"/>
          <w:szCs w:val="32"/>
        </w:rPr>
        <w:t>储备</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项目</w:t>
      </w:r>
      <w:r>
        <w:rPr>
          <w:rFonts w:hint="default" w:ascii="Times New Roman" w:hAnsi="Times New Roman" w:eastAsia="仿宋_GB2312" w:cs="Times New Roman"/>
          <w:sz w:val="32"/>
          <w:szCs w:val="32"/>
          <w:lang w:eastAsia="zh-CN"/>
        </w:rPr>
        <w:t>库中选择</w:t>
      </w:r>
      <w:r>
        <w:rPr>
          <w:rFonts w:hint="default" w:ascii="Times New Roman" w:hAnsi="Times New Roman" w:eastAsia="仿宋_GB2312" w:cs="Times New Roman"/>
          <w:sz w:val="32"/>
          <w:szCs w:val="32"/>
          <w:lang w:eastAsia="zh-CN"/>
        </w:rPr>
        <w:t>财政部、国家发改委审核通过</w:t>
      </w:r>
      <w:r>
        <w:rPr>
          <w:rFonts w:hint="default" w:ascii="Times New Roman" w:hAnsi="Times New Roman" w:eastAsia="仿宋_GB2312" w:cs="Times New Roman"/>
          <w:sz w:val="32"/>
          <w:szCs w:val="32"/>
          <w:lang w:eastAsia="zh-CN"/>
        </w:rPr>
        <w:t>符合条件的项目。</w:t>
      </w:r>
      <w:r>
        <w:rPr>
          <w:rFonts w:hint="default" w:ascii="Times New Roman" w:hAnsi="Times New Roman" w:eastAsia="仿宋_GB2312" w:cs="Times New Roman"/>
          <w:b/>
          <w:bCs/>
          <w:sz w:val="32"/>
          <w:szCs w:val="32"/>
          <w:lang w:eastAsia="zh-CN"/>
        </w:rPr>
        <w:t>二是</w:t>
      </w:r>
      <w:r>
        <w:rPr>
          <w:rFonts w:hint="default" w:ascii="Times New Roman" w:hAnsi="Times New Roman" w:eastAsia="仿宋_GB2312" w:cs="Times New Roman"/>
          <w:sz w:val="32"/>
          <w:szCs w:val="32"/>
          <w:lang w:eastAsia="zh-CN"/>
        </w:rPr>
        <w:t>优先和重点支持交通、教育、</w:t>
      </w:r>
      <w:r>
        <w:rPr>
          <w:rFonts w:hint="default" w:ascii="Times New Roman" w:hAnsi="Times New Roman" w:eastAsia="仿宋_GB2312" w:cs="Times New Roman"/>
          <w:sz w:val="32"/>
          <w:szCs w:val="32"/>
          <w:lang w:eastAsia="zh-CN"/>
        </w:rPr>
        <w:t>污染防治</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乡村振兴、</w:t>
      </w:r>
      <w:r>
        <w:rPr>
          <w:rFonts w:hint="default" w:ascii="Times New Roman" w:hAnsi="Times New Roman" w:eastAsia="仿宋_GB2312" w:cs="Times New Roman"/>
          <w:sz w:val="32"/>
          <w:szCs w:val="32"/>
          <w:lang w:eastAsia="zh-CN"/>
        </w:rPr>
        <w:t>社会事</w:t>
      </w:r>
      <w:r>
        <w:rPr>
          <w:rFonts w:hint="default" w:ascii="Times New Roman" w:hAnsi="Times New Roman" w:eastAsia="仿宋_GB2312" w:cs="Times New Roman"/>
          <w:sz w:val="32"/>
          <w:szCs w:val="32"/>
          <w:lang w:eastAsia="zh-CN"/>
        </w:rPr>
        <w:t>业、市政和产业园区</w:t>
      </w:r>
      <w:r>
        <w:rPr>
          <w:rFonts w:hint="default" w:ascii="Times New Roman" w:hAnsi="Times New Roman" w:eastAsia="仿宋_GB2312" w:cs="Times New Roman"/>
          <w:sz w:val="32"/>
          <w:szCs w:val="32"/>
          <w:lang w:eastAsia="zh-CN"/>
        </w:rPr>
        <w:t>等领域基础设施建设，确保省市区重大决策落实到位；</w:t>
      </w:r>
      <w:r>
        <w:rPr>
          <w:rFonts w:hint="default" w:ascii="Times New Roman" w:hAnsi="Times New Roman" w:eastAsia="仿宋_GB2312" w:cs="Times New Roman"/>
          <w:b/>
          <w:bCs/>
          <w:sz w:val="32"/>
          <w:szCs w:val="32"/>
          <w:lang w:eastAsia="zh-CN"/>
        </w:rPr>
        <w:t>三</w:t>
      </w:r>
      <w:r>
        <w:rPr>
          <w:rFonts w:hint="default" w:ascii="Times New Roman" w:hAnsi="Times New Roman" w:eastAsia="仿宋_GB2312" w:cs="Times New Roman"/>
          <w:b/>
          <w:bCs/>
          <w:sz w:val="32"/>
          <w:szCs w:val="32"/>
          <w:lang w:eastAsia="zh-CN"/>
        </w:rPr>
        <w:t>是</w:t>
      </w:r>
      <w:r>
        <w:rPr>
          <w:rFonts w:hint="default" w:ascii="Times New Roman" w:hAnsi="Times New Roman" w:eastAsia="仿宋_GB2312" w:cs="Times New Roman"/>
          <w:sz w:val="32"/>
          <w:szCs w:val="32"/>
          <w:lang w:eastAsia="zh-CN"/>
        </w:rPr>
        <w:t>上级文件明确指定安排的支出项目；</w:t>
      </w:r>
      <w:r>
        <w:rPr>
          <w:rFonts w:hint="default" w:ascii="Times New Roman" w:hAnsi="Times New Roman" w:eastAsia="仿宋_GB2312" w:cs="Times New Roman"/>
          <w:b/>
          <w:bCs/>
          <w:sz w:val="32"/>
          <w:szCs w:val="32"/>
          <w:lang w:eastAsia="zh-CN"/>
        </w:rPr>
        <w:t>四是</w:t>
      </w:r>
      <w:r>
        <w:rPr>
          <w:rFonts w:hint="default" w:ascii="Times New Roman" w:hAnsi="Times New Roman" w:eastAsia="仿宋_GB2312" w:cs="Times New Roman"/>
          <w:sz w:val="32"/>
          <w:szCs w:val="32"/>
          <w:lang w:eastAsia="zh-CN"/>
        </w:rPr>
        <w:t>新增专项债券补充政府性基金财力按文件要求用于偿还隐性债券。根据以上安排原则，对</w:t>
      </w:r>
      <w:r>
        <w:rPr>
          <w:rFonts w:hint="default" w:ascii="Times New Roman" w:hAnsi="Times New Roman" w:eastAsia="仿宋_GB2312" w:cs="Times New Roman"/>
          <w:sz w:val="32"/>
          <w:szCs w:val="32"/>
          <w:lang w:val="en-US" w:eastAsia="zh-CN"/>
        </w:rPr>
        <w:t>2024年新增债务限额建议安排如下：</w:t>
      </w:r>
    </w:p>
    <w:p w14:paraId="3C4976C5">
      <w:pPr>
        <w:numPr>
          <w:ilvl w:val="0"/>
          <w:numId w:val="0"/>
        </w:numPr>
        <w:adjustRightInd w:val="0"/>
        <w:snapToGrid w:val="0"/>
        <w:spacing w:line="560" w:lineRule="exact"/>
        <w:ind w:leftChars="0"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新增地方一般债券</w:t>
      </w:r>
      <w:r>
        <w:rPr>
          <w:rFonts w:hint="default" w:ascii="Times New Roman" w:hAnsi="Times New Roman" w:eastAsia="仿宋_GB2312" w:cs="Times New Roman"/>
          <w:sz w:val="32"/>
          <w:szCs w:val="32"/>
          <w:lang w:eastAsia="zh-CN"/>
        </w:rPr>
        <w:t>资金安排情况</w:t>
      </w:r>
    </w:p>
    <w:p w14:paraId="7C3CBCD8">
      <w:pPr>
        <w:keepNext w:val="0"/>
        <w:keepLines w:val="0"/>
        <w:pageBreakBefore w:val="0"/>
        <w:widowControl w:val="0"/>
        <w:numPr>
          <w:ilvl w:val="0"/>
          <w:numId w:val="0"/>
        </w:numPr>
        <w:kinsoku/>
        <w:wordWrap/>
        <w:overflowPunct/>
        <w:topLinePunct w:val="0"/>
        <w:autoSpaceDE/>
        <w:autoSpaceDN/>
        <w:bidi w:val="0"/>
        <w:adjustRightInd w:val="0"/>
        <w:snapToGrid w:val="0"/>
        <w:spacing w:line="579"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2024</w:t>
      </w:r>
      <w:r>
        <w:rPr>
          <w:rFonts w:hint="default" w:ascii="Times New Roman" w:hAnsi="Times New Roman" w:eastAsia="仿宋_GB2312" w:cs="Times New Roman"/>
          <w:sz w:val="32"/>
          <w:szCs w:val="32"/>
          <w:lang w:val="en-US" w:eastAsia="zh-CN"/>
        </w:rPr>
        <w:t>年</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新增地方一般债券</w:t>
      </w:r>
      <w:r>
        <w:rPr>
          <w:rFonts w:hint="default" w:ascii="Times New Roman" w:hAnsi="Times New Roman" w:eastAsia="仿宋_GB2312" w:cs="Times New Roman"/>
          <w:sz w:val="32"/>
          <w:szCs w:val="32"/>
          <w:lang w:eastAsia="zh-CN"/>
        </w:rPr>
        <w:t>资金</w:t>
      </w:r>
      <w:r>
        <w:rPr>
          <w:rFonts w:hint="default" w:ascii="Times New Roman" w:hAnsi="Times New Roman" w:eastAsia="仿宋_GB2312" w:cs="Times New Roman"/>
          <w:sz w:val="32"/>
          <w:szCs w:val="32"/>
          <w:lang w:val="en-US" w:eastAsia="zh-CN"/>
        </w:rPr>
        <w:t>3000</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根据</w:t>
      </w:r>
      <w:r>
        <w:rPr>
          <w:rFonts w:hint="default" w:ascii="Times New Roman" w:hAnsi="Times New Roman" w:eastAsia="仿宋_GB2312" w:cs="Times New Roman"/>
          <w:sz w:val="32"/>
          <w:szCs w:val="32"/>
        </w:rPr>
        <w:t>湘财预〔202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46</w:t>
      </w:r>
      <w:r>
        <w:rPr>
          <w:rFonts w:hint="default" w:ascii="Times New Roman" w:hAnsi="Times New Roman" w:eastAsia="仿宋_GB2312" w:cs="Times New Roman"/>
          <w:sz w:val="32"/>
          <w:szCs w:val="32"/>
        </w:rPr>
        <w:t>号</w:t>
      </w:r>
      <w:r>
        <w:rPr>
          <w:rFonts w:hint="default" w:ascii="Times New Roman" w:hAnsi="Times New Roman" w:eastAsia="仿宋_GB2312" w:cs="Times New Roman"/>
          <w:sz w:val="32"/>
          <w:szCs w:val="32"/>
          <w:lang w:eastAsia="zh-CN"/>
        </w:rPr>
        <w:t>和</w:t>
      </w:r>
      <w:r>
        <w:rPr>
          <w:rFonts w:hint="default" w:ascii="Times New Roman" w:hAnsi="Times New Roman" w:eastAsia="仿宋_GB2312" w:cs="Times New Roman"/>
          <w:sz w:val="32"/>
          <w:szCs w:val="32"/>
        </w:rPr>
        <w:t>湘财预〔</w:t>
      </w:r>
      <w:r>
        <w:rPr>
          <w:rFonts w:hint="default" w:ascii="Times New Roman" w:hAnsi="Times New Roman" w:eastAsia="仿宋_GB2312" w:cs="Times New Roman"/>
          <w:sz w:val="32"/>
          <w:szCs w:val="32"/>
          <w:lang w:val="en-US" w:eastAsia="zh-CN"/>
        </w:rPr>
        <w:t>2024</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185</w:t>
      </w:r>
      <w:r>
        <w:rPr>
          <w:rFonts w:hint="default" w:ascii="Times New Roman" w:hAnsi="Times New Roman" w:eastAsia="仿宋_GB2312" w:cs="Times New Roman"/>
          <w:sz w:val="32"/>
          <w:szCs w:val="32"/>
        </w:rPr>
        <w:t>号文件</w:t>
      </w:r>
      <w:r>
        <w:rPr>
          <w:rFonts w:hint="default" w:ascii="Times New Roman" w:hAnsi="Times New Roman" w:eastAsia="仿宋_GB2312" w:cs="Times New Roman"/>
          <w:sz w:val="32"/>
          <w:szCs w:val="32"/>
          <w:lang w:eastAsia="zh-CN"/>
        </w:rPr>
        <w:t>要求</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建议安排以下项目：北京师范大学株洲附属学校资产整体回购</w:t>
      </w:r>
      <w:r>
        <w:rPr>
          <w:rFonts w:hint="default" w:ascii="Times New Roman" w:hAnsi="Times New Roman" w:eastAsia="仿宋_GB2312" w:cs="Times New Roman"/>
          <w:sz w:val="32"/>
          <w:szCs w:val="32"/>
          <w:lang w:val="en-US" w:eastAsia="zh-CN"/>
        </w:rPr>
        <w:t>1500</w:t>
      </w:r>
      <w:r>
        <w:rPr>
          <w:rFonts w:hint="default" w:ascii="Times New Roman" w:hAnsi="Times New Roman" w:eastAsia="仿宋_GB2312" w:cs="Times New Roman"/>
          <w:sz w:val="32"/>
          <w:szCs w:val="32"/>
          <w:lang w:val="en-US" w:eastAsia="zh-CN"/>
        </w:rPr>
        <w:t>万元，</w:t>
      </w:r>
      <w:r>
        <w:rPr>
          <w:rFonts w:hint="default" w:ascii="Times New Roman" w:hAnsi="Times New Roman" w:eastAsia="仿宋_GB2312" w:cs="Times New Roman"/>
          <w:sz w:val="32"/>
          <w:szCs w:val="32"/>
          <w:lang w:eastAsia="zh-CN"/>
        </w:rPr>
        <w:t>新马南路延伸段（新马西路</w:t>
      </w:r>
      <w:r>
        <w:rPr>
          <w:rFonts w:hint="default" w:ascii="Times New Roman" w:hAnsi="Times New Roman" w:eastAsia="仿宋_GB2312" w:cs="Times New Roman"/>
          <w:sz w:val="32"/>
          <w:szCs w:val="32"/>
          <w:lang w:val="en-US" w:eastAsia="zh-CN"/>
        </w:rPr>
        <w:t>-金塘路</w:t>
      </w:r>
      <w:r>
        <w:rPr>
          <w:rFonts w:hint="default" w:ascii="Times New Roman" w:hAnsi="Times New Roman" w:eastAsia="仿宋_GB2312" w:cs="Times New Roman"/>
          <w:sz w:val="32"/>
          <w:szCs w:val="32"/>
          <w:lang w:eastAsia="zh-CN"/>
        </w:rPr>
        <w:t>）工程建设</w:t>
      </w:r>
      <w:r>
        <w:rPr>
          <w:rFonts w:hint="default" w:ascii="Times New Roman" w:hAnsi="Times New Roman" w:eastAsia="仿宋_GB2312" w:cs="Times New Roman"/>
          <w:sz w:val="32"/>
          <w:szCs w:val="32"/>
          <w:lang w:val="en-US" w:eastAsia="zh-CN"/>
        </w:rPr>
        <w:t>1000万元</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交通建设</w:t>
      </w:r>
      <w:r>
        <w:rPr>
          <w:rFonts w:hint="default" w:ascii="Times New Roman" w:hAnsi="Times New Roman" w:eastAsia="仿宋_GB2312" w:cs="Times New Roman"/>
          <w:sz w:val="32"/>
          <w:szCs w:val="32"/>
        </w:rPr>
        <w:t>项目</w:t>
      </w:r>
      <w:r>
        <w:rPr>
          <w:rFonts w:hint="default" w:ascii="Times New Roman" w:hAnsi="Times New Roman" w:eastAsia="仿宋_GB2312" w:cs="Times New Roman"/>
          <w:sz w:val="32"/>
          <w:szCs w:val="32"/>
          <w:lang w:val="en-US" w:eastAsia="zh-CN"/>
        </w:rPr>
        <w:t>500</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天元区</w:t>
      </w:r>
      <w:r>
        <w:rPr>
          <w:rFonts w:hint="default" w:ascii="Times New Roman" w:hAnsi="Times New Roman" w:eastAsia="仿宋_GB2312" w:cs="Times New Roman"/>
          <w:sz w:val="32"/>
          <w:szCs w:val="32"/>
          <w:lang w:eastAsia="zh-CN"/>
        </w:rPr>
        <w:t>C31</w:t>
      </w:r>
      <w:r>
        <w:rPr>
          <w:rFonts w:hint="default" w:ascii="Times New Roman" w:hAnsi="Times New Roman" w:eastAsia="仿宋_GB2312" w:cs="Times New Roman"/>
          <w:sz w:val="32"/>
          <w:szCs w:val="32"/>
          <w:lang w:val="en-US" w:eastAsia="zh-CN"/>
        </w:rPr>
        <w:t>5、X026、X058道路建设各</w:t>
      </w:r>
      <w:r>
        <w:rPr>
          <w:rFonts w:hint="default" w:ascii="Times New Roman" w:hAnsi="Times New Roman" w:eastAsia="仿宋_GB2312" w:cs="Times New Roman"/>
          <w:sz w:val="32"/>
          <w:szCs w:val="32"/>
          <w:lang w:val="en-US" w:eastAsia="zh-CN"/>
        </w:rPr>
        <w:t>100万元</w:t>
      </w:r>
      <w:r>
        <w:rPr>
          <w:rFonts w:hint="default" w:ascii="Times New Roman" w:hAnsi="Times New Roman" w:eastAsia="仿宋_GB2312" w:cs="Times New Roman"/>
          <w:sz w:val="32"/>
          <w:szCs w:val="32"/>
          <w:lang w:val="en-US" w:eastAsia="zh-CN"/>
        </w:rPr>
        <w:t>，S325响太线应急抢险工程100万元，南江村道60万元，月福大道40万元</w:t>
      </w:r>
      <w:r>
        <w:rPr>
          <w:rFonts w:hint="default" w:ascii="Times New Roman" w:hAnsi="Times New Roman" w:eastAsia="仿宋_GB2312" w:cs="Times New Roman"/>
          <w:sz w:val="32"/>
          <w:szCs w:val="32"/>
          <w:lang w:eastAsia="zh-CN"/>
        </w:rPr>
        <w:t>）。</w:t>
      </w:r>
    </w:p>
    <w:p w14:paraId="46823910">
      <w:pPr>
        <w:keepNext w:val="0"/>
        <w:keepLines w:val="0"/>
        <w:pageBreakBefore w:val="0"/>
        <w:widowControl w:val="0"/>
        <w:numPr>
          <w:ilvl w:val="0"/>
          <w:numId w:val="0"/>
        </w:numPr>
        <w:kinsoku/>
        <w:wordWrap/>
        <w:overflowPunct/>
        <w:topLinePunct w:val="0"/>
        <w:autoSpaceDE/>
        <w:autoSpaceDN/>
        <w:bidi w:val="0"/>
        <w:adjustRightInd w:val="0"/>
        <w:snapToGrid w:val="0"/>
        <w:spacing w:line="579"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新增地方</w:t>
      </w:r>
      <w:r>
        <w:rPr>
          <w:rFonts w:hint="default" w:ascii="Times New Roman" w:hAnsi="Times New Roman" w:eastAsia="仿宋_GB2312" w:cs="Times New Roman"/>
          <w:sz w:val="32"/>
          <w:szCs w:val="32"/>
          <w:lang w:eastAsia="zh-CN"/>
        </w:rPr>
        <w:t>专项</w:t>
      </w:r>
      <w:r>
        <w:rPr>
          <w:rFonts w:hint="default" w:ascii="Times New Roman" w:hAnsi="Times New Roman" w:eastAsia="仿宋_GB2312" w:cs="Times New Roman"/>
          <w:sz w:val="32"/>
          <w:szCs w:val="32"/>
        </w:rPr>
        <w:t>债券</w:t>
      </w:r>
      <w:r>
        <w:rPr>
          <w:rFonts w:hint="default" w:ascii="Times New Roman" w:hAnsi="Times New Roman" w:eastAsia="仿宋_GB2312" w:cs="Times New Roman"/>
          <w:sz w:val="32"/>
          <w:szCs w:val="32"/>
          <w:lang w:eastAsia="zh-CN"/>
        </w:rPr>
        <w:t>资金安排情况</w:t>
      </w:r>
    </w:p>
    <w:p w14:paraId="66B90442">
      <w:pPr>
        <w:keepNext w:val="0"/>
        <w:keepLines w:val="0"/>
        <w:pageBreakBefore w:val="0"/>
        <w:widowControl w:val="0"/>
        <w:numPr>
          <w:ilvl w:val="0"/>
          <w:numId w:val="0"/>
        </w:numPr>
        <w:kinsoku/>
        <w:wordWrap/>
        <w:overflowPunct/>
        <w:topLinePunct w:val="0"/>
        <w:autoSpaceDE/>
        <w:autoSpaceDN/>
        <w:bidi w:val="0"/>
        <w:adjustRightInd w:val="0"/>
        <w:snapToGrid w:val="0"/>
        <w:spacing w:line="579"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sz w:val="32"/>
          <w:szCs w:val="32"/>
          <w:lang w:val="en-US" w:eastAsia="zh-CN"/>
        </w:rPr>
        <w:t>2024</w:t>
      </w:r>
      <w:r>
        <w:rPr>
          <w:rFonts w:hint="default" w:ascii="Times New Roman" w:hAnsi="Times New Roman" w:eastAsia="仿宋_GB2312" w:cs="Times New Roman"/>
          <w:sz w:val="32"/>
          <w:szCs w:val="32"/>
          <w:lang w:val="en-US" w:eastAsia="zh-CN"/>
        </w:rPr>
        <w:t>年</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新增地方</w:t>
      </w:r>
      <w:r>
        <w:rPr>
          <w:rFonts w:hint="default" w:ascii="Times New Roman" w:hAnsi="Times New Roman" w:eastAsia="仿宋_GB2312" w:cs="Times New Roman"/>
          <w:sz w:val="32"/>
          <w:szCs w:val="32"/>
          <w:lang w:eastAsia="zh-CN"/>
        </w:rPr>
        <w:t>专项</w:t>
      </w:r>
      <w:r>
        <w:rPr>
          <w:rFonts w:hint="default" w:ascii="Times New Roman" w:hAnsi="Times New Roman" w:eastAsia="仿宋_GB2312" w:cs="Times New Roman"/>
          <w:sz w:val="32"/>
          <w:szCs w:val="32"/>
        </w:rPr>
        <w:t>债券</w:t>
      </w:r>
      <w:r>
        <w:rPr>
          <w:rFonts w:hint="default" w:ascii="Times New Roman" w:hAnsi="Times New Roman" w:eastAsia="仿宋_GB2312" w:cs="Times New Roman"/>
          <w:sz w:val="32"/>
          <w:szCs w:val="32"/>
          <w:lang w:eastAsia="zh-CN"/>
        </w:rPr>
        <w:t>资金</w:t>
      </w:r>
      <w:r>
        <w:rPr>
          <w:rFonts w:hint="default" w:ascii="Times New Roman" w:hAnsi="Times New Roman" w:eastAsia="仿宋_GB2312" w:cs="Times New Roman"/>
          <w:sz w:val="32"/>
          <w:szCs w:val="32"/>
          <w:lang w:val="en-US" w:eastAsia="zh-CN"/>
        </w:rPr>
        <w:t>62300</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根据</w:t>
      </w:r>
      <w:r>
        <w:rPr>
          <w:rFonts w:hint="default" w:ascii="Times New Roman" w:hAnsi="Times New Roman" w:eastAsia="仿宋_GB2312" w:cs="Times New Roman"/>
          <w:sz w:val="32"/>
          <w:szCs w:val="32"/>
        </w:rPr>
        <w:t>湘财预〔</w:t>
      </w:r>
      <w:r>
        <w:rPr>
          <w:rFonts w:hint="default" w:ascii="Times New Roman" w:hAnsi="Times New Roman" w:eastAsia="仿宋_GB2312" w:cs="Times New Roman"/>
          <w:sz w:val="32"/>
          <w:szCs w:val="32"/>
          <w:lang w:val="en-US" w:eastAsia="zh-CN"/>
        </w:rPr>
        <w:t>2024</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46</w:t>
      </w:r>
      <w:r>
        <w:rPr>
          <w:rFonts w:hint="default" w:ascii="Times New Roman" w:hAnsi="Times New Roman" w:eastAsia="仿宋_GB2312" w:cs="Times New Roman"/>
          <w:sz w:val="32"/>
          <w:szCs w:val="32"/>
        </w:rPr>
        <w:t>号</w:t>
      </w:r>
      <w:r>
        <w:rPr>
          <w:rFonts w:hint="default" w:ascii="Times New Roman" w:hAnsi="Times New Roman" w:eastAsia="仿宋_GB2312" w:cs="Times New Roman"/>
          <w:sz w:val="32"/>
          <w:szCs w:val="32"/>
          <w:lang w:eastAsia="zh-CN"/>
        </w:rPr>
        <w:t>和</w:t>
      </w:r>
      <w:r>
        <w:rPr>
          <w:rFonts w:hint="default" w:ascii="Times New Roman" w:hAnsi="Times New Roman" w:eastAsia="仿宋_GB2312" w:cs="Times New Roman"/>
          <w:sz w:val="32"/>
          <w:szCs w:val="32"/>
        </w:rPr>
        <w:t>湘财预〔</w:t>
      </w:r>
      <w:r>
        <w:rPr>
          <w:rFonts w:hint="default" w:ascii="Times New Roman" w:hAnsi="Times New Roman" w:eastAsia="仿宋_GB2312" w:cs="Times New Roman"/>
          <w:sz w:val="32"/>
          <w:szCs w:val="32"/>
          <w:lang w:val="en-US" w:eastAsia="zh-CN"/>
        </w:rPr>
        <w:t>2024</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185</w:t>
      </w:r>
      <w:r>
        <w:rPr>
          <w:rFonts w:hint="default" w:ascii="Times New Roman" w:hAnsi="Times New Roman" w:eastAsia="仿宋_GB2312" w:cs="Times New Roman"/>
          <w:sz w:val="32"/>
          <w:szCs w:val="32"/>
        </w:rPr>
        <w:t>号文件</w:t>
      </w:r>
      <w:r>
        <w:rPr>
          <w:rFonts w:hint="default" w:ascii="Times New Roman" w:hAnsi="Times New Roman" w:eastAsia="仿宋_GB2312" w:cs="Times New Roman"/>
          <w:sz w:val="32"/>
          <w:szCs w:val="32"/>
          <w:lang w:eastAsia="zh-CN"/>
        </w:rPr>
        <w:t>要求</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建议安排</w:t>
      </w:r>
      <w:r>
        <w:rPr>
          <w:rFonts w:hint="default" w:ascii="Times New Roman" w:hAnsi="Times New Roman" w:eastAsia="仿宋_GB2312" w:cs="Times New Roman"/>
          <w:sz w:val="32"/>
          <w:szCs w:val="32"/>
          <w:lang w:eastAsia="zh-CN"/>
        </w:rPr>
        <w:t>株洲国家高新区轨道交通装备产业园基础配套设施项目</w:t>
      </w:r>
      <w:r>
        <w:rPr>
          <w:rFonts w:hint="default" w:ascii="Times New Roman" w:hAnsi="Times New Roman" w:eastAsia="仿宋_GB2312" w:cs="Times New Roman"/>
          <w:sz w:val="32"/>
          <w:szCs w:val="32"/>
          <w:lang w:val="en-US" w:eastAsia="zh-CN"/>
        </w:rPr>
        <w:t>34300</w:t>
      </w:r>
      <w:r>
        <w:rPr>
          <w:rFonts w:hint="default" w:ascii="Times New Roman" w:hAnsi="Times New Roman" w:eastAsia="仿宋_GB2312" w:cs="Times New Roman"/>
          <w:color w:val="auto"/>
          <w:sz w:val="32"/>
          <w:szCs w:val="32"/>
          <w:lang w:val="en-US" w:eastAsia="zh-CN"/>
        </w:rPr>
        <w:t>万元</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sz w:val="32"/>
          <w:szCs w:val="32"/>
          <w:lang w:eastAsia="zh-CN"/>
        </w:rPr>
        <w:t>株洲高新区智能科技产业园项目</w:t>
      </w:r>
      <w:r>
        <w:rPr>
          <w:rFonts w:hint="default" w:ascii="Times New Roman" w:hAnsi="Times New Roman" w:eastAsia="仿宋_GB2312" w:cs="Times New Roman"/>
          <w:sz w:val="32"/>
          <w:szCs w:val="32"/>
          <w:lang w:val="en-US" w:eastAsia="zh-CN"/>
        </w:rPr>
        <w:t>10000万元，株洲市天元区嵩山路街道片区老旧小区及周边基础配套设施改造项目10000万元，株洲市天元区泰山路街道片区老旧小区及周边基础配套设施改造项目8000万元</w:t>
      </w:r>
      <w:r>
        <w:rPr>
          <w:rFonts w:hint="default" w:ascii="Times New Roman" w:hAnsi="Times New Roman" w:eastAsia="仿宋_GB2312" w:cs="Times New Roman"/>
          <w:color w:val="auto"/>
          <w:sz w:val="32"/>
          <w:szCs w:val="32"/>
          <w:lang w:val="en-US" w:eastAsia="zh-CN"/>
        </w:rPr>
        <w:t>。</w:t>
      </w:r>
    </w:p>
    <w:p w14:paraId="636CE447">
      <w:pPr>
        <w:pStyle w:val="2"/>
        <w:ind w:firstLine="640" w:firstLineChars="200"/>
        <w:rPr>
          <w:rFonts w:hint="default" w:ascii="Times New Roman" w:hAnsi="Times New Roman" w:cs="Times New Roman"/>
          <w:lang w:val="en-US" w:eastAsia="zh-CN"/>
        </w:rPr>
      </w:pPr>
      <w:r>
        <w:rPr>
          <w:rFonts w:hint="default" w:ascii="Times New Roman" w:hAnsi="Times New Roman" w:eastAsia="仿宋_GB2312" w:cs="Times New Roman"/>
          <w:sz w:val="32"/>
          <w:szCs w:val="32"/>
          <w:lang w:val="en-US" w:eastAsia="zh-CN"/>
        </w:rPr>
        <w:t>2024年，</w:t>
      </w:r>
      <w:r>
        <w:rPr>
          <w:rFonts w:hint="default" w:ascii="Times New Roman" w:hAnsi="Times New Roman" w:eastAsia="仿宋_GB2312" w:cs="Times New Roman"/>
          <w:sz w:val="32"/>
          <w:szCs w:val="32"/>
          <w:lang w:eastAsia="zh-CN"/>
        </w:rPr>
        <w:t>新增专项债券补充政府性基金财力</w:t>
      </w:r>
      <w:r>
        <w:rPr>
          <w:rFonts w:hint="default" w:ascii="Times New Roman" w:hAnsi="Times New Roman" w:eastAsia="仿宋_GB2312" w:cs="Times New Roman"/>
          <w:sz w:val="32"/>
          <w:szCs w:val="32"/>
          <w:lang w:val="en-US" w:eastAsia="zh-CN"/>
        </w:rPr>
        <w:t>90200万元。</w:t>
      </w:r>
      <w:r>
        <w:rPr>
          <w:rFonts w:hint="default" w:ascii="Times New Roman" w:hAnsi="Times New Roman" w:eastAsia="仿宋_GB2312" w:cs="Times New Roman"/>
          <w:sz w:val="32"/>
          <w:szCs w:val="32"/>
          <w:lang w:eastAsia="zh-CN"/>
        </w:rPr>
        <w:t>根据</w:t>
      </w:r>
      <w:r>
        <w:rPr>
          <w:rFonts w:hint="default" w:ascii="Times New Roman" w:hAnsi="Times New Roman" w:eastAsia="仿宋_GB2312" w:cs="Times New Roman"/>
          <w:sz w:val="32"/>
          <w:szCs w:val="32"/>
        </w:rPr>
        <w:t>湘财预〔</w:t>
      </w:r>
      <w:r>
        <w:rPr>
          <w:rFonts w:hint="default" w:ascii="Times New Roman" w:hAnsi="Times New Roman" w:eastAsia="仿宋_GB2312" w:cs="Times New Roman"/>
          <w:sz w:val="32"/>
          <w:szCs w:val="32"/>
          <w:lang w:val="en-US" w:eastAsia="zh-CN"/>
        </w:rPr>
        <w:t>2024</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185</w:t>
      </w:r>
      <w:r>
        <w:rPr>
          <w:rFonts w:hint="default" w:ascii="Times New Roman" w:hAnsi="Times New Roman" w:eastAsia="仿宋_GB2312" w:cs="Times New Roman"/>
          <w:sz w:val="32"/>
          <w:szCs w:val="32"/>
        </w:rPr>
        <w:t>号文件</w:t>
      </w:r>
      <w:r>
        <w:rPr>
          <w:rFonts w:hint="default" w:ascii="Times New Roman" w:hAnsi="Times New Roman" w:eastAsia="仿宋_GB2312" w:cs="Times New Roman"/>
          <w:sz w:val="32"/>
          <w:szCs w:val="32"/>
          <w:lang w:eastAsia="zh-CN"/>
        </w:rPr>
        <w:t>要求</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建议安排置换高科集团</w:t>
      </w:r>
      <w:r>
        <w:rPr>
          <w:rFonts w:hint="default" w:ascii="Times New Roman" w:hAnsi="Times New Roman" w:eastAsia="仿宋_GB2312" w:cs="Times New Roman"/>
          <w:sz w:val="32"/>
          <w:szCs w:val="32"/>
          <w:lang w:val="en-US" w:eastAsia="zh-CN"/>
        </w:rPr>
        <w:t>5笔隐性债务87732万元，置换天易集团2笔隐性债务2468万元(详见附件）。</w:t>
      </w:r>
    </w:p>
    <w:p w14:paraId="25B2398A">
      <w:pPr>
        <w:keepNext w:val="0"/>
        <w:keepLines w:val="0"/>
        <w:pageBreakBefore w:val="0"/>
        <w:numPr>
          <w:ilvl w:val="0"/>
          <w:numId w:val="0"/>
        </w:numPr>
        <w:tabs>
          <w:tab w:val="center" w:pos="4422"/>
        </w:tabs>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三</w:t>
      </w:r>
      <w:r>
        <w:rPr>
          <w:rFonts w:hint="default" w:ascii="Times New Roman" w:hAnsi="Times New Roman" w:eastAsia="黑体" w:cs="Times New Roman"/>
          <w:sz w:val="32"/>
          <w:szCs w:val="32"/>
        </w:rPr>
        <w:t>、202</w:t>
      </w:r>
      <w:r>
        <w:rPr>
          <w:rFonts w:hint="default" w:ascii="Times New Roman" w:hAnsi="Times New Roman" w:eastAsia="黑体" w:cs="Times New Roman"/>
          <w:sz w:val="32"/>
          <w:szCs w:val="32"/>
          <w:lang w:val="en-US" w:eastAsia="zh-CN"/>
        </w:rPr>
        <w:t>4</w:t>
      </w:r>
      <w:r>
        <w:rPr>
          <w:rFonts w:hint="default" w:ascii="Times New Roman" w:hAnsi="Times New Roman" w:eastAsia="黑体" w:cs="Times New Roman"/>
          <w:sz w:val="32"/>
          <w:szCs w:val="32"/>
        </w:rPr>
        <w:t>年</w:t>
      </w:r>
      <w:r>
        <w:rPr>
          <w:rFonts w:hint="default" w:ascii="Times New Roman" w:hAnsi="Times New Roman" w:eastAsia="黑体" w:cs="Times New Roman"/>
          <w:sz w:val="32"/>
          <w:szCs w:val="32"/>
          <w:lang w:eastAsia="zh-CN"/>
        </w:rPr>
        <w:t>区</w:t>
      </w:r>
      <w:r>
        <w:rPr>
          <w:rFonts w:hint="default" w:ascii="Times New Roman" w:hAnsi="Times New Roman" w:eastAsia="黑体" w:cs="Times New Roman"/>
          <w:sz w:val="32"/>
          <w:szCs w:val="32"/>
        </w:rPr>
        <w:t>级预算调整</w:t>
      </w:r>
      <w:r>
        <w:rPr>
          <w:rFonts w:hint="default" w:ascii="Times New Roman" w:hAnsi="Times New Roman" w:eastAsia="黑体" w:cs="Times New Roman"/>
          <w:sz w:val="32"/>
          <w:szCs w:val="32"/>
          <w:lang w:eastAsia="zh-CN"/>
        </w:rPr>
        <w:t>方案</w:t>
      </w:r>
    </w:p>
    <w:p w14:paraId="6EBE591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（一）一般公共预算调整情况</w:t>
      </w:r>
    </w:p>
    <w:p w14:paraId="673C8CE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lang w:val="en-US" w:eastAsia="zh-CN"/>
        </w:rPr>
        <w:t>六届</w:t>
      </w:r>
      <w:r>
        <w:rPr>
          <w:rFonts w:hint="default" w:ascii="Times New Roman" w:hAnsi="Times New Roman" w:eastAsia="仿宋_GB2312" w:cs="Times New Roman"/>
          <w:color w:val="auto"/>
          <w:sz w:val="32"/>
          <w:szCs w:val="32"/>
          <w:lang w:val="en-US" w:eastAsia="zh-CN"/>
        </w:rPr>
        <w:t>人民代表大会</w:t>
      </w:r>
      <w:r>
        <w:rPr>
          <w:rFonts w:hint="default" w:ascii="Times New Roman" w:hAnsi="Times New Roman" w:eastAsia="仿宋_GB2312" w:cs="Times New Roman"/>
          <w:color w:val="auto"/>
          <w:sz w:val="32"/>
          <w:szCs w:val="32"/>
          <w:lang w:val="en-US" w:eastAsia="zh-CN"/>
        </w:rPr>
        <w:t>第四次会议</w:t>
      </w:r>
      <w:r>
        <w:rPr>
          <w:rFonts w:hint="default" w:ascii="Times New Roman" w:hAnsi="Times New Roman" w:eastAsia="仿宋_GB2312" w:cs="Times New Roman"/>
          <w:color w:val="auto"/>
          <w:sz w:val="32"/>
          <w:szCs w:val="32"/>
        </w:rPr>
        <w:t>批准</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eastAsia="zh-CN"/>
        </w:rPr>
        <w:t>区本级</w:t>
      </w:r>
      <w:r>
        <w:rPr>
          <w:rFonts w:hint="default" w:ascii="Times New Roman" w:hAnsi="Times New Roman" w:eastAsia="仿宋_GB2312" w:cs="Times New Roman"/>
          <w:color w:val="auto"/>
          <w:sz w:val="32"/>
          <w:szCs w:val="32"/>
          <w:lang w:val="en-US" w:eastAsia="zh-CN"/>
        </w:rPr>
        <w:t>地方一般公共预算收入为</w:t>
      </w:r>
      <w:r>
        <w:rPr>
          <w:rFonts w:hint="default" w:ascii="Times New Roman" w:hAnsi="Times New Roman" w:eastAsia="仿宋_GB2312" w:cs="Times New Roman"/>
          <w:color w:val="auto"/>
          <w:sz w:val="32"/>
          <w:szCs w:val="32"/>
          <w:lang w:val="en-US" w:eastAsia="zh-CN"/>
        </w:rPr>
        <w:t>472700</w:t>
      </w:r>
      <w:r>
        <w:rPr>
          <w:rFonts w:hint="default" w:ascii="Times New Roman" w:hAnsi="Times New Roman" w:eastAsia="仿宋_GB2312" w:cs="Times New Roman"/>
          <w:color w:val="auto"/>
          <w:sz w:val="32"/>
          <w:szCs w:val="32"/>
          <w:lang w:val="en-US" w:eastAsia="zh-CN"/>
        </w:rPr>
        <w:t>万元，本次建议</w:t>
      </w:r>
      <w:r>
        <w:rPr>
          <w:rFonts w:hint="default" w:ascii="Times New Roman" w:hAnsi="Times New Roman" w:eastAsia="仿宋_GB2312" w:cs="Times New Roman"/>
          <w:color w:val="auto"/>
          <w:sz w:val="32"/>
          <w:szCs w:val="32"/>
          <w:lang w:eastAsia="zh-CN"/>
        </w:rPr>
        <w:t>调</w:t>
      </w:r>
      <w:r>
        <w:rPr>
          <w:rFonts w:hint="default" w:ascii="Times New Roman" w:hAnsi="Times New Roman" w:eastAsia="仿宋_GB2312" w:cs="Times New Roman"/>
          <w:color w:val="auto"/>
          <w:sz w:val="32"/>
          <w:szCs w:val="32"/>
        </w:rPr>
        <w:t>增地方政府一般债券转贷收入</w:t>
      </w:r>
      <w:r>
        <w:rPr>
          <w:rFonts w:hint="default" w:ascii="Times New Roman" w:hAnsi="Times New Roman" w:eastAsia="仿宋_GB2312" w:cs="Times New Roman"/>
          <w:color w:val="auto"/>
          <w:sz w:val="32"/>
          <w:szCs w:val="32"/>
          <w:lang w:val="en-US" w:eastAsia="zh-CN"/>
        </w:rPr>
        <w:t>30</w:t>
      </w:r>
      <w:r>
        <w:rPr>
          <w:rFonts w:hint="default" w:ascii="Times New Roman" w:hAnsi="Times New Roman" w:eastAsia="仿宋_GB2312" w:cs="Times New Roman"/>
          <w:color w:val="auto"/>
          <w:sz w:val="32"/>
          <w:szCs w:val="32"/>
          <w:lang w:val="en-US" w:eastAsia="zh-CN"/>
        </w:rPr>
        <w:t>00万</w:t>
      </w:r>
      <w:r>
        <w:rPr>
          <w:rFonts w:hint="default" w:ascii="Times New Roman" w:hAnsi="Times New Roman" w:eastAsia="仿宋_GB2312" w:cs="Times New Roman"/>
          <w:color w:val="auto"/>
          <w:sz w:val="32"/>
          <w:szCs w:val="32"/>
        </w:rPr>
        <w:t>元</w:t>
      </w:r>
      <w:r>
        <w:rPr>
          <w:rFonts w:hint="default" w:ascii="Times New Roman" w:hAnsi="Times New Roman" w:eastAsia="仿宋_GB2312" w:cs="Times New Roman"/>
          <w:color w:val="auto"/>
          <w:sz w:val="32"/>
          <w:szCs w:val="32"/>
          <w:lang w:eastAsia="zh-CN"/>
        </w:rPr>
        <w:t>，调整后地方一般公共预算收入为</w:t>
      </w:r>
      <w:r>
        <w:rPr>
          <w:rFonts w:hint="default" w:ascii="Times New Roman" w:hAnsi="Times New Roman" w:eastAsia="仿宋_GB2312" w:cs="Times New Roman"/>
          <w:color w:val="auto"/>
          <w:sz w:val="32"/>
          <w:szCs w:val="32"/>
          <w:lang w:val="en-US" w:eastAsia="zh-CN"/>
        </w:rPr>
        <w:t>475700</w:t>
      </w:r>
      <w:r>
        <w:rPr>
          <w:rFonts w:hint="default" w:ascii="Times New Roman" w:hAnsi="Times New Roman" w:eastAsia="仿宋_GB2312" w:cs="Times New Roman"/>
          <w:color w:val="auto"/>
          <w:sz w:val="32"/>
          <w:szCs w:val="32"/>
          <w:lang w:val="en-US" w:eastAsia="zh-CN"/>
        </w:rPr>
        <w:t>万元。</w:t>
      </w:r>
    </w:p>
    <w:p w14:paraId="1AF3CD1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lang w:val="en-US" w:eastAsia="zh-CN"/>
        </w:rPr>
        <w:t>六届</w:t>
      </w:r>
      <w:r>
        <w:rPr>
          <w:rFonts w:hint="default" w:ascii="Times New Roman" w:hAnsi="Times New Roman" w:eastAsia="仿宋_GB2312" w:cs="Times New Roman"/>
          <w:color w:val="auto"/>
          <w:sz w:val="32"/>
          <w:szCs w:val="32"/>
          <w:lang w:val="en-US" w:eastAsia="zh-CN"/>
        </w:rPr>
        <w:t>人民代表大会</w:t>
      </w:r>
      <w:r>
        <w:rPr>
          <w:rFonts w:hint="default" w:ascii="Times New Roman" w:hAnsi="Times New Roman" w:eastAsia="仿宋_GB2312" w:cs="Times New Roman"/>
          <w:color w:val="auto"/>
          <w:sz w:val="32"/>
          <w:szCs w:val="32"/>
          <w:lang w:val="en-US" w:eastAsia="zh-CN"/>
        </w:rPr>
        <w:t>第四次会议</w:t>
      </w:r>
      <w:r>
        <w:rPr>
          <w:rFonts w:hint="default" w:ascii="Times New Roman" w:hAnsi="Times New Roman" w:eastAsia="仿宋_GB2312" w:cs="Times New Roman"/>
          <w:color w:val="auto"/>
          <w:sz w:val="32"/>
          <w:szCs w:val="32"/>
        </w:rPr>
        <w:t>批准</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202</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val="en-US" w:eastAsia="zh-CN"/>
        </w:rPr>
        <w:t>年</w:t>
      </w:r>
      <w:r>
        <w:rPr>
          <w:rFonts w:hint="default" w:ascii="Times New Roman" w:hAnsi="Times New Roman" w:eastAsia="仿宋_GB2312" w:cs="Times New Roman"/>
          <w:color w:val="auto"/>
          <w:sz w:val="32"/>
          <w:szCs w:val="32"/>
          <w:lang w:eastAsia="zh-CN"/>
        </w:rPr>
        <w:t>区本级</w:t>
      </w:r>
      <w:r>
        <w:rPr>
          <w:rFonts w:hint="default" w:ascii="Times New Roman" w:hAnsi="Times New Roman" w:eastAsia="仿宋_GB2312" w:cs="Times New Roman"/>
          <w:color w:val="auto"/>
          <w:sz w:val="32"/>
          <w:szCs w:val="32"/>
          <w:lang w:val="en-US" w:eastAsia="zh-CN"/>
        </w:rPr>
        <w:t>地方一般公共预算支出为</w:t>
      </w:r>
      <w:r>
        <w:rPr>
          <w:rFonts w:hint="default" w:ascii="Times New Roman" w:hAnsi="Times New Roman" w:eastAsia="仿宋_GB2312" w:cs="Times New Roman"/>
          <w:color w:val="auto"/>
          <w:sz w:val="32"/>
          <w:szCs w:val="32"/>
          <w:lang w:val="en-US" w:eastAsia="zh-CN"/>
        </w:rPr>
        <w:t>360545</w:t>
      </w:r>
      <w:r>
        <w:rPr>
          <w:rFonts w:hint="default" w:ascii="Times New Roman" w:hAnsi="Times New Roman" w:eastAsia="仿宋_GB2312" w:cs="Times New Roman"/>
          <w:color w:val="auto"/>
          <w:sz w:val="32"/>
          <w:szCs w:val="32"/>
          <w:lang w:val="en-US" w:eastAsia="zh-CN"/>
        </w:rPr>
        <w:t>万元，本次建议</w:t>
      </w:r>
      <w:r>
        <w:rPr>
          <w:rFonts w:hint="default" w:ascii="Times New Roman" w:hAnsi="Times New Roman" w:eastAsia="仿宋_GB2312" w:cs="Times New Roman"/>
          <w:color w:val="auto"/>
          <w:sz w:val="32"/>
          <w:szCs w:val="32"/>
          <w:lang w:eastAsia="zh-CN"/>
        </w:rPr>
        <w:t>调</w:t>
      </w:r>
      <w:r>
        <w:rPr>
          <w:rFonts w:hint="default" w:ascii="Times New Roman" w:hAnsi="Times New Roman" w:eastAsia="仿宋_GB2312" w:cs="Times New Roman"/>
          <w:color w:val="auto"/>
          <w:sz w:val="32"/>
          <w:szCs w:val="32"/>
        </w:rPr>
        <w:t>增一般公共预算支出</w:t>
      </w:r>
      <w:r>
        <w:rPr>
          <w:rFonts w:hint="default" w:ascii="Times New Roman" w:hAnsi="Times New Roman" w:eastAsia="仿宋_GB2312" w:cs="Times New Roman"/>
          <w:color w:val="auto"/>
          <w:sz w:val="32"/>
          <w:szCs w:val="32"/>
          <w:lang w:val="en-US" w:eastAsia="zh-CN"/>
        </w:rPr>
        <w:t>3000</w:t>
      </w:r>
      <w:r>
        <w:rPr>
          <w:rFonts w:hint="default" w:ascii="Times New Roman" w:hAnsi="Times New Roman" w:eastAsia="仿宋_GB2312" w:cs="Times New Roman"/>
          <w:color w:val="auto"/>
          <w:sz w:val="32"/>
          <w:szCs w:val="32"/>
          <w:lang w:val="en-US" w:eastAsia="zh-CN"/>
        </w:rPr>
        <w:t>万</w:t>
      </w:r>
      <w:r>
        <w:rPr>
          <w:rFonts w:hint="default" w:ascii="Times New Roman" w:hAnsi="Times New Roman" w:eastAsia="仿宋_GB2312" w:cs="Times New Roman"/>
          <w:color w:val="auto"/>
          <w:sz w:val="32"/>
          <w:szCs w:val="32"/>
        </w:rPr>
        <w:t>元</w:t>
      </w:r>
      <w:r>
        <w:rPr>
          <w:rFonts w:hint="default" w:ascii="Times New Roman" w:hAnsi="Times New Roman" w:eastAsia="仿宋_GB2312" w:cs="Times New Roman"/>
          <w:color w:val="auto"/>
          <w:sz w:val="32"/>
          <w:szCs w:val="32"/>
          <w:lang w:eastAsia="zh-CN"/>
        </w:rPr>
        <w:t>，调整后地方一般公共预算支出为</w:t>
      </w:r>
      <w:r>
        <w:rPr>
          <w:rFonts w:hint="default" w:ascii="Times New Roman" w:hAnsi="Times New Roman" w:eastAsia="仿宋_GB2312" w:cs="Times New Roman"/>
          <w:color w:val="auto"/>
          <w:sz w:val="32"/>
          <w:szCs w:val="32"/>
          <w:lang w:val="en-US" w:eastAsia="zh-CN"/>
        </w:rPr>
        <w:t>363545</w:t>
      </w:r>
      <w:r>
        <w:rPr>
          <w:rFonts w:hint="default" w:ascii="Times New Roman" w:hAnsi="Times New Roman" w:eastAsia="仿宋_GB2312" w:cs="Times New Roman"/>
          <w:color w:val="auto"/>
          <w:sz w:val="32"/>
          <w:szCs w:val="32"/>
          <w:lang w:val="en-US" w:eastAsia="zh-CN"/>
        </w:rPr>
        <w:t>万元。</w:t>
      </w:r>
    </w:p>
    <w:p w14:paraId="22ECBDE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eastAsia="zh-CN"/>
        </w:rPr>
        <w:t>（二）</w:t>
      </w:r>
      <w:r>
        <w:rPr>
          <w:rFonts w:hint="default" w:ascii="Times New Roman" w:hAnsi="Times New Roman" w:eastAsia="楷体_GB2312" w:cs="Times New Roman"/>
          <w:sz w:val="32"/>
          <w:szCs w:val="32"/>
        </w:rPr>
        <w:t>政府性基金预算调整情况</w:t>
      </w:r>
    </w:p>
    <w:p w14:paraId="14C2680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lang w:val="en-US" w:eastAsia="zh-CN"/>
        </w:rPr>
        <w:t>六届</w:t>
      </w:r>
      <w:r>
        <w:rPr>
          <w:rFonts w:hint="default" w:ascii="Times New Roman" w:hAnsi="Times New Roman" w:eastAsia="仿宋_GB2312" w:cs="Times New Roman"/>
          <w:color w:val="auto"/>
          <w:sz w:val="32"/>
          <w:szCs w:val="32"/>
          <w:lang w:val="en-US" w:eastAsia="zh-CN"/>
        </w:rPr>
        <w:t>人民代表大会</w:t>
      </w:r>
      <w:r>
        <w:rPr>
          <w:rFonts w:hint="default" w:ascii="Times New Roman" w:hAnsi="Times New Roman" w:eastAsia="仿宋_GB2312" w:cs="Times New Roman"/>
          <w:color w:val="auto"/>
          <w:sz w:val="32"/>
          <w:szCs w:val="32"/>
          <w:lang w:val="en-US" w:eastAsia="zh-CN"/>
        </w:rPr>
        <w:t>第四次会议</w:t>
      </w:r>
      <w:r>
        <w:rPr>
          <w:rFonts w:hint="default" w:ascii="Times New Roman" w:hAnsi="Times New Roman" w:eastAsia="仿宋_GB2312" w:cs="Times New Roman"/>
          <w:color w:val="auto"/>
          <w:sz w:val="32"/>
          <w:szCs w:val="32"/>
        </w:rPr>
        <w:t>批准</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eastAsia="zh-CN"/>
        </w:rPr>
        <w:t>区本级</w:t>
      </w:r>
      <w:r>
        <w:rPr>
          <w:rFonts w:hint="default" w:ascii="Times New Roman" w:hAnsi="Times New Roman" w:eastAsia="仿宋_GB2312" w:cs="Times New Roman"/>
          <w:color w:val="auto"/>
          <w:sz w:val="32"/>
          <w:szCs w:val="32"/>
        </w:rPr>
        <w:t>政府性基金预算收入</w:t>
      </w:r>
      <w:r>
        <w:rPr>
          <w:rFonts w:hint="default" w:ascii="Times New Roman" w:hAnsi="Times New Roman" w:eastAsia="仿宋_GB2312" w:cs="Times New Roman"/>
          <w:color w:val="auto"/>
          <w:sz w:val="32"/>
          <w:szCs w:val="32"/>
          <w:lang w:eastAsia="zh-CN"/>
        </w:rPr>
        <w:t>为</w:t>
      </w:r>
      <w:r>
        <w:rPr>
          <w:rFonts w:hint="default" w:ascii="Times New Roman" w:hAnsi="Times New Roman" w:eastAsia="仿宋_GB2312" w:cs="Times New Roman"/>
          <w:color w:val="auto"/>
          <w:sz w:val="32"/>
          <w:szCs w:val="32"/>
          <w:lang w:val="en-US" w:eastAsia="zh-CN"/>
        </w:rPr>
        <w:t>270761</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lang w:eastAsia="zh-CN"/>
        </w:rPr>
        <w:t>，本次建议调增</w:t>
      </w:r>
      <w:r>
        <w:rPr>
          <w:rFonts w:hint="default" w:ascii="Times New Roman" w:hAnsi="Times New Roman" w:eastAsia="仿宋_GB2312" w:cs="Times New Roman"/>
          <w:color w:val="auto"/>
          <w:sz w:val="32"/>
          <w:szCs w:val="32"/>
          <w:lang w:eastAsia="zh-CN"/>
        </w:rPr>
        <w:t>其他</w:t>
      </w:r>
      <w:r>
        <w:rPr>
          <w:rFonts w:hint="default" w:ascii="Times New Roman" w:hAnsi="Times New Roman" w:eastAsia="仿宋_GB2312" w:cs="Times New Roman"/>
          <w:color w:val="auto"/>
          <w:sz w:val="32"/>
          <w:szCs w:val="32"/>
        </w:rPr>
        <w:t>地方自行试点项目收益专项债券转贷收入</w:t>
      </w:r>
      <w:r>
        <w:rPr>
          <w:rFonts w:hint="default" w:ascii="Times New Roman" w:hAnsi="Times New Roman" w:eastAsia="仿宋_GB2312" w:cs="Times New Roman"/>
          <w:color w:val="auto"/>
          <w:sz w:val="32"/>
          <w:szCs w:val="32"/>
          <w:lang w:val="en-US" w:eastAsia="zh-CN"/>
        </w:rPr>
        <w:t>152500</w:t>
      </w:r>
      <w:r>
        <w:rPr>
          <w:rFonts w:hint="default" w:ascii="Times New Roman" w:hAnsi="Times New Roman" w:eastAsia="仿宋_GB2312" w:cs="Times New Roman"/>
          <w:color w:val="auto"/>
          <w:sz w:val="32"/>
          <w:szCs w:val="32"/>
          <w:lang w:val="en-US" w:eastAsia="zh-CN"/>
        </w:rPr>
        <w:t>万</w:t>
      </w:r>
      <w:r>
        <w:rPr>
          <w:rFonts w:hint="default" w:ascii="Times New Roman" w:hAnsi="Times New Roman" w:eastAsia="仿宋_GB2312" w:cs="Times New Roman"/>
          <w:color w:val="auto"/>
          <w:sz w:val="32"/>
          <w:szCs w:val="32"/>
        </w:rPr>
        <w:t>元；</w:t>
      </w:r>
      <w:r>
        <w:rPr>
          <w:rFonts w:hint="default" w:ascii="Times New Roman" w:hAnsi="Times New Roman" w:eastAsia="仿宋_GB2312" w:cs="Times New Roman"/>
          <w:color w:val="auto"/>
          <w:sz w:val="32"/>
          <w:szCs w:val="32"/>
          <w:lang w:eastAsia="zh-CN"/>
        </w:rPr>
        <w:t>调整后</w:t>
      </w:r>
      <w:r>
        <w:rPr>
          <w:rFonts w:hint="default" w:ascii="Times New Roman" w:hAnsi="Times New Roman" w:eastAsia="仿宋_GB2312" w:cs="Times New Roman"/>
          <w:color w:val="auto"/>
          <w:sz w:val="32"/>
          <w:szCs w:val="32"/>
        </w:rPr>
        <w:t>政府性基金预算收入</w:t>
      </w:r>
      <w:r>
        <w:rPr>
          <w:rFonts w:hint="default" w:ascii="Times New Roman" w:hAnsi="Times New Roman" w:eastAsia="仿宋_GB2312" w:cs="Times New Roman"/>
          <w:color w:val="auto"/>
          <w:sz w:val="32"/>
          <w:szCs w:val="32"/>
          <w:lang w:eastAsia="zh-CN"/>
        </w:rPr>
        <w:t>为</w:t>
      </w:r>
      <w:r>
        <w:rPr>
          <w:rFonts w:hint="default" w:ascii="Times New Roman" w:hAnsi="Times New Roman" w:eastAsia="仿宋_GB2312" w:cs="Times New Roman"/>
          <w:color w:val="auto"/>
          <w:sz w:val="32"/>
          <w:szCs w:val="32"/>
          <w:lang w:val="en-US" w:eastAsia="zh-CN"/>
        </w:rPr>
        <w:t>423261</w:t>
      </w:r>
      <w:r>
        <w:rPr>
          <w:rFonts w:hint="default" w:ascii="Times New Roman" w:hAnsi="Times New Roman" w:eastAsia="仿宋_GB2312" w:cs="Times New Roman"/>
          <w:color w:val="auto"/>
          <w:sz w:val="32"/>
          <w:szCs w:val="32"/>
          <w:lang w:val="en-US" w:eastAsia="zh-CN"/>
        </w:rPr>
        <w:t>万元。</w:t>
      </w:r>
    </w:p>
    <w:p w14:paraId="4DF56AC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lang w:val="en-US" w:eastAsia="zh-CN"/>
        </w:rPr>
        <w:t>六届</w:t>
      </w:r>
      <w:r>
        <w:rPr>
          <w:rFonts w:hint="default" w:ascii="Times New Roman" w:hAnsi="Times New Roman" w:eastAsia="仿宋_GB2312" w:cs="Times New Roman"/>
          <w:color w:val="auto"/>
          <w:sz w:val="32"/>
          <w:szCs w:val="32"/>
          <w:lang w:val="en-US" w:eastAsia="zh-CN"/>
        </w:rPr>
        <w:t>人民代表大会</w:t>
      </w:r>
      <w:r>
        <w:rPr>
          <w:rFonts w:hint="default" w:ascii="Times New Roman" w:hAnsi="Times New Roman" w:eastAsia="仿宋_GB2312" w:cs="Times New Roman"/>
          <w:color w:val="auto"/>
          <w:sz w:val="32"/>
          <w:szCs w:val="32"/>
          <w:lang w:val="en-US" w:eastAsia="zh-CN"/>
        </w:rPr>
        <w:t>第四次会议</w:t>
      </w:r>
      <w:r>
        <w:rPr>
          <w:rFonts w:hint="default" w:ascii="Times New Roman" w:hAnsi="Times New Roman" w:eastAsia="仿宋_GB2312" w:cs="Times New Roman"/>
          <w:color w:val="auto"/>
          <w:sz w:val="32"/>
          <w:szCs w:val="32"/>
        </w:rPr>
        <w:t>批准</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eastAsia="zh-CN"/>
        </w:rPr>
        <w:t>区本级</w:t>
      </w:r>
      <w:r>
        <w:rPr>
          <w:rFonts w:hint="default" w:ascii="Times New Roman" w:hAnsi="Times New Roman" w:eastAsia="仿宋_GB2312" w:cs="Times New Roman"/>
          <w:color w:val="auto"/>
          <w:sz w:val="32"/>
          <w:szCs w:val="32"/>
        </w:rPr>
        <w:t>政府性基金预算</w:t>
      </w:r>
      <w:r>
        <w:rPr>
          <w:rFonts w:hint="default" w:ascii="Times New Roman" w:hAnsi="Times New Roman" w:eastAsia="仿宋_GB2312" w:cs="Times New Roman"/>
          <w:color w:val="auto"/>
          <w:sz w:val="32"/>
          <w:szCs w:val="32"/>
          <w:lang w:eastAsia="zh-CN"/>
        </w:rPr>
        <w:t>支出</w:t>
      </w:r>
      <w:r>
        <w:rPr>
          <w:rFonts w:hint="default" w:ascii="Times New Roman" w:hAnsi="Times New Roman" w:eastAsia="仿宋_GB2312" w:cs="Times New Roman"/>
          <w:color w:val="auto"/>
          <w:sz w:val="32"/>
          <w:szCs w:val="32"/>
          <w:lang w:eastAsia="zh-CN"/>
        </w:rPr>
        <w:t>为</w:t>
      </w:r>
      <w:r>
        <w:rPr>
          <w:rFonts w:hint="default" w:ascii="Times New Roman" w:hAnsi="Times New Roman" w:eastAsia="仿宋_GB2312" w:cs="Times New Roman"/>
          <w:color w:val="auto"/>
          <w:sz w:val="32"/>
          <w:szCs w:val="32"/>
          <w:lang w:val="en-US" w:eastAsia="zh-CN"/>
        </w:rPr>
        <w:t>234247</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lang w:eastAsia="zh-CN"/>
        </w:rPr>
        <w:t>，本次建议调</w:t>
      </w:r>
      <w:r>
        <w:rPr>
          <w:rFonts w:hint="default" w:ascii="Times New Roman" w:hAnsi="Times New Roman" w:eastAsia="仿宋_GB2312" w:cs="Times New Roman"/>
          <w:color w:val="auto"/>
          <w:sz w:val="32"/>
          <w:szCs w:val="32"/>
        </w:rPr>
        <w:t>增政府性基金预算支出</w:t>
      </w:r>
      <w:r>
        <w:rPr>
          <w:rFonts w:hint="default" w:ascii="Times New Roman" w:hAnsi="Times New Roman" w:eastAsia="仿宋_GB2312" w:cs="Times New Roman"/>
          <w:color w:val="auto"/>
          <w:sz w:val="32"/>
          <w:szCs w:val="32"/>
          <w:lang w:val="en-US" w:eastAsia="zh-CN"/>
        </w:rPr>
        <w:t>152500</w:t>
      </w:r>
      <w:r>
        <w:rPr>
          <w:rFonts w:hint="default" w:ascii="Times New Roman" w:hAnsi="Times New Roman" w:eastAsia="仿宋_GB2312" w:cs="Times New Roman"/>
          <w:color w:val="auto"/>
          <w:sz w:val="32"/>
          <w:szCs w:val="32"/>
          <w:lang w:val="en-US" w:eastAsia="zh-CN"/>
        </w:rPr>
        <w:t>万</w:t>
      </w:r>
      <w:r>
        <w:rPr>
          <w:rFonts w:hint="default" w:ascii="Times New Roman" w:hAnsi="Times New Roman" w:eastAsia="仿宋_GB2312" w:cs="Times New Roman"/>
          <w:color w:val="auto"/>
          <w:sz w:val="32"/>
          <w:szCs w:val="32"/>
        </w:rPr>
        <w:t>元</w:t>
      </w:r>
      <w:r>
        <w:rPr>
          <w:rFonts w:hint="default" w:ascii="Times New Roman" w:hAnsi="Times New Roman" w:eastAsia="仿宋_GB2312" w:cs="Times New Roman"/>
          <w:color w:val="auto"/>
          <w:sz w:val="32"/>
          <w:szCs w:val="32"/>
          <w:lang w:eastAsia="zh-CN"/>
        </w:rPr>
        <w:t>，调整后</w:t>
      </w:r>
      <w:r>
        <w:rPr>
          <w:rFonts w:hint="default" w:ascii="Times New Roman" w:hAnsi="Times New Roman" w:eastAsia="仿宋_GB2312" w:cs="Times New Roman"/>
          <w:color w:val="auto"/>
          <w:sz w:val="32"/>
          <w:szCs w:val="32"/>
        </w:rPr>
        <w:t>政府性基金预算</w:t>
      </w:r>
      <w:r>
        <w:rPr>
          <w:rFonts w:hint="default" w:ascii="Times New Roman" w:hAnsi="Times New Roman" w:eastAsia="仿宋_GB2312" w:cs="Times New Roman"/>
          <w:color w:val="auto"/>
          <w:sz w:val="32"/>
          <w:szCs w:val="32"/>
          <w:lang w:eastAsia="zh-CN"/>
        </w:rPr>
        <w:t>支出为</w:t>
      </w:r>
      <w:r>
        <w:rPr>
          <w:rFonts w:hint="default" w:ascii="Times New Roman" w:hAnsi="Times New Roman" w:eastAsia="仿宋_GB2312" w:cs="Times New Roman"/>
          <w:color w:val="auto"/>
          <w:sz w:val="32"/>
          <w:szCs w:val="32"/>
          <w:lang w:val="en-US" w:eastAsia="zh-CN"/>
        </w:rPr>
        <w:t>386747</w:t>
      </w:r>
      <w:r>
        <w:rPr>
          <w:rFonts w:hint="default" w:ascii="Times New Roman" w:hAnsi="Times New Roman" w:eastAsia="仿宋_GB2312" w:cs="Times New Roman"/>
          <w:color w:val="auto"/>
          <w:sz w:val="32"/>
          <w:szCs w:val="32"/>
          <w:lang w:val="en-US" w:eastAsia="zh-CN"/>
        </w:rPr>
        <w:t>万元</w:t>
      </w:r>
      <w:r>
        <w:rPr>
          <w:rFonts w:hint="default" w:ascii="Times New Roman" w:hAnsi="Times New Roman" w:eastAsia="仿宋_GB2312" w:cs="Times New Roman"/>
          <w:color w:val="auto"/>
          <w:sz w:val="32"/>
          <w:szCs w:val="32"/>
        </w:rPr>
        <w:t>。</w:t>
      </w:r>
    </w:p>
    <w:p w14:paraId="56D14341">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四</w:t>
      </w:r>
      <w:r>
        <w:rPr>
          <w:rFonts w:hint="default" w:ascii="Times New Roman" w:hAnsi="Times New Roman" w:eastAsia="黑体" w:cs="Times New Roman"/>
          <w:sz w:val="32"/>
          <w:szCs w:val="32"/>
        </w:rPr>
        <w:t>、加强地方政府债券的</w:t>
      </w:r>
      <w:r>
        <w:rPr>
          <w:rFonts w:hint="default" w:ascii="Times New Roman" w:hAnsi="Times New Roman" w:eastAsia="黑体" w:cs="Times New Roman"/>
          <w:sz w:val="32"/>
          <w:szCs w:val="32"/>
          <w:lang w:eastAsia="zh-CN"/>
        </w:rPr>
        <w:t>监管</w:t>
      </w:r>
    </w:p>
    <w:p w14:paraId="4D6378DD">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为确保地方政府债券资金运行安全、有效，依照《预算法》</w:t>
      </w:r>
      <w:r>
        <w:rPr>
          <w:rFonts w:hint="default" w:ascii="Times New Roman" w:hAnsi="Times New Roman" w:eastAsia="仿宋_GB2312" w:cs="Times New Roman"/>
          <w:sz w:val="32"/>
          <w:szCs w:val="32"/>
          <w:lang w:eastAsia="zh-CN"/>
        </w:rPr>
        <w:t>和</w:t>
      </w:r>
      <w:r>
        <w:rPr>
          <w:rFonts w:hint="default" w:ascii="Times New Roman" w:hAnsi="Times New Roman" w:eastAsia="仿宋_GB2312" w:cs="Times New Roman"/>
          <w:sz w:val="32"/>
          <w:szCs w:val="32"/>
        </w:rPr>
        <w:t>有关地方政府债务管理规定，进一步</w:t>
      </w:r>
      <w:r>
        <w:rPr>
          <w:rFonts w:hint="default" w:ascii="Times New Roman" w:hAnsi="Times New Roman" w:eastAsia="仿宋_GB2312" w:cs="Times New Roman"/>
          <w:sz w:val="32"/>
          <w:szCs w:val="32"/>
          <w:lang w:eastAsia="zh-CN"/>
        </w:rPr>
        <w:t>加强</w:t>
      </w:r>
      <w:r>
        <w:rPr>
          <w:rFonts w:hint="default" w:ascii="Times New Roman" w:hAnsi="Times New Roman" w:eastAsia="仿宋_GB2312" w:cs="Times New Roman"/>
          <w:sz w:val="32"/>
          <w:szCs w:val="32"/>
        </w:rPr>
        <w:t>地方政府债券资金项目申报、审批、绩效评价、监督，</w:t>
      </w:r>
      <w:r>
        <w:rPr>
          <w:rFonts w:hint="default" w:ascii="Times New Roman" w:hAnsi="Times New Roman" w:eastAsia="仿宋_GB2312" w:cs="Times New Roman"/>
          <w:sz w:val="32"/>
          <w:szCs w:val="32"/>
          <w:lang w:val="en-US" w:eastAsia="zh-CN"/>
        </w:rPr>
        <w:t>着力管好用好资金，全面</w:t>
      </w:r>
      <w:r>
        <w:rPr>
          <w:rFonts w:hint="default" w:ascii="Times New Roman" w:hAnsi="Times New Roman" w:eastAsia="仿宋_GB2312" w:cs="Times New Roman"/>
          <w:sz w:val="32"/>
          <w:szCs w:val="32"/>
        </w:rPr>
        <w:t>防范</w:t>
      </w:r>
      <w:r>
        <w:rPr>
          <w:rFonts w:hint="default" w:ascii="Times New Roman" w:hAnsi="Times New Roman" w:eastAsia="仿宋_GB2312" w:cs="Times New Roman"/>
          <w:color w:val="auto"/>
          <w:sz w:val="32"/>
          <w:szCs w:val="32"/>
          <w:lang w:eastAsia="zh-CN"/>
        </w:rPr>
        <w:t>和</w:t>
      </w:r>
      <w:r>
        <w:rPr>
          <w:rFonts w:hint="default" w:ascii="Times New Roman" w:hAnsi="Times New Roman" w:eastAsia="仿宋_GB2312" w:cs="Times New Roman"/>
          <w:sz w:val="32"/>
          <w:szCs w:val="32"/>
        </w:rPr>
        <w:t>化解政府债务风险。</w:t>
      </w:r>
    </w:p>
    <w:p w14:paraId="2030E0A3">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sz w:val="32"/>
          <w:szCs w:val="32"/>
          <w:lang w:eastAsia="zh-CN"/>
        </w:rPr>
        <w:t>（一）做细做实</w:t>
      </w:r>
      <w:r>
        <w:rPr>
          <w:rFonts w:hint="default" w:ascii="Times New Roman" w:hAnsi="Times New Roman" w:eastAsia="楷体_GB2312" w:cs="Times New Roman"/>
          <w:sz w:val="32"/>
          <w:szCs w:val="32"/>
        </w:rPr>
        <w:t>项目储备</w:t>
      </w:r>
      <w:r>
        <w:rPr>
          <w:rFonts w:hint="default" w:ascii="Times New Roman" w:hAnsi="Times New Roman" w:eastAsia="楷体_GB2312" w:cs="Times New Roman"/>
          <w:sz w:val="32"/>
          <w:szCs w:val="32"/>
          <w:lang w:eastAsia="zh-CN"/>
        </w:rPr>
        <w:t>。</w:t>
      </w:r>
      <w:r>
        <w:rPr>
          <w:rFonts w:hint="default" w:ascii="Times New Roman" w:hAnsi="Times New Roman" w:eastAsia="仿宋_GB2312" w:cs="Times New Roman"/>
          <w:sz w:val="32"/>
          <w:szCs w:val="32"/>
          <w:lang w:val="en-US" w:eastAsia="zh-CN"/>
        </w:rPr>
        <w:t>认真做好上级政策与区实际发展所需对接文章</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加大债券项目储备力度，</w:t>
      </w:r>
      <w:r>
        <w:rPr>
          <w:rFonts w:hint="default" w:ascii="Times New Roman" w:hAnsi="Times New Roman" w:eastAsia="仿宋" w:cs="Times New Roman"/>
          <w:b w:val="0"/>
          <w:bCs w:val="0"/>
          <w:i w:val="0"/>
          <w:iCs w:val="0"/>
          <w:caps w:val="0"/>
          <w:color w:val="auto"/>
          <w:spacing w:val="0"/>
          <w:sz w:val="32"/>
          <w:szCs w:val="32"/>
          <w:shd w:val="clear" w:fill="FFFFFF"/>
          <w:lang w:eastAsia="zh-CN"/>
        </w:rPr>
        <w:t>建立健全</w:t>
      </w:r>
      <w:r>
        <w:rPr>
          <w:rFonts w:hint="default" w:ascii="Times New Roman" w:hAnsi="Times New Roman" w:eastAsia="仿宋" w:cs="Times New Roman"/>
          <w:b w:val="0"/>
          <w:bCs w:val="0"/>
          <w:i w:val="0"/>
          <w:iCs w:val="0"/>
          <w:caps w:val="0"/>
          <w:color w:val="auto"/>
          <w:spacing w:val="0"/>
          <w:sz w:val="32"/>
          <w:szCs w:val="32"/>
          <w:shd w:val="clear" w:fill="FFFFFF"/>
        </w:rPr>
        <w:t>债</w:t>
      </w:r>
      <w:r>
        <w:rPr>
          <w:rFonts w:hint="default" w:ascii="Times New Roman" w:hAnsi="Times New Roman" w:eastAsia="仿宋" w:cs="Times New Roman"/>
          <w:b w:val="0"/>
          <w:bCs w:val="0"/>
          <w:i w:val="0"/>
          <w:iCs w:val="0"/>
          <w:caps w:val="0"/>
          <w:color w:val="333333"/>
          <w:spacing w:val="0"/>
          <w:sz w:val="32"/>
          <w:szCs w:val="32"/>
          <w:shd w:val="clear" w:fill="FFFFFF"/>
        </w:rPr>
        <w:t>券项目遴选机制，对项目未来产生的收益和风险进行客观严格评估，让专项债券支持的重点主要体现在聚焦短板领域、重点方向和重点项目，</w:t>
      </w:r>
      <w:r>
        <w:rPr>
          <w:rFonts w:hint="default" w:ascii="Times New Roman" w:hAnsi="Times New Roman" w:eastAsia="仿宋" w:cs="Times New Roman"/>
          <w:sz w:val="32"/>
          <w:szCs w:val="32"/>
        </w:rPr>
        <w:t>谋划储备一批符合规划要求、</w:t>
      </w:r>
      <w:r>
        <w:rPr>
          <w:rFonts w:hint="default" w:ascii="Times New Roman" w:hAnsi="Times New Roman" w:eastAsia="仿宋_GB2312" w:cs="Times New Roman"/>
          <w:sz w:val="32"/>
          <w:szCs w:val="32"/>
        </w:rPr>
        <w:t>前期工作完备、资金来源明确、政策导向明显的高质量项目，</w:t>
      </w:r>
      <w:r>
        <w:rPr>
          <w:rFonts w:hint="default" w:ascii="Times New Roman" w:hAnsi="Times New Roman" w:eastAsia="仿宋_GB2312" w:cs="Times New Roman"/>
          <w:sz w:val="32"/>
          <w:szCs w:val="32"/>
        </w:rPr>
        <w:t>推动项目储备常态化和项目</w:t>
      </w:r>
      <w:r>
        <w:rPr>
          <w:rFonts w:hint="default" w:ascii="Times New Roman" w:hAnsi="Times New Roman" w:eastAsia="仿宋_GB2312" w:cs="Times New Roman"/>
          <w:color w:val="auto"/>
          <w:sz w:val="32"/>
          <w:szCs w:val="32"/>
          <w:lang w:eastAsia="zh-CN"/>
        </w:rPr>
        <w:t>全生命周期、</w:t>
      </w:r>
      <w:r>
        <w:rPr>
          <w:rFonts w:hint="default" w:ascii="Times New Roman" w:hAnsi="Times New Roman" w:eastAsia="仿宋_GB2312" w:cs="Times New Roman"/>
          <w:color w:val="auto"/>
          <w:sz w:val="32"/>
          <w:szCs w:val="32"/>
        </w:rPr>
        <w:t>全流程管理</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争取更多专项债券支持</w:t>
      </w:r>
      <w:r>
        <w:rPr>
          <w:rFonts w:hint="default" w:ascii="Times New Roman" w:hAnsi="Times New Roman" w:eastAsia="仿宋_GB2312" w:cs="Times New Roman"/>
          <w:color w:val="auto"/>
          <w:sz w:val="32"/>
          <w:szCs w:val="32"/>
        </w:rPr>
        <w:t>。</w:t>
      </w:r>
    </w:p>
    <w:p w14:paraId="6F5CF3BC">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楷体_GB2312" w:cs="Times New Roman"/>
          <w:color w:val="auto"/>
          <w:sz w:val="32"/>
          <w:szCs w:val="32"/>
          <w:lang w:val="en-US" w:eastAsia="zh-CN"/>
        </w:rPr>
        <w:t>（</w:t>
      </w:r>
      <w:r>
        <w:rPr>
          <w:rFonts w:hint="default" w:ascii="Times New Roman" w:hAnsi="Times New Roman" w:eastAsia="楷体_GB2312" w:cs="Times New Roman"/>
          <w:color w:val="auto"/>
          <w:sz w:val="32"/>
          <w:szCs w:val="32"/>
          <w:lang w:val="en-US" w:eastAsia="zh-CN"/>
        </w:rPr>
        <w:t>二</w:t>
      </w:r>
      <w:r>
        <w:rPr>
          <w:rFonts w:hint="default" w:ascii="Times New Roman" w:hAnsi="Times New Roman" w:eastAsia="楷体_GB2312" w:cs="Times New Roman"/>
          <w:color w:val="auto"/>
          <w:sz w:val="32"/>
          <w:szCs w:val="32"/>
          <w:lang w:val="en-US" w:eastAsia="zh-CN"/>
        </w:rPr>
        <w:t>）</w:t>
      </w:r>
      <w:r>
        <w:rPr>
          <w:rFonts w:hint="default" w:ascii="Times New Roman" w:hAnsi="Times New Roman" w:eastAsia="楷体_GB2312" w:cs="Times New Roman"/>
          <w:color w:val="auto"/>
          <w:sz w:val="32"/>
          <w:szCs w:val="32"/>
          <w:lang w:val="en-US" w:eastAsia="zh-CN"/>
        </w:rPr>
        <w:t>加强债券资金投后监管</w:t>
      </w:r>
      <w:r>
        <w:rPr>
          <w:rFonts w:hint="default" w:ascii="Times New Roman" w:hAnsi="Times New Roman" w:eastAsia="楷体_GB2312" w:cs="Times New Roman"/>
          <w:color w:val="auto"/>
          <w:sz w:val="32"/>
          <w:szCs w:val="32"/>
          <w:lang w:val="en-US" w:eastAsia="zh-CN"/>
        </w:rPr>
        <w:t>。</w:t>
      </w:r>
      <w:r>
        <w:rPr>
          <w:rFonts w:hint="default" w:ascii="Times New Roman" w:hAnsi="Times New Roman" w:eastAsia="仿宋" w:cs="Times New Roman"/>
          <w:b w:val="0"/>
          <w:bCs w:val="0"/>
          <w:i w:val="0"/>
          <w:iCs w:val="0"/>
          <w:caps w:val="0"/>
          <w:color w:val="auto"/>
          <w:spacing w:val="0"/>
          <w:sz w:val="32"/>
          <w:szCs w:val="32"/>
          <w:shd w:val="clear" w:fill="FFFFFF"/>
          <w:lang w:eastAsia="zh-CN"/>
        </w:rPr>
        <w:t>建立健全“举债必问效、无效必问责”的政府债务资金绩效管理机制</w:t>
      </w:r>
      <w:r>
        <w:rPr>
          <w:rFonts w:hint="default" w:ascii="Times New Roman" w:hAnsi="Times New Roman" w:eastAsia="仿宋" w:cs="Times New Roman"/>
          <w:b w:val="0"/>
          <w:bCs w:val="0"/>
          <w:i w:val="0"/>
          <w:iCs w:val="0"/>
          <w:caps w:val="0"/>
          <w:color w:val="auto"/>
          <w:spacing w:val="0"/>
          <w:sz w:val="32"/>
          <w:szCs w:val="32"/>
          <w:shd w:val="clear" w:fill="FFFFFF"/>
          <w:lang w:eastAsia="zh-CN"/>
        </w:rPr>
        <w:t>，进一步强化新增地方政府专项债券资金“借、用、管、还”全流程管理，要加强专项债券资金投后管理，压实主管部门和项目单位责任。加强完善项目建设和运营全周期、全过程管理机制，</w:t>
      </w:r>
      <w:r>
        <w:rPr>
          <w:rFonts w:hint="default" w:ascii="Times New Roman" w:hAnsi="Times New Roman" w:eastAsia="仿宋" w:cs="Times New Roman"/>
          <w:color w:val="auto"/>
          <w:sz w:val="32"/>
          <w:szCs w:val="32"/>
        </w:rPr>
        <w:t>加强债务资金使用和项目实施</w:t>
      </w:r>
      <w:r>
        <w:rPr>
          <w:rFonts w:hint="default" w:ascii="Times New Roman" w:hAnsi="Times New Roman" w:eastAsia="仿宋" w:cs="Times New Roman"/>
          <w:color w:val="auto"/>
          <w:sz w:val="32"/>
          <w:szCs w:val="32"/>
          <w:lang w:val="en-US" w:eastAsia="zh-CN"/>
        </w:rPr>
        <w:t>的动态跟踪管理，确保把资金用好，把事办好。</w:t>
      </w:r>
    </w:p>
    <w:p w14:paraId="63BBC521">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val="en-US" w:eastAsia="zh-CN"/>
        </w:rPr>
        <w:t>（</w:t>
      </w:r>
      <w:r>
        <w:rPr>
          <w:rFonts w:hint="default" w:ascii="Times New Roman" w:hAnsi="Times New Roman" w:eastAsia="楷体_GB2312" w:cs="Times New Roman"/>
          <w:sz w:val="32"/>
          <w:szCs w:val="32"/>
          <w:lang w:val="en-US" w:eastAsia="zh-CN"/>
        </w:rPr>
        <w:t>三</w:t>
      </w:r>
      <w:r>
        <w:rPr>
          <w:rFonts w:hint="default" w:ascii="Times New Roman" w:hAnsi="Times New Roman" w:eastAsia="楷体_GB2312" w:cs="Times New Roman"/>
          <w:sz w:val="32"/>
          <w:szCs w:val="32"/>
          <w:lang w:val="en-US" w:eastAsia="zh-CN"/>
        </w:rPr>
        <w:t>）</w:t>
      </w:r>
      <w:r>
        <w:rPr>
          <w:rFonts w:hint="default" w:ascii="Times New Roman" w:hAnsi="Times New Roman" w:eastAsia="楷体_GB2312" w:cs="Times New Roman"/>
          <w:sz w:val="32"/>
          <w:szCs w:val="32"/>
          <w:lang w:val="en-US" w:eastAsia="zh-CN"/>
        </w:rPr>
        <w:t>全面落实</w:t>
      </w:r>
      <w:r>
        <w:rPr>
          <w:rFonts w:hint="default" w:ascii="Times New Roman" w:hAnsi="Times New Roman" w:eastAsia="楷体_GB2312" w:cs="Times New Roman"/>
          <w:sz w:val="32"/>
          <w:szCs w:val="32"/>
          <w:lang w:val="en-US" w:eastAsia="zh-CN"/>
        </w:rPr>
        <w:t>偿债责任。</w:t>
      </w:r>
      <w:r>
        <w:rPr>
          <w:rFonts w:hint="default" w:ascii="Times New Roman" w:hAnsi="Times New Roman" w:eastAsia="仿宋_GB2312" w:cs="Times New Roman"/>
          <w:sz w:val="32"/>
          <w:szCs w:val="32"/>
        </w:rPr>
        <w:t>坚持举债</w:t>
      </w:r>
      <w:r>
        <w:rPr>
          <w:rFonts w:hint="default" w:ascii="Times New Roman" w:hAnsi="Times New Roman" w:eastAsia="仿宋_GB2312" w:cs="Times New Roman"/>
          <w:sz w:val="32"/>
          <w:szCs w:val="32"/>
          <w:lang w:val="en-US" w:eastAsia="zh-CN"/>
        </w:rPr>
        <w:t>与</w:t>
      </w:r>
      <w:r>
        <w:rPr>
          <w:rFonts w:hint="default" w:ascii="Times New Roman" w:hAnsi="Times New Roman" w:eastAsia="仿宋_GB2312" w:cs="Times New Roman"/>
          <w:sz w:val="32"/>
          <w:szCs w:val="32"/>
        </w:rPr>
        <w:t>偿债能力相匹配原则，合理确定地方政府债务</w:t>
      </w:r>
      <w:r>
        <w:rPr>
          <w:rFonts w:hint="default" w:ascii="Times New Roman" w:hAnsi="Times New Roman" w:eastAsia="仿宋_GB2312" w:cs="Times New Roman"/>
          <w:sz w:val="32"/>
          <w:szCs w:val="32"/>
          <w:lang w:val="en-US" w:eastAsia="zh-CN"/>
        </w:rPr>
        <w:t>规模</w:t>
      </w:r>
      <w:r>
        <w:rPr>
          <w:rFonts w:hint="default" w:ascii="Times New Roman" w:hAnsi="Times New Roman" w:eastAsia="仿宋_GB2312" w:cs="Times New Roman"/>
          <w:sz w:val="32"/>
          <w:szCs w:val="32"/>
        </w:rPr>
        <w:t>，决不在法定限额外违法违规或变相举债。同时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严格按照“谁举借、谁使用、谁偿还”的原则，</w:t>
      </w:r>
      <w:r>
        <w:rPr>
          <w:rFonts w:hint="default" w:ascii="Times New Roman" w:hAnsi="Times New Roman" w:eastAsia="仿宋_GB2312" w:cs="Times New Roman"/>
          <w:sz w:val="32"/>
          <w:szCs w:val="32"/>
          <w:lang w:eastAsia="zh-CN"/>
        </w:rPr>
        <w:t>健全完善专项债券偿还机制，强化债券项目专项收入核算和还本付息集中归集管理，严格落实偿债资金来源，切实防范风险。</w:t>
      </w:r>
    </w:p>
    <w:p w14:paraId="5EA345FC">
      <w:pPr>
        <w:pStyle w:val="2"/>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 xml:space="preserve">  </w:t>
      </w:r>
    </w:p>
    <w:p w14:paraId="353ED02D">
      <w:pPr>
        <w:pStyle w:val="2"/>
        <w:rPr>
          <w:rFonts w:hint="default" w:ascii="Times New Roman" w:hAnsi="Times New Roman" w:eastAsia="仿宋" w:cs="Times New Roman"/>
          <w:lang w:val="en-US" w:eastAsia="zh-CN"/>
        </w:rPr>
      </w:pPr>
      <w:r>
        <w:rPr>
          <w:rFonts w:hint="default" w:ascii="Times New Roman" w:hAnsi="Times New Roman" w:eastAsia="仿宋" w:cs="Times New Roman"/>
          <w:sz w:val="32"/>
          <w:szCs w:val="32"/>
          <w:lang w:val="en-US" w:eastAsia="zh-CN"/>
        </w:rPr>
        <w:t xml:space="preserve">    附件：</w:t>
      </w:r>
      <w:r>
        <w:rPr>
          <w:rFonts w:hint="default" w:ascii="Times New Roman" w:hAnsi="Times New Roman" w:eastAsia="仿宋_GB2312" w:cs="Times New Roman"/>
          <w:sz w:val="32"/>
          <w:szCs w:val="32"/>
          <w:lang w:eastAsia="zh-CN"/>
        </w:rPr>
        <w:t>专项置换债对应隐性债务明细表</w:t>
      </w:r>
    </w:p>
    <w:sectPr>
      <w:footerReference r:id="rId3" w:type="default"/>
      <w:footerReference r:id="rId4" w:type="even"/>
      <w:pgSz w:w="11906" w:h="16838"/>
      <w:pgMar w:top="1701" w:right="1531" w:bottom="1247" w:left="1531" w:header="851" w:footer="992" w:gutter="0"/>
      <w:pgNumType w:fmt="numberInDash"/>
      <w:cols w:space="425" w:num="1"/>
      <w:titlePg/>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30976539"/>
      <w:docPartObj>
        <w:docPartGallery w:val="autotext"/>
      </w:docPartObj>
    </w:sdtPr>
    <w:sdtEndPr>
      <w:rPr>
        <w:rFonts w:asciiTheme="minorEastAsia" w:hAnsiTheme="minorEastAsia" w:eastAsiaTheme="minorEastAsia"/>
        <w:sz w:val="28"/>
      </w:rPr>
    </w:sdtEndPr>
    <w:sdtContent>
      <w:p w14:paraId="0971D6BD">
        <w:pPr>
          <w:pStyle w:val="8"/>
          <w:jc w:val="right"/>
          <w:rPr>
            <w:rFonts w:asciiTheme="minorEastAsia" w:hAnsiTheme="minorEastAsia" w:eastAsiaTheme="minorEastAsia"/>
            <w:sz w:val="28"/>
          </w:rPr>
        </w:pPr>
        <w:r>
          <w:rPr>
            <w:rFonts w:asciiTheme="minorEastAsia" w:hAnsiTheme="minorEastAsia" w:eastAsiaTheme="minorEastAsia"/>
            <w:sz w:val="28"/>
          </w:rPr>
          <w:fldChar w:fldCharType="begin"/>
        </w:r>
        <w:r>
          <w:rPr>
            <w:rFonts w:asciiTheme="minorEastAsia" w:hAnsiTheme="minorEastAsia" w:eastAsiaTheme="minorEastAsia"/>
            <w:sz w:val="28"/>
          </w:rPr>
          <w:instrText xml:space="preserve">PAGE   \* MERGEFORMAT</w:instrText>
        </w:r>
        <w:r>
          <w:rPr>
            <w:rFonts w:asciiTheme="minorEastAsia" w:hAnsiTheme="minorEastAsia" w:eastAsiaTheme="minorEastAsia"/>
            <w:sz w:val="28"/>
          </w:rPr>
          <w:fldChar w:fldCharType="separate"/>
        </w:r>
        <w:r>
          <w:rPr>
            <w:rFonts w:asciiTheme="minorEastAsia" w:hAnsiTheme="minorEastAsia" w:eastAsiaTheme="minorEastAsia"/>
            <w:sz w:val="28"/>
            <w:lang w:val="zh-CN"/>
          </w:rPr>
          <w:t>-</w:t>
        </w:r>
        <w:r>
          <w:rPr>
            <w:rFonts w:asciiTheme="minorEastAsia" w:hAnsiTheme="minorEastAsia" w:eastAsiaTheme="minorEastAsia"/>
            <w:sz w:val="28"/>
          </w:rPr>
          <w:t xml:space="preserve"> 3 -</w:t>
        </w:r>
        <w:r>
          <w:rPr>
            <w:rFonts w:asciiTheme="minorEastAsia" w:hAnsiTheme="minorEastAsia" w:eastAsiaTheme="minorEastAsia"/>
            <w:sz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EndPr>
      <w:rPr>
        <w:rFonts w:asciiTheme="majorEastAsia" w:hAnsiTheme="majorEastAsia" w:eastAsiaTheme="majorEastAsia"/>
        <w:sz w:val="28"/>
      </w:rPr>
    </w:sdtEndPr>
    <w:sdtContent>
      <w:p w14:paraId="3BBEAA63">
        <w:pPr>
          <w:pStyle w:val="8"/>
          <w:rPr>
            <w:rFonts w:asciiTheme="majorEastAsia" w:hAnsiTheme="majorEastAsia" w:eastAsiaTheme="majorEastAsia"/>
            <w:sz w:val="28"/>
          </w:rPr>
        </w:pPr>
        <w:r>
          <w:rPr>
            <w:rFonts w:asciiTheme="majorEastAsia" w:hAnsiTheme="majorEastAsia" w:eastAsiaTheme="majorEastAsia"/>
            <w:sz w:val="28"/>
          </w:rPr>
          <w:fldChar w:fldCharType="begin"/>
        </w:r>
        <w:r>
          <w:rPr>
            <w:rFonts w:asciiTheme="majorEastAsia" w:hAnsiTheme="majorEastAsia" w:eastAsiaTheme="majorEastAsia"/>
            <w:sz w:val="28"/>
          </w:rPr>
          <w:instrText xml:space="preserve">PAGE   \* MERGEFORMAT</w:instrText>
        </w:r>
        <w:r>
          <w:rPr>
            <w:rFonts w:asciiTheme="majorEastAsia" w:hAnsiTheme="majorEastAsia" w:eastAsiaTheme="majorEastAsia"/>
            <w:sz w:val="28"/>
          </w:rPr>
          <w:fldChar w:fldCharType="separate"/>
        </w:r>
        <w:r>
          <w:rPr>
            <w:rFonts w:asciiTheme="majorEastAsia" w:hAnsiTheme="majorEastAsia" w:eastAsiaTheme="majorEastAsia"/>
            <w:sz w:val="28"/>
            <w:lang w:val="zh-CN"/>
          </w:rPr>
          <w:t>-</w:t>
        </w:r>
        <w:r>
          <w:rPr>
            <w:rFonts w:asciiTheme="majorEastAsia" w:hAnsiTheme="majorEastAsia" w:eastAsiaTheme="majorEastAsia"/>
            <w:sz w:val="28"/>
          </w:rPr>
          <w:t xml:space="preserve"> 2 -</w:t>
        </w:r>
        <w:r>
          <w:rPr>
            <w:rFonts w:asciiTheme="majorEastAsia" w:hAnsiTheme="majorEastAsia" w:eastAsiaTheme="majorEastAsia"/>
            <w:sz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displayBackgroundShape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hYjQ0MTUyZjgyM2VhOTgwZjllMWEyMjc0MWI5ZjkifQ=="/>
  </w:docVars>
  <w:rsids>
    <w:rsidRoot w:val="00B97877"/>
    <w:rsid w:val="00002A20"/>
    <w:rsid w:val="00020885"/>
    <w:rsid w:val="00047224"/>
    <w:rsid w:val="00047E7D"/>
    <w:rsid w:val="000530CA"/>
    <w:rsid w:val="00063BB0"/>
    <w:rsid w:val="00140ECF"/>
    <w:rsid w:val="001A1CA1"/>
    <w:rsid w:val="001B510B"/>
    <w:rsid w:val="002326A1"/>
    <w:rsid w:val="002449E7"/>
    <w:rsid w:val="00252E33"/>
    <w:rsid w:val="00286DA7"/>
    <w:rsid w:val="0029588C"/>
    <w:rsid w:val="002B1146"/>
    <w:rsid w:val="002E6F79"/>
    <w:rsid w:val="0030062F"/>
    <w:rsid w:val="003401A2"/>
    <w:rsid w:val="00351D49"/>
    <w:rsid w:val="003A0D80"/>
    <w:rsid w:val="003A1852"/>
    <w:rsid w:val="003A2C77"/>
    <w:rsid w:val="003C37EA"/>
    <w:rsid w:val="003C5E0A"/>
    <w:rsid w:val="003C6267"/>
    <w:rsid w:val="004050F0"/>
    <w:rsid w:val="00417220"/>
    <w:rsid w:val="004374D1"/>
    <w:rsid w:val="00450886"/>
    <w:rsid w:val="004540C0"/>
    <w:rsid w:val="00463FA9"/>
    <w:rsid w:val="00467F8A"/>
    <w:rsid w:val="00470AE6"/>
    <w:rsid w:val="00474F10"/>
    <w:rsid w:val="004D684F"/>
    <w:rsid w:val="004D6B18"/>
    <w:rsid w:val="004E557E"/>
    <w:rsid w:val="00521B63"/>
    <w:rsid w:val="00524BAF"/>
    <w:rsid w:val="00540FC8"/>
    <w:rsid w:val="00542365"/>
    <w:rsid w:val="00567839"/>
    <w:rsid w:val="00573E00"/>
    <w:rsid w:val="00580907"/>
    <w:rsid w:val="00587AA1"/>
    <w:rsid w:val="005A214D"/>
    <w:rsid w:val="005B014D"/>
    <w:rsid w:val="005B24D3"/>
    <w:rsid w:val="00607105"/>
    <w:rsid w:val="006118AC"/>
    <w:rsid w:val="0063758C"/>
    <w:rsid w:val="00647D19"/>
    <w:rsid w:val="006B6E6D"/>
    <w:rsid w:val="006C64BB"/>
    <w:rsid w:val="006C6D0A"/>
    <w:rsid w:val="0074534A"/>
    <w:rsid w:val="00757497"/>
    <w:rsid w:val="007605D6"/>
    <w:rsid w:val="00781BE5"/>
    <w:rsid w:val="007B5C63"/>
    <w:rsid w:val="007E7E4A"/>
    <w:rsid w:val="007F47E6"/>
    <w:rsid w:val="0081359A"/>
    <w:rsid w:val="00892199"/>
    <w:rsid w:val="008A57B7"/>
    <w:rsid w:val="008A6FE3"/>
    <w:rsid w:val="008F3BE1"/>
    <w:rsid w:val="00932064"/>
    <w:rsid w:val="009637E1"/>
    <w:rsid w:val="00963EDB"/>
    <w:rsid w:val="00971396"/>
    <w:rsid w:val="0097395A"/>
    <w:rsid w:val="00A05FEE"/>
    <w:rsid w:val="00A36734"/>
    <w:rsid w:val="00A63C61"/>
    <w:rsid w:val="00A64DB5"/>
    <w:rsid w:val="00AB46ED"/>
    <w:rsid w:val="00B06710"/>
    <w:rsid w:val="00B37719"/>
    <w:rsid w:val="00B4183C"/>
    <w:rsid w:val="00B457E4"/>
    <w:rsid w:val="00B61C88"/>
    <w:rsid w:val="00B724BF"/>
    <w:rsid w:val="00B77AFE"/>
    <w:rsid w:val="00B91843"/>
    <w:rsid w:val="00B9250F"/>
    <w:rsid w:val="00B97877"/>
    <w:rsid w:val="00BB1951"/>
    <w:rsid w:val="00BC5D7D"/>
    <w:rsid w:val="00BE3A60"/>
    <w:rsid w:val="00C1018D"/>
    <w:rsid w:val="00C11FF6"/>
    <w:rsid w:val="00C168F9"/>
    <w:rsid w:val="00C666B4"/>
    <w:rsid w:val="00CA6932"/>
    <w:rsid w:val="00CD2BE3"/>
    <w:rsid w:val="00D003C4"/>
    <w:rsid w:val="00D30C00"/>
    <w:rsid w:val="00D35760"/>
    <w:rsid w:val="00D4767D"/>
    <w:rsid w:val="00D720EA"/>
    <w:rsid w:val="00D76013"/>
    <w:rsid w:val="00DC0069"/>
    <w:rsid w:val="00DD0964"/>
    <w:rsid w:val="00DE258C"/>
    <w:rsid w:val="00E9721F"/>
    <w:rsid w:val="00EF1540"/>
    <w:rsid w:val="00EF7524"/>
    <w:rsid w:val="00EF782F"/>
    <w:rsid w:val="00F41B2D"/>
    <w:rsid w:val="00F57C84"/>
    <w:rsid w:val="00F67DD4"/>
    <w:rsid w:val="00F74DDB"/>
    <w:rsid w:val="00FB4116"/>
    <w:rsid w:val="01B61AD0"/>
    <w:rsid w:val="027373DF"/>
    <w:rsid w:val="080304F3"/>
    <w:rsid w:val="0A8921FE"/>
    <w:rsid w:val="0ABC0BBA"/>
    <w:rsid w:val="0ED22C10"/>
    <w:rsid w:val="1021134F"/>
    <w:rsid w:val="12607CF4"/>
    <w:rsid w:val="162D05F9"/>
    <w:rsid w:val="1FB92F9F"/>
    <w:rsid w:val="29323E66"/>
    <w:rsid w:val="29EC5833"/>
    <w:rsid w:val="2B955EE1"/>
    <w:rsid w:val="30B92A81"/>
    <w:rsid w:val="32E46206"/>
    <w:rsid w:val="32ED3FE1"/>
    <w:rsid w:val="333E0EE1"/>
    <w:rsid w:val="3A846C7E"/>
    <w:rsid w:val="3B551553"/>
    <w:rsid w:val="3D0847D8"/>
    <w:rsid w:val="3FF65E2C"/>
    <w:rsid w:val="416B3709"/>
    <w:rsid w:val="421F0F74"/>
    <w:rsid w:val="44E913DA"/>
    <w:rsid w:val="480E287C"/>
    <w:rsid w:val="4EA7521B"/>
    <w:rsid w:val="5004089C"/>
    <w:rsid w:val="574A6AEC"/>
    <w:rsid w:val="57750929"/>
    <w:rsid w:val="59E577B9"/>
    <w:rsid w:val="5BE74F5E"/>
    <w:rsid w:val="5BEC5ED2"/>
    <w:rsid w:val="5C87422E"/>
    <w:rsid w:val="60201D82"/>
    <w:rsid w:val="61067567"/>
    <w:rsid w:val="61C83277"/>
    <w:rsid w:val="64746C6E"/>
    <w:rsid w:val="664C23C0"/>
    <w:rsid w:val="66A30624"/>
    <w:rsid w:val="68450C5F"/>
    <w:rsid w:val="6F667E0E"/>
    <w:rsid w:val="72FA1913"/>
    <w:rsid w:val="78CA2C36"/>
    <w:rsid w:val="7BF5601D"/>
    <w:rsid w:val="7DBF280C"/>
    <w:rsid w:val="7DFFA9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paragraph" w:styleId="3">
    <w:name w:val="heading 2"/>
    <w:basedOn w:val="1"/>
    <w:next w:val="1"/>
    <w:link w:val="20"/>
    <w:unhideWhenUsed/>
    <w:qFormat/>
    <w:uiPriority w:val="0"/>
    <w:pPr>
      <w:keepNext/>
      <w:keepLines/>
      <w:widowControl w:val="0"/>
      <w:spacing w:line="413" w:lineRule="auto"/>
      <w:jc w:val="both"/>
      <w:outlineLvl w:val="1"/>
    </w:pPr>
    <w:rPr>
      <w:rFonts w:ascii="Arial" w:hAnsi="Arial" w:eastAsia="黑体" w:cstheme="minorBidi"/>
      <w:b/>
      <w:kern w:val="2"/>
      <w:sz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正文文字"/>
    <w:basedOn w:val="1"/>
    <w:next w:val="1"/>
    <w:qFormat/>
    <w:uiPriority w:val="99"/>
    <w:pPr>
      <w:widowControl w:val="0"/>
      <w:spacing w:after="120"/>
      <w:jc w:val="both"/>
    </w:pPr>
    <w:rPr>
      <w:rFonts w:ascii="Times New Roman" w:hAnsi="Times New Roman" w:cs="Times New Roman"/>
      <w:kern w:val="2"/>
      <w:sz w:val="21"/>
    </w:rPr>
  </w:style>
  <w:style w:type="paragraph" w:styleId="4">
    <w:name w:val="Body Text Indent"/>
    <w:basedOn w:val="1"/>
    <w:link w:val="23"/>
    <w:qFormat/>
    <w:uiPriority w:val="0"/>
    <w:pPr>
      <w:spacing w:after="120"/>
      <w:ind w:left="420" w:leftChars="200"/>
    </w:pPr>
  </w:style>
  <w:style w:type="paragraph" w:styleId="5">
    <w:name w:val="Plain Text"/>
    <w:basedOn w:val="1"/>
    <w:link w:val="26"/>
    <w:qFormat/>
    <w:uiPriority w:val="0"/>
    <w:pPr>
      <w:widowControl w:val="0"/>
      <w:jc w:val="both"/>
    </w:pPr>
    <w:rPr>
      <w:rFonts w:hAnsi="Courier New" w:cs="Times New Roman"/>
      <w:kern w:val="2"/>
      <w:sz w:val="21"/>
      <w:szCs w:val="20"/>
    </w:rPr>
  </w:style>
  <w:style w:type="paragraph" w:styleId="6">
    <w:name w:val="Date"/>
    <w:basedOn w:val="1"/>
    <w:next w:val="1"/>
    <w:link w:val="22"/>
    <w:qFormat/>
    <w:uiPriority w:val="0"/>
    <w:pPr>
      <w:widowControl w:val="0"/>
      <w:ind w:left="100" w:leftChars="2500"/>
      <w:jc w:val="both"/>
    </w:pPr>
    <w:rPr>
      <w:rFonts w:ascii="Times New Roman" w:hAnsi="Times New Roman" w:cs="Times New Roman"/>
      <w:kern w:val="2"/>
      <w:sz w:val="21"/>
    </w:rPr>
  </w:style>
  <w:style w:type="paragraph" w:styleId="7">
    <w:name w:val="Balloon Text"/>
    <w:basedOn w:val="1"/>
    <w:link w:val="19"/>
    <w:qFormat/>
    <w:uiPriority w:val="0"/>
    <w:pPr>
      <w:widowControl w:val="0"/>
      <w:jc w:val="both"/>
    </w:pPr>
    <w:rPr>
      <w:rFonts w:ascii="Times New Roman" w:hAnsi="Times New Roman" w:cs="Times New Roman"/>
      <w:kern w:val="2"/>
      <w:sz w:val="18"/>
      <w:szCs w:val="18"/>
    </w:rPr>
  </w:style>
  <w:style w:type="paragraph" w:styleId="8">
    <w:name w:val="footer"/>
    <w:basedOn w:val="1"/>
    <w:link w:val="17"/>
    <w:qFormat/>
    <w:uiPriority w:val="99"/>
    <w:pPr>
      <w:widowControl w:val="0"/>
      <w:tabs>
        <w:tab w:val="center" w:pos="4153"/>
        <w:tab w:val="right" w:pos="8306"/>
      </w:tabs>
      <w:snapToGrid w:val="0"/>
    </w:pPr>
    <w:rPr>
      <w:rFonts w:ascii="Times New Roman" w:hAnsi="Times New Roman" w:cs="Times New Roman"/>
      <w:kern w:val="2"/>
      <w:sz w:val="18"/>
      <w:szCs w:val="18"/>
    </w:rPr>
  </w:style>
  <w:style w:type="paragraph" w:styleId="9">
    <w:name w:val="header"/>
    <w:basedOn w:val="1"/>
    <w:link w:val="16"/>
    <w:qFormat/>
    <w:uiPriority w:val="0"/>
    <w:pPr>
      <w:widowControl w:val="0"/>
      <w:pBdr>
        <w:bottom w:val="single" w:color="auto" w:sz="6" w:space="1"/>
      </w:pBdr>
      <w:tabs>
        <w:tab w:val="center" w:pos="4153"/>
        <w:tab w:val="right" w:pos="8306"/>
      </w:tabs>
      <w:snapToGrid w:val="0"/>
      <w:jc w:val="center"/>
    </w:pPr>
    <w:rPr>
      <w:rFonts w:ascii="Times New Roman" w:hAnsi="Times New Roman" w:cs="Times New Roman"/>
      <w:kern w:val="2"/>
      <w:sz w:val="18"/>
      <w:szCs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2"/>
    <w:basedOn w:val="4"/>
    <w:link w:val="24"/>
    <w:unhideWhenUsed/>
    <w:qFormat/>
    <w:uiPriority w:val="99"/>
    <w:pPr>
      <w:widowControl w:val="0"/>
      <w:ind w:firstLine="420" w:firstLineChars="200"/>
      <w:jc w:val="both"/>
    </w:pPr>
    <w:rPr>
      <w:rFonts w:ascii="Calibri" w:hAnsi="Calibri" w:cs="Times New Roman"/>
      <w:kern w:val="2"/>
      <w:sz w:val="28"/>
    </w:rPr>
  </w:style>
  <w:style w:type="table" w:styleId="13">
    <w:name w:val="Table Grid"/>
    <w:basedOn w:val="1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5">
    <w:name w:val="Strong"/>
    <w:basedOn w:val="14"/>
    <w:qFormat/>
    <w:uiPriority w:val="0"/>
    <w:rPr>
      <w:b/>
    </w:rPr>
  </w:style>
  <w:style w:type="character" w:customStyle="1" w:styleId="16">
    <w:name w:val="页眉 Char"/>
    <w:basedOn w:val="14"/>
    <w:link w:val="9"/>
    <w:qFormat/>
    <w:uiPriority w:val="0"/>
    <w:rPr>
      <w:kern w:val="2"/>
      <w:sz w:val="18"/>
      <w:szCs w:val="18"/>
    </w:rPr>
  </w:style>
  <w:style w:type="character" w:customStyle="1" w:styleId="17">
    <w:name w:val="页脚 Char"/>
    <w:basedOn w:val="14"/>
    <w:link w:val="8"/>
    <w:qFormat/>
    <w:uiPriority w:val="99"/>
    <w:rPr>
      <w:kern w:val="2"/>
      <w:sz w:val="18"/>
      <w:szCs w:val="18"/>
    </w:rPr>
  </w:style>
  <w:style w:type="paragraph" w:customStyle="1" w:styleId="18">
    <w:name w:val="正文2"/>
    <w:qFormat/>
    <w:uiPriority w:val="0"/>
    <w:pPr>
      <w:jc w:val="both"/>
    </w:pPr>
    <w:rPr>
      <w:rFonts w:ascii="Calibri" w:hAnsi="Calibri" w:eastAsia="宋体" w:cs="Times New Roman"/>
      <w:kern w:val="2"/>
      <w:sz w:val="21"/>
      <w:lang w:val="en-US" w:eastAsia="zh-CN" w:bidi="ar-SA"/>
    </w:rPr>
  </w:style>
  <w:style w:type="character" w:customStyle="1" w:styleId="19">
    <w:name w:val="批注框文本 Char"/>
    <w:basedOn w:val="14"/>
    <w:link w:val="7"/>
    <w:qFormat/>
    <w:uiPriority w:val="0"/>
    <w:rPr>
      <w:kern w:val="2"/>
      <w:sz w:val="18"/>
      <w:szCs w:val="18"/>
    </w:rPr>
  </w:style>
  <w:style w:type="character" w:customStyle="1" w:styleId="20">
    <w:name w:val="标题 2 Char"/>
    <w:basedOn w:val="14"/>
    <w:link w:val="3"/>
    <w:qFormat/>
    <w:uiPriority w:val="0"/>
    <w:rPr>
      <w:rFonts w:ascii="Arial" w:hAnsi="Arial" w:eastAsia="黑体" w:cstheme="minorBidi"/>
      <w:b/>
      <w:kern w:val="2"/>
      <w:sz w:val="32"/>
      <w:szCs w:val="24"/>
    </w:rPr>
  </w:style>
  <w:style w:type="paragraph" w:styleId="21">
    <w:name w:val="List Paragraph"/>
    <w:basedOn w:val="1"/>
    <w:qFormat/>
    <w:uiPriority w:val="34"/>
    <w:pPr>
      <w:widowControl w:val="0"/>
      <w:ind w:firstLine="420" w:firstLineChars="200"/>
      <w:jc w:val="both"/>
    </w:pPr>
    <w:rPr>
      <w:rFonts w:ascii="Times New Roman" w:hAnsi="Times New Roman" w:cs="Times New Roman"/>
      <w:kern w:val="2"/>
      <w:sz w:val="21"/>
    </w:rPr>
  </w:style>
  <w:style w:type="character" w:customStyle="1" w:styleId="22">
    <w:name w:val="日期 Char"/>
    <w:basedOn w:val="14"/>
    <w:link w:val="6"/>
    <w:qFormat/>
    <w:uiPriority w:val="0"/>
    <w:rPr>
      <w:kern w:val="2"/>
      <w:sz w:val="21"/>
      <w:szCs w:val="24"/>
    </w:rPr>
  </w:style>
  <w:style w:type="character" w:customStyle="1" w:styleId="23">
    <w:name w:val="正文文本缩进 Char"/>
    <w:basedOn w:val="14"/>
    <w:link w:val="4"/>
    <w:qFormat/>
    <w:uiPriority w:val="0"/>
    <w:rPr>
      <w:rFonts w:ascii="宋体" w:hAnsi="宋体" w:cs="宋体"/>
      <w:sz w:val="24"/>
      <w:szCs w:val="24"/>
    </w:rPr>
  </w:style>
  <w:style w:type="character" w:customStyle="1" w:styleId="24">
    <w:name w:val="正文首行缩进 2 Char"/>
    <w:basedOn w:val="23"/>
    <w:link w:val="11"/>
    <w:qFormat/>
    <w:uiPriority w:val="99"/>
    <w:rPr>
      <w:rFonts w:ascii="Calibri" w:hAnsi="Calibri" w:cs="宋体"/>
      <w:kern w:val="2"/>
      <w:sz w:val="28"/>
      <w:szCs w:val="24"/>
    </w:rPr>
  </w:style>
  <w:style w:type="paragraph" w:customStyle="1" w:styleId="25">
    <w:name w:val="文件格式1.0"/>
    <w:basedOn w:val="1"/>
    <w:qFormat/>
    <w:uiPriority w:val="0"/>
    <w:pPr>
      <w:widowControl w:val="0"/>
      <w:spacing w:line="579" w:lineRule="exact"/>
      <w:ind w:firstLine="420" w:firstLineChars="200"/>
      <w:jc w:val="both"/>
    </w:pPr>
    <w:rPr>
      <w:rFonts w:eastAsia="仿宋_GB2312" w:asciiTheme="minorHAnsi" w:hAnsiTheme="minorHAnsi" w:cstheme="minorBidi"/>
      <w:kern w:val="2"/>
      <w:sz w:val="30"/>
    </w:rPr>
  </w:style>
  <w:style w:type="character" w:customStyle="1" w:styleId="26">
    <w:name w:val="纯文本 Char"/>
    <w:basedOn w:val="14"/>
    <w:link w:val="5"/>
    <w:qFormat/>
    <w:uiPriority w:val="0"/>
    <w:rPr>
      <w:rFonts w:ascii="宋体" w:hAnsi="Courier New"/>
      <w:kern w:val="2"/>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1992</Words>
  <Characters>2246</Characters>
  <Lines>7</Lines>
  <Paragraphs>2</Paragraphs>
  <TotalTime>14</TotalTime>
  <ScaleCrop>false</ScaleCrop>
  <LinksUpToDate>false</LinksUpToDate>
  <CharactersWithSpaces>2259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2021-03-29T18:53:00Z</dcterms:created>
  <dc:creator>政府办收发文</dc:creator>
  <cp:lastModifiedBy>你快说游戏重</cp:lastModifiedBy>
  <cp:lastPrinted>2025-03-03T01:52:34Z</cp:lastPrinted>
  <dcterms:modified xsi:type="dcterms:W3CDTF">2025-03-03T01:52:38Z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DC836EA2A63D436C9C142601948936A5</vt:lpwstr>
  </property>
  <property fmtid="{D5CDD505-2E9C-101B-9397-08002B2CF9AE}" pid="4" name="KSOTemplateDocerSaveRecord">
    <vt:lpwstr>eyJoZGlkIjoiZTcyM2ZkYzI5NWViMmQ4MjE2N2M1Njk1YTU0ZjJhMTUiLCJ1c2VySWQiOiIxOTA4MzE3NCJ9</vt:lpwstr>
  </property>
</Properties>
</file>