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b/>
          <w:sz w:val="44"/>
          <w:szCs w:val="44"/>
        </w:rPr>
      </w:pPr>
      <w:r>
        <w:rPr>
          <w:rFonts w:hint="eastAsia" w:ascii="黑体" w:hAnsi="黑体" w:eastAsia="黑体"/>
          <w:b/>
          <w:sz w:val="44"/>
          <w:szCs w:val="44"/>
        </w:rPr>
        <w:t>区城管局</w:t>
      </w:r>
      <w:r>
        <w:rPr>
          <w:rFonts w:hint="eastAsia" w:ascii="黑体" w:hAnsi="黑体" w:eastAsia="黑体"/>
          <w:b/>
          <w:sz w:val="44"/>
          <w:szCs w:val="44"/>
          <w:lang w:val="en-US" w:eastAsia="zh-CN"/>
        </w:rPr>
        <w:t>1</w:t>
      </w:r>
      <w:r>
        <w:rPr>
          <w:rFonts w:hint="eastAsia" w:ascii="黑体" w:hAnsi="黑体" w:eastAsia="黑体"/>
          <w:b/>
          <w:sz w:val="44"/>
          <w:szCs w:val="44"/>
        </w:rPr>
        <w:t>月执法案件公示</w:t>
      </w:r>
    </w:p>
    <w:p>
      <w:pPr>
        <w:spacing w:line="220" w:lineRule="atLeast"/>
        <w:jc w:val="center"/>
        <w:rPr>
          <w:rFonts w:hint="eastAsia" w:ascii="黑体" w:hAnsi="黑体" w:eastAsia="黑体"/>
          <w:b/>
          <w:sz w:val="44"/>
          <w:szCs w:val="4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3</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62"/>
        <w:gridCol w:w="96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案件名称</w:t>
            </w:r>
          </w:p>
        </w:tc>
        <w:tc>
          <w:tcPr>
            <w:tcW w:w="6662" w:type="dxa"/>
            <w:gridSpan w:val="3"/>
            <w:shd w:val="clear" w:color="auto" w:fill="auto"/>
            <w:vAlign w:val="center"/>
          </w:tcPr>
          <w:p>
            <w:pPr>
              <w:pStyle w:val="4"/>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株洲市XXXX发展有限公司未及时向建设行政主管部门移交建设项目档案案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处罚决定书编号</w:t>
            </w:r>
          </w:p>
        </w:tc>
        <w:tc>
          <w:tcPr>
            <w:tcW w:w="2862" w:type="dxa"/>
            <w:shd w:val="clear" w:color="auto" w:fill="auto"/>
            <w:vAlign w:val="center"/>
          </w:tcPr>
          <w:p>
            <w:pPr>
              <w:pStyle w:val="5"/>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株石城行执罚决字〔2024〕第51110001-1号</w:t>
            </w:r>
          </w:p>
        </w:tc>
        <w:tc>
          <w:tcPr>
            <w:tcW w:w="960" w:type="dxa"/>
            <w:shd w:val="clear" w:color="auto" w:fill="auto"/>
            <w:vAlign w:val="center"/>
          </w:tcPr>
          <w:p>
            <w:pPr>
              <w:spacing w:line="22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当事人名  称</w:t>
            </w:r>
          </w:p>
        </w:tc>
        <w:tc>
          <w:tcPr>
            <w:tcW w:w="2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阳XX</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处罚事由</w:t>
            </w:r>
          </w:p>
        </w:tc>
        <w:tc>
          <w:tcPr>
            <w:tcW w:w="6662" w:type="dxa"/>
            <w:gridSpan w:val="3"/>
            <w:shd w:val="clear" w:color="auto" w:fill="auto"/>
            <w:vAlign w:val="center"/>
          </w:tcPr>
          <w:p>
            <w:pPr>
              <w:spacing w:line="220" w:lineRule="atLeast"/>
              <w:jc w:val="left"/>
              <w:rPr>
                <w:rFonts w:hint="default" w:ascii="仿宋_GB2312" w:eastAsia="仿宋_GB2312"/>
                <w:sz w:val="24"/>
                <w:szCs w:val="24"/>
                <w:lang w:val="en-US" w:eastAsia="zh-CN"/>
              </w:rPr>
            </w:pPr>
            <w:r>
              <w:rPr>
                <w:rFonts w:hint="eastAsia" w:ascii="仿宋_GB2312" w:hAnsi="仿宋_GB2312" w:eastAsia="仿宋_GB2312" w:cs="仿宋_GB2312"/>
                <w:kern w:val="0"/>
                <w:sz w:val="24"/>
                <w:szCs w:val="24"/>
                <w:lang w:val="en-US" w:eastAsia="zh-CN"/>
              </w:rPr>
              <w:t>株洲市XXXX发展有限公司负责建设的株洲市轨道交通城创新创业孵化服务中心工程竣工验收后，未及时向建设行政主管部门移交建设项目档案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处罚依据</w:t>
            </w:r>
          </w:p>
        </w:tc>
        <w:tc>
          <w:tcPr>
            <w:tcW w:w="6662" w:type="dxa"/>
            <w:gridSpan w:val="3"/>
            <w:shd w:val="clear" w:color="auto" w:fill="auto"/>
            <w:vAlign w:val="center"/>
          </w:tcPr>
          <w:p>
            <w:pPr>
              <w:spacing w:line="22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《城市建设档案管理规定》第十三条、</w:t>
            </w:r>
          </w:p>
          <w:p>
            <w:pPr>
              <w:spacing w:line="220" w:lineRule="atLeas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《建设工程质量管理条例》第五十九条、第七十三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处罚结果</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罚款人民币</w:t>
            </w:r>
            <w:r>
              <w:rPr>
                <w:rFonts w:hint="eastAsia" w:ascii="仿宋_GB2312" w:eastAsia="仿宋_GB2312"/>
                <w:sz w:val="24"/>
                <w:szCs w:val="24"/>
                <w:lang w:val="en-US" w:eastAsia="zh-CN"/>
              </w:rPr>
              <w:t>伍佰</w:t>
            </w:r>
            <w:r>
              <w:rPr>
                <w:rFonts w:hint="eastAsia" w:ascii="仿宋_GB2312" w:eastAsia="仿宋_GB2312"/>
                <w:sz w:val="24"/>
                <w:szCs w:val="24"/>
              </w:rPr>
              <w:t>元整（¥</w:t>
            </w:r>
            <w:r>
              <w:rPr>
                <w:rFonts w:hint="eastAsia" w:ascii="仿宋_GB2312" w:eastAsia="仿宋_GB2312"/>
                <w:sz w:val="24"/>
                <w:szCs w:val="24"/>
                <w:lang w:val="en-US" w:eastAsia="zh-CN"/>
              </w:rPr>
              <w:t>5 00</w:t>
            </w:r>
            <w:r>
              <w:rPr>
                <w:rFonts w:hint="eastAsia" w:ascii="仿宋_GB2312" w:eastAsia="仿宋_GB2312"/>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执法单位名称</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处罚决定日期</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30</w:t>
            </w:r>
            <w:r>
              <w:rPr>
                <w:rFonts w:hint="eastAsia"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无</w:t>
            </w:r>
          </w:p>
        </w:tc>
      </w:tr>
    </w:tbl>
    <w:p>
      <w:pPr>
        <w:rPr>
          <w:rFonts w:hint="eastAsia" w:eastAsia="宋体"/>
          <w:lang w:eastAsia="zh-CN"/>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2</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62"/>
        <w:gridCol w:w="96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案件名称</w:t>
            </w:r>
          </w:p>
        </w:tc>
        <w:tc>
          <w:tcPr>
            <w:tcW w:w="6662" w:type="dxa"/>
            <w:gridSpan w:val="3"/>
            <w:shd w:val="clear" w:color="auto" w:fill="auto"/>
            <w:vAlign w:val="center"/>
          </w:tcPr>
          <w:p>
            <w:pPr>
              <w:pStyle w:val="4"/>
              <w:jc w:val="both"/>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株洲市国盛XX发展有限公司未及时向建设行政主管部门移交建设项目档案案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处罚决定书编号</w:t>
            </w:r>
          </w:p>
        </w:tc>
        <w:tc>
          <w:tcPr>
            <w:tcW w:w="2862" w:type="dxa"/>
            <w:shd w:val="clear" w:color="auto" w:fill="auto"/>
            <w:vAlign w:val="center"/>
          </w:tcPr>
          <w:p>
            <w:pPr>
              <w:pStyle w:val="5"/>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株石城行执罚决字〔2024〕第51110001号</w:t>
            </w:r>
          </w:p>
        </w:tc>
        <w:tc>
          <w:tcPr>
            <w:tcW w:w="960" w:type="dxa"/>
            <w:shd w:val="clear" w:color="auto" w:fill="auto"/>
            <w:vAlign w:val="center"/>
          </w:tcPr>
          <w:p>
            <w:pPr>
              <w:spacing w:line="22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当事人名  称</w:t>
            </w:r>
          </w:p>
        </w:tc>
        <w:tc>
          <w:tcPr>
            <w:tcW w:w="2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株洲市国盛XX发展有限公司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处罚事由</w:t>
            </w:r>
          </w:p>
        </w:tc>
        <w:tc>
          <w:tcPr>
            <w:tcW w:w="6662" w:type="dxa"/>
            <w:gridSpan w:val="3"/>
            <w:shd w:val="clear" w:color="auto" w:fill="auto"/>
            <w:vAlign w:val="center"/>
          </w:tcPr>
          <w:p>
            <w:pPr>
              <w:spacing w:line="220" w:lineRule="atLeast"/>
              <w:jc w:val="left"/>
              <w:rPr>
                <w:rFonts w:hint="default" w:ascii="仿宋_GB2312" w:eastAsia="仿宋_GB2312"/>
                <w:sz w:val="24"/>
                <w:szCs w:val="24"/>
                <w:lang w:val="en-US" w:eastAsia="zh-CN"/>
              </w:rPr>
            </w:pPr>
            <w:r>
              <w:rPr>
                <w:rFonts w:hint="eastAsia" w:ascii="仿宋_GB2312" w:hAnsi="仿宋_GB2312" w:eastAsia="仿宋_GB2312" w:cs="仿宋_GB2312"/>
                <w:kern w:val="0"/>
                <w:sz w:val="24"/>
                <w:szCs w:val="24"/>
                <w:lang w:val="en-US" w:eastAsia="zh-CN"/>
              </w:rPr>
              <w:t>株洲市国盛XX发展有限公司负责建设的株洲市轨道交通城创新创业孵化服务中心工程竣工验收后，未及时向建设行政主管部门移交建设项目档案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处罚依据</w:t>
            </w:r>
          </w:p>
        </w:tc>
        <w:tc>
          <w:tcPr>
            <w:tcW w:w="6662" w:type="dxa"/>
            <w:gridSpan w:val="3"/>
            <w:shd w:val="clear" w:color="auto" w:fill="auto"/>
            <w:vAlign w:val="center"/>
          </w:tcPr>
          <w:p>
            <w:pPr>
              <w:spacing w:line="220" w:lineRule="atLeas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《城市建设档案管理规定》第十三条、</w:t>
            </w:r>
          </w:p>
          <w:p>
            <w:pPr>
              <w:spacing w:line="220" w:lineRule="atLeas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《建设工程质量管理条例》第五十九条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处罚结果</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罚款人民币</w:t>
            </w:r>
            <w:r>
              <w:rPr>
                <w:rFonts w:hint="eastAsia" w:ascii="仿宋_GB2312" w:eastAsia="仿宋_GB2312"/>
                <w:sz w:val="24"/>
                <w:szCs w:val="24"/>
                <w:lang w:val="en-US" w:eastAsia="zh-CN"/>
              </w:rPr>
              <w:t>壹万</w:t>
            </w:r>
            <w:r>
              <w:rPr>
                <w:rFonts w:hint="eastAsia" w:ascii="仿宋_GB2312" w:eastAsia="仿宋_GB2312"/>
                <w:sz w:val="24"/>
                <w:szCs w:val="24"/>
              </w:rPr>
              <w:t>元整（¥</w:t>
            </w:r>
            <w:r>
              <w:rPr>
                <w:rFonts w:hint="eastAsia" w:ascii="仿宋_GB2312" w:eastAsia="仿宋_GB2312"/>
                <w:sz w:val="24"/>
                <w:szCs w:val="24"/>
                <w:lang w:val="en-US" w:eastAsia="zh-CN"/>
              </w:rPr>
              <w:t>10000</w:t>
            </w:r>
            <w:r>
              <w:rPr>
                <w:rFonts w:hint="eastAsia" w:ascii="仿宋_GB2312" w:eastAsia="仿宋_GB2312"/>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执法单位名称</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951" w:type="dxa"/>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处罚决定日期</w:t>
            </w:r>
          </w:p>
        </w:tc>
        <w:tc>
          <w:tcPr>
            <w:tcW w:w="6662" w:type="dxa"/>
            <w:gridSpan w:val="3"/>
            <w:shd w:val="clear" w:color="auto" w:fill="auto"/>
            <w:vAlign w:val="center"/>
          </w:tcPr>
          <w:p>
            <w:pPr>
              <w:spacing w:line="220" w:lineRule="atLeast"/>
              <w:jc w:val="center"/>
              <w:rPr>
                <w:rFonts w:hint="eastAsia"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30</w:t>
            </w:r>
            <w:r>
              <w:rPr>
                <w:rFonts w:hint="eastAsia" w:ascii="仿宋_GB2312" w:eastAsia="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shd w:val="clear" w:color="auto" w:fill="auto"/>
            <w:vAlign w:val="center"/>
          </w:tcPr>
          <w:p>
            <w:pPr>
              <w:spacing w:line="220" w:lineRule="atLeast"/>
              <w:jc w:val="center"/>
              <w:rPr>
                <w:rFonts w:ascii="仿宋_GB2312" w:eastAsia="仿宋_GB2312"/>
                <w:sz w:val="24"/>
                <w:szCs w:val="24"/>
              </w:rPr>
            </w:pPr>
            <w:r>
              <w:rPr>
                <w:rFonts w:hint="eastAsia" w:ascii="仿宋_GB2312" w:eastAsia="仿宋_GB2312"/>
                <w:sz w:val="24"/>
                <w:szCs w:val="24"/>
              </w:rPr>
              <w:t>无</w:t>
            </w:r>
          </w:p>
        </w:tc>
      </w:tr>
    </w:tbl>
    <w:p>
      <w:pPr>
        <w:rPr>
          <w:rFonts w:hint="eastAsia" w:eastAsia="宋体"/>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11E32E24"/>
    <w:rsid w:val="15D041C0"/>
    <w:rsid w:val="1BD85F61"/>
    <w:rsid w:val="23FB6C61"/>
    <w:rsid w:val="447424D0"/>
    <w:rsid w:val="4FF57980"/>
    <w:rsid w:val="6E6F1F63"/>
    <w:rsid w:val="75F5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Table Paragraph"/>
    <w:basedOn w:val="1"/>
    <w:qFormat/>
    <w:uiPriority w:val="1"/>
    <w:rPr>
      <w:rFonts w:ascii="仿宋" w:hAnsi="仿宋" w:eastAsia="仿宋" w:cs="仿宋"/>
    </w:rPr>
  </w:style>
  <w:style w:type="paragraph" w:customStyle="1" w:styleId="5">
    <w:name w:val="p1"/>
    <w:basedOn w:val="1"/>
    <w:qFormat/>
    <w:uiPriority w:val="0"/>
    <w:pPr>
      <w:jc w:val="left"/>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2025-01-09T08:03:00Z</dcterms:created>
  <dc:creator>甩姐</dc:creator>
  <cp:lastModifiedBy>15073</cp:lastModifiedBy>
  <dcterms:modified xsi:type="dcterms:W3CDTF">2025-01-09T08:23:49Z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858BBF4E999A4E2DA3D68CF08D3C3336_12</vt:lpwstr>
  </property>
</Properties>
</file>