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C3" w:rsidRDefault="003659C3">
      <w:pPr>
        <w:pStyle w:val="Default"/>
        <w:jc w:val="both"/>
        <w:rPr>
          <w:rFonts w:ascii="Times New Roman" w:hAnsi="Times New Roman" w:cs="Times New Roman" w:hint="eastAsia"/>
          <w:color w:val="auto"/>
          <w:sz w:val="56"/>
          <w:szCs w:val="56"/>
        </w:rPr>
      </w:pPr>
      <w:bookmarkStart w:id="0" w:name="_GoBack"/>
      <w:bookmarkEnd w:id="0"/>
    </w:p>
    <w:p w:rsidR="003659C3" w:rsidRDefault="003659C3">
      <w:pPr>
        <w:pStyle w:val="Default"/>
        <w:jc w:val="both"/>
        <w:rPr>
          <w:rFonts w:ascii="Times New Roman" w:hAnsi="Times New Roman" w:cs="Times New Roman"/>
          <w:color w:val="auto"/>
          <w:sz w:val="56"/>
          <w:szCs w:val="56"/>
        </w:rPr>
      </w:pP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center"/>
        <w:rPr>
          <w:rFonts w:ascii="Times New Roman" w:eastAsia="方正小标宋简体" w:hAnsi="Times New Roman" w:cs="Times New Roman"/>
          <w:color w:val="auto"/>
          <w:sz w:val="76"/>
          <w:szCs w:val="76"/>
        </w:rPr>
      </w:pPr>
    </w:p>
    <w:p w:rsidR="003659C3" w:rsidRDefault="00727D36">
      <w:pPr>
        <w:pStyle w:val="Default"/>
        <w:jc w:val="center"/>
        <w:rPr>
          <w:rFonts w:ascii="Times New Roman" w:eastAsia="方正小标宋简体" w:hAnsi="Times New Roman" w:cs="Times New Roman"/>
          <w:color w:val="auto"/>
          <w:sz w:val="72"/>
          <w:szCs w:val="72"/>
        </w:rPr>
      </w:pPr>
      <w:r>
        <w:rPr>
          <w:rFonts w:ascii="Times New Roman" w:eastAsia="方正小标宋简体" w:hAnsi="Times New Roman" w:cs="Times New Roman"/>
          <w:color w:val="auto"/>
          <w:sz w:val="72"/>
          <w:szCs w:val="72"/>
        </w:rPr>
        <w:t>2023</w:t>
      </w:r>
      <w:r>
        <w:rPr>
          <w:rFonts w:ascii="Times New Roman" w:eastAsia="方正小标宋简体" w:hAnsi="Times New Roman" w:cs="Times New Roman"/>
          <w:color w:val="auto"/>
          <w:sz w:val="72"/>
          <w:szCs w:val="72"/>
        </w:rPr>
        <w:t>年度</w:t>
      </w:r>
    </w:p>
    <w:p w:rsidR="003659C3" w:rsidRDefault="00727D36">
      <w:pPr>
        <w:pStyle w:val="Default"/>
        <w:jc w:val="center"/>
        <w:rPr>
          <w:rFonts w:ascii="Times New Roman" w:eastAsia="方正小标宋简体" w:hAnsi="Times New Roman" w:cs="方正小标宋简体"/>
          <w:color w:val="auto"/>
          <w:sz w:val="72"/>
          <w:szCs w:val="72"/>
        </w:rPr>
      </w:pPr>
      <w:r>
        <w:rPr>
          <w:rFonts w:ascii="Times New Roman" w:eastAsia="方正小标宋简体" w:hAnsi="Times New Roman" w:cs="方正小标宋简体" w:hint="eastAsia"/>
          <w:color w:val="auto"/>
          <w:sz w:val="72"/>
          <w:szCs w:val="72"/>
        </w:rPr>
        <w:t>株洲市石峰区卫生健康局</w:t>
      </w:r>
    </w:p>
    <w:p w:rsidR="003659C3" w:rsidRDefault="00727D36">
      <w:pPr>
        <w:pStyle w:val="Default"/>
        <w:jc w:val="center"/>
        <w:rPr>
          <w:rFonts w:ascii="Times New Roman" w:eastAsia="方正小标宋简体" w:hAnsi="Times New Roman" w:cs="Times New Roman"/>
          <w:color w:val="auto"/>
          <w:sz w:val="72"/>
          <w:szCs w:val="72"/>
        </w:rPr>
      </w:pPr>
      <w:r>
        <w:rPr>
          <w:rFonts w:ascii="Times New Roman" w:eastAsia="方正小标宋简体" w:hAnsi="Times New Roman" w:cs="Times New Roman"/>
          <w:color w:val="auto"/>
          <w:sz w:val="72"/>
          <w:szCs w:val="72"/>
        </w:rPr>
        <w:t>部门决算</w:t>
      </w:r>
    </w:p>
    <w:p w:rsidR="003659C3" w:rsidRDefault="003659C3">
      <w:pPr>
        <w:pStyle w:val="Default"/>
        <w:jc w:val="both"/>
        <w:rPr>
          <w:rFonts w:ascii="Times New Roman" w:hAnsi="Times New Roman" w:cs="Times New Roman"/>
          <w:color w:val="auto"/>
          <w:sz w:val="32"/>
          <w:szCs w:val="32"/>
        </w:rPr>
      </w:pPr>
    </w:p>
    <w:p w:rsidR="003659C3" w:rsidRDefault="00727D36">
      <w:pPr>
        <w:pStyle w:val="Default"/>
        <w:spacing w:line="440" w:lineRule="exact"/>
        <w:ind w:firstLineChars="200" w:firstLine="640"/>
        <w:jc w:val="center"/>
        <w:rPr>
          <w:rFonts w:ascii="Times New Roman" w:hAnsi="Times New Roman" w:cs="Times New Roman"/>
          <w:color w:val="auto"/>
          <w:sz w:val="32"/>
          <w:szCs w:val="32"/>
        </w:rPr>
      </w:pPr>
      <w:r>
        <w:rPr>
          <w:rFonts w:ascii="Times New Roman" w:hAnsi="Times New Roman" w:cs="Times New Roman"/>
          <w:color w:val="auto"/>
          <w:sz w:val="32"/>
          <w:szCs w:val="32"/>
        </w:rPr>
        <w:br w:type="page"/>
      </w:r>
      <w:r>
        <w:rPr>
          <w:rFonts w:ascii="Times New Roman" w:hAnsi="Times New Roman" w:cs="Times New Roman"/>
          <w:color w:val="auto"/>
          <w:sz w:val="32"/>
          <w:szCs w:val="32"/>
        </w:rPr>
        <w:lastRenderedPageBreak/>
        <w:t>目录</w:t>
      </w:r>
    </w:p>
    <w:p w:rsidR="003659C3" w:rsidRDefault="00727D36">
      <w:pPr>
        <w:pStyle w:val="Default"/>
        <w:spacing w:line="440" w:lineRule="exact"/>
        <w:ind w:firstLineChars="200" w:firstLine="640"/>
        <w:jc w:val="both"/>
        <w:rPr>
          <w:rFonts w:ascii="Times New Roman" w:hAnsi="Times New Roman" w:cs="Times New Roman"/>
          <w:color w:val="auto"/>
          <w:sz w:val="32"/>
          <w:szCs w:val="32"/>
        </w:rPr>
      </w:pPr>
      <w:r>
        <w:rPr>
          <w:rFonts w:ascii="Times New Roman" w:hAnsi="Times New Roman" w:cs="Times New Roman"/>
          <w:color w:val="auto"/>
          <w:sz w:val="32"/>
          <w:szCs w:val="32"/>
        </w:rPr>
        <w:t>第一部分</w:t>
      </w:r>
      <w:r>
        <w:rPr>
          <w:rFonts w:ascii="Times New Roman" w:hAnsi="Times New Roman" w:cs="Times New Roman"/>
          <w:color w:val="auto"/>
          <w:sz w:val="32"/>
          <w:szCs w:val="32"/>
        </w:rPr>
        <w:t xml:space="preserve">  </w:t>
      </w:r>
      <w:r>
        <w:rPr>
          <w:rFonts w:ascii="Times New Roman" w:hAnsi="Times New Roman" w:cs="Times New Roman" w:hint="eastAsia"/>
          <w:color w:val="auto"/>
          <w:sz w:val="32"/>
          <w:szCs w:val="32"/>
        </w:rPr>
        <w:t>株洲市石峰区卫生健康局</w:t>
      </w:r>
      <w:r>
        <w:rPr>
          <w:rFonts w:ascii="Times New Roman" w:hAnsi="Times New Roman" w:cs="Times New Roman"/>
          <w:color w:val="auto"/>
          <w:sz w:val="32"/>
          <w:szCs w:val="32"/>
        </w:rPr>
        <w:t>概况</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一、部门职责</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二、机构设置</w:t>
      </w:r>
    </w:p>
    <w:p w:rsidR="003659C3" w:rsidRDefault="00727D36">
      <w:pPr>
        <w:pStyle w:val="Default"/>
        <w:spacing w:line="440" w:lineRule="exact"/>
        <w:ind w:firstLineChars="200" w:firstLine="640"/>
        <w:jc w:val="both"/>
        <w:rPr>
          <w:rFonts w:ascii="Times New Roman" w:hAnsi="Times New Roman" w:cs="Times New Roman"/>
          <w:color w:val="auto"/>
          <w:sz w:val="32"/>
          <w:szCs w:val="32"/>
        </w:rPr>
      </w:pPr>
      <w:r>
        <w:rPr>
          <w:rFonts w:ascii="Times New Roman" w:hAnsi="Times New Roman" w:cs="Times New Roman"/>
          <w:color w:val="auto"/>
          <w:sz w:val="32"/>
          <w:szCs w:val="32"/>
        </w:rPr>
        <w:t>第二部分</w:t>
      </w:r>
      <w:r>
        <w:rPr>
          <w:rFonts w:ascii="Times New Roman" w:hAnsi="Times New Roman" w:cs="Times New Roman"/>
          <w:color w:val="auto"/>
          <w:sz w:val="32"/>
          <w:szCs w:val="32"/>
        </w:rPr>
        <w:t xml:space="preserve">  2023</w:t>
      </w:r>
      <w:r>
        <w:rPr>
          <w:rFonts w:ascii="Times New Roman" w:hAnsi="Times New Roman" w:cs="Times New Roman"/>
          <w:color w:val="auto"/>
          <w:sz w:val="32"/>
          <w:szCs w:val="32"/>
        </w:rPr>
        <w:t>年度部门决算表</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一、收入支出决算总表</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二、收入决算表</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三、支出决算表</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四、财政拨款收入支出决算总表</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五、一般公共预算财政拨款支出决算表</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六、一般公共预算财政拨款基本支出决算明细表</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七、一般公共预算财政拨款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经费支出决算表</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八、政府性基金预算财政拨款收入支出决算表</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九、国有资本经营预算财政拨款支出决算表</w:t>
      </w:r>
    </w:p>
    <w:p w:rsidR="003659C3" w:rsidRDefault="00727D36">
      <w:pPr>
        <w:pStyle w:val="Default"/>
        <w:spacing w:line="440" w:lineRule="exact"/>
        <w:ind w:firstLineChars="200" w:firstLine="640"/>
        <w:jc w:val="both"/>
        <w:rPr>
          <w:rFonts w:ascii="Times New Roman" w:hAnsi="Times New Roman" w:cs="Times New Roman"/>
          <w:color w:val="auto"/>
          <w:sz w:val="32"/>
          <w:szCs w:val="32"/>
        </w:rPr>
      </w:pPr>
      <w:r>
        <w:rPr>
          <w:rFonts w:ascii="Times New Roman" w:hAnsi="Times New Roman" w:cs="Times New Roman"/>
          <w:color w:val="auto"/>
          <w:sz w:val="32"/>
          <w:szCs w:val="32"/>
        </w:rPr>
        <w:t>第三部分</w:t>
      </w:r>
      <w:r>
        <w:rPr>
          <w:rFonts w:ascii="Times New Roman" w:hAnsi="Times New Roman" w:cs="Times New Roman"/>
          <w:color w:val="auto"/>
          <w:sz w:val="32"/>
          <w:szCs w:val="32"/>
        </w:rPr>
        <w:t xml:space="preserve">  2023</w:t>
      </w:r>
      <w:r>
        <w:rPr>
          <w:rFonts w:ascii="Times New Roman" w:hAnsi="Times New Roman" w:cs="Times New Roman"/>
          <w:color w:val="auto"/>
          <w:sz w:val="32"/>
          <w:szCs w:val="32"/>
        </w:rPr>
        <w:t>年度部门决算情况说明</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一、收入支出决算总体情况说明</w:t>
      </w:r>
    </w:p>
    <w:p w:rsidR="003659C3" w:rsidRDefault="00727D36">
      <w:pPr>
        <w:spacing w:line="4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3659C3" w:rsidRDefault="00727D36">
      <w:pPr>
        <w:autoSpaceDE w:val="0"/>
        <w:autoSpaceDN w:val="0"/>
        <w:adjustRightInd w:val="0"/>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三、支出决算情况说明</w:t>
      </w:r>
    </w:p>
    <w:p w:rsidR="003659C3" w:rsidRDefault="00727D36">
      <w:pPr>
        <w:autoSpaceDE w:val="0"/>
        <w:autoSpaceDN w:val="0"/>
        <w:adjustRightInd w:val="0"/>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四、财政拨款收入支出决算总体情况说明</w:t>
      </w:r>
    </w:p>
    <w:p w:rsidR="003659C3" w:rsidRDefault="00727D36">
      <w:pPr>
        <w:autoSpaceDE w:val="0"/>
        <w:autoSpaceDN w:val="0"/>
        <w:adjustRightInd w:val="0"/>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五、一般公共预算财政拨款支出决算情况说明</w:t>
      </w:r>
    </w:p>
    <w:p w:rsidR="003659C3" w:rsidRDefault="00727D36">
      <w:pPr>
        <w:autoSpaceDE w:val="0"/>
        <w:autoSpaceDN w:val="0"/>
        <w:adjustRightInd w:val="0"/>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六、一般公共预算财政拨款基本支出决算情况说明</w:t>
      </w:r>
    </w:p>
    <w:p w:rsidR="003659C3" w:rsidRDefault="00727D36">
      <w:pPr>
        <w:autoSpaceDE w:val="0"/>
        <w:autoSpaceDN w:val="0"/>
        <w:adjustRightInd w:val="0"/>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七、一般公共预算财政拨款</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三公</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经费支出决算情况说明</w:t>
      </w:r>
    </w:p>
    <w:p w:rsidR="003659C3" w:rsidRDefault="00727D36">
      <w:pPr>
        <w:autoSpaceDE w:val="0"/>
        <w:autoSpaceDN w:val="0"/>
        <w:adjustRightInd w:val="0"/>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八、政府性基金预算收入支出决算情况</w:t>
      </w:r>
    </w:p>
    <w:p w:rsidR="003659C3" w:rsidRDefault="00727D36">
      <w:pPr>
        <w:autoSpaceDE w:val="0"/>
        <w:autoSpaceDN w:val="0"/>
        <w:adjustRightInd w:val="0"/>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九、国有资本经营预算支出决算情况</w:t>
      </w:r>
    </w:p>
    <w:p w:rsidR="003659C3" w:rsidRDefault="00727D36">
      <w:pPr>
        <w:autoSpaceDE w:val="0"/>
        <w:autoSpaceDN w:val="0"/>
        <w:adjustRightInd w:val="0"/>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十、机关运行经费支出说明</w:t>
      </w:r>
    </w:p>
    <w:p w:rsidR="003659C3" w:rsidRDefault="00727D36">
      <w:pPr>
        <w:autoSpaceDE w:val="0"/>
        <w:autoSpaceDN w:val="0"/>
        <w:adjustRightInd w:val="0"/>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十一、一般性支出情况说明</w:t>
      </w:r>
    </w:p>
    <w:p w:rsidR="003659C3" w:rsidRDefault="00727D36">
      <w:pPr>
        <w:autoSpaceDE w:val="0"/>
        <w:autoSpaceDN w:val="0"/>
        <w:adjustRightInd w:val="0"/>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十二、政府采购支出说明</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十三、国有资产占用情况说明</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十四、重点项目预算的绩效评价结果等情况说明</w:t>
      </w:r>
    </w:p>
    <w:p w:rsidR="003659C3" w:rsidRDefault="00727D36">
      <w:pPr>
        <w:pStyle w:val="Default"/>
        <w:spacing w:line="44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十五、其他重要事项说明</w:t>
      </w:r>
    </w:p>
    <w:p w:rsidR="003659C3" w:rsidRDefault="00727D36">
      <w:pPr>
        <w:pStyle w:val="Default"/>
        <w:spacing w:line="440" w:lineRule="exact"/>
        <w:ind w:firstLineChars="200" w:firstLine="640"/>
        <w:jc w:val="both"/>
        <w:rPr>
          <w:rFonts w:ascii="Times New Roman" w:hAnsi="Times New Roman" w:cs="Times New Roman"/>
          <w:color w:val="auto"/>
          <w:sz w:val="32"/>
          <w:szCs w:val="32"/>
        </w:rPr>
      </w:pPr>
      <w:r>
        <w:rPr>
          <w:rFonts w:ascii="Times New Roman" w:hAnsi="Times New Roman" w:cs="Times New Roman"/>
          <w:color w:val="auto"/>
          <w:sz w:val="32"/>
          <w:szCs w:val="32"/>
        </w:rPr>
        <w:t>第四部分</w:t>
      </w:r>
      <w:r>
        <w:rPr>
          <w:rFonts w:ascii="Times New Roman" w:hAnsi="Times New Roman" w:cs="Times New Roman"/>
          <w:color w:val="auto"/>
          <w:sz w:val="32"/>
          <w:szCs w:val="32"/>
        </w:rPr>
        <w:t xml:space="preserve">  </w:t>
      </w:r>
      <w:r>
        <w:rPr>
          <w:rFonts w:ascii="Times New Roman" w:hAnsi="Times New Roman" w:cs="Times New Roman"/>
          <w:color w:val="auto"/>
          <w:sz w:val="32"/>
          <w:szCs w:val="32"/>
        </w:rPr>
        <w:t>名词解释</w:t>
      </w:r>
    </w:p>
    <w:p w:rsidR="003659C3" w:rsidRDefault="00727D36">
      <w:pPr>
        <w:pStyle w:val="Default"/>
        <w:spacing w:line="440" w:lineRule="exact"/>
        <w:ind w:firstLineChars="200" w:firstLine="640"/>
        <w:jc w:val="both"/>
        <w:rPr>
          <w:rFonts w:ascii="Times New Roman" w:hAnsi="Times New Roman" w:cs="Times New Roman"/>
          <w:color w:val="auto"/>
          <w:sz w:val="32"/>
          <w:szCs w:val="32"/>
        </w:rPr>
      </w:pPr>
      <w:r>
        <w:rPr>
          <w:rFonts w:ascii="Times New Roman" w:hAnsi="Times New Roman" w:cs="Times New Roman"/>
          <w:color w:val="auto"/>
          <w:sz w:val="32"/>
          <w:szCs w:val="32"/>
        </w:rPr>
        <w:t>第五部分</w:t>
      </w:r>
      <w:r>
        <w:rPr>
          <w:rFonts w:ascii="Times New Roman" w:hAnsi="Times New Roman" w:cs="Times New Roman"/>
          <w:color w:val="auto"/>
          <w:sz w:val="32"/>
          <w:szCs w:val="32"/>
        </w:rPr>
        <w:t xml:space="preserve">  </w:t>
      </w:r>
      <w:r>
        <w:rPr>
          <w:rFonts w:ascii="Times New Roman" w:hAnsi="Times New Roman" w:cs="Times New Roman"/>
          <w:color w:val="auto"/>
          <w:sz w:val="32"/>
          <w:szCs w:val="32"/>
        </w:rPr>
        <w:t>附件</w:t>
      </w:r>
    </w:p>
    <w:p w:rsidR="003659C3" w:rsidRDefault="00727D36">
      <w:pPr>
        <w:pStyle w:val="Default"/>
        <w:spacing w:line="440" w:lineRule="exact"/>
        <w:jc w:val="both"/>
        <w:rPr>
          <w:rFonts w:ascii="Times New Roman" w:hAnsi="Times New Roman" w:cs="Times New Roman"/>
          <w:color w:val="auto"/>
          <w:sz w:val="84"/>
          <w:szCs w:val="84"/>
        </w:rPr>
      </w:pPr>
      <w:r>
        <w:rPr>
          <w:rFonts w:ascii="Times New Roman" w:hAnsi="Times New Roman" w:cs="Times New Roman"/>
          <w:color w:val="auto"/>
          <w:sz w:val="84"/>
          <w:szCs w:val="84"/>
        </w:rPr>
        <w:br w:type="page"/>
      </w: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center"/>
        <w:rPr>
          <w:rFonts w:ascii="Times New Roman" w:eastAsia="方正小标宋简体" w:hAnsi="Times New Roman" w:cs="Times New Roman"/>
          <w:color w:val="auto"/>
          <w:w w:val="90"/>
          <w:sz w:val="76"/>
          <w:szCs w:val="76"/>
        </w:rPr>
      </w:pPr>
    </w:p>
    <w:p w:rsidR="003659C3" w:rsidRDefault="00727D36">
      <w:pPr>
        <w:pStyle w:val="Default"/>
        <w:jc w:val="center"/>
        <w:rPr>
          <w:rFonts w:ascii="Times New Roman" w:eastAsia="方正小标宋简体" w:hAnsi="Times New Roman" w:cs="Times New Roman"/>
          <w:color w:val="auto"/>
          <w:sz w:val="76"/>
          <w:szCs w:val="76"/>
        </w:rPr>
      </w:pPr>
      <w:r>
        <w:rPr>
          <w:rFonts w:ascii="Times New Roman" w:eastAsia="方正小标宋简体" w:hAnsi="Times New Roman" w:cs="Times New Roman"/>
          <w:color w:val="auto"/>
          <w:sz w:val="76"/>
          <w:szCs w:val="76"/>
        </w:rPr>
        <w:t>第一部分</w:t>
      </w:r>
    </w:p>
    <w:p w:rsidR="003659C3" w:rsidRDefault="003659C3">
      <w:pPr>
        <w:pStyle w:val="Default"/>
        <w:jc w:val="center"/>
        <w:rPr>
          <w:rFonts w:ascii="Times New Roman" w:eastAsia="方正小标宋简体" w:hAnsi="Times New Roman" w:cs="Times New Roman"/>
          <w:color w:val="auto"/>
          <w:sz w:val="76"/>
          <w:szCs w:val="76"/>
        </w:rPr>
      </w:pPr>
    </w:p>
    <w:p w:rsidR="003659C3" w:rsidRDefault="00727D36">
      <w:pPr>
        <w:pStyle w:val="Default"/>
        <w:jc w:val="center"/>
        <w:rPr>
          <w:rFonts w:ascii="Times New Roman" w:eastAsia="方正小标宋简体" w:hAnsi="Times New Roman" w:cs="方正小标宋简体"/>
          <w:color w:val="auto"/>
          <w:sz w:val="72"/>
          <w:szCs w:val="72"/>
        </w:rPr>
      </w:pPr>
      <w:r>
        <w:rPr>
          <w:rFonts w:ascii="Times New Roman" w:eastAsia="方正小标宋简体" w:hAnsi="Times New Roman" w:cs="方正小标宋简体" w:hint="eastAsia"/>
          <w:color w:val="auto"/>
          <w:sz w:val="72"/>
          <w:szCs w:val="72"/>
        </w:rPr>
        <w:t>株洲市石峰区卫生健康局</w:t>
      </w:r>
    </w:p>
    <w:p w:rsidR="003659C3" w:rsidRDefault="00727D36">
      <w:pPr>
        <w:pStyle w:val="Default"/>
        <w:jc w:val="center"/>
        <w:rPr>
          <w:rFonts w:ascii="Times New Roman" w:eastAsia="方正小标宋简体" w:hAnsi="Times New Roman" w:cs="Times New Roman"/>
          <w:color w:val="auto"/>
          <w:sz w:val="76"/>
          <w:szCs w:val="76"/>
        </w:rPr>
      </w:pPr>
      <w:r>
        <w:rPr>
          <w:rFonts w:ascii="Times New Roman" w:eastAsia="方正小标宋简体" w:hAnsi="Times New Roman" w:cs="Times New Roman"/>
          <w:color w:val="auto"/>
          <w:sz w:val="76"/>
          <w:szCs w:val="76"/>
        </w:rPr>
        <w:t>单位概况</w:t>
      </w:r>
    </w:p>
    <w:p w:rsidR="003659C3" w:rsidRDefault="00727D36">
      <w:pPr>
        <w:pStyle w:val="ac"/>
        <w:numPr>
          <w:ilvl w:val="0"/>
          <w:numId w:val="1"/>
        </w:numPr>
        <w:overflowPunct w:val="0"/>
        <w:spacing w:line="596" w:lineRule="exact"/>
        <w:ind w:firstLineChars="0"/>
        <w:rPr>
          <w:rFonts w:ascii="Times New Roman" w:eastAsia="黑体" w:hAnsi="Times New Roman" w:cs="Times New Roman"/>
          <w:sz w:val="32"/>
          <w:szCs w:val="32"/>
        </w:rPr>
      </w:pPr>
      <w:r>
        <w:rPr>
          <w:rFonts w:ascii="Times New Roman" w:eastAsia="黑体" w:hAnsi="Times New Roman" w:cs="Times New Roman"/>
          <w:sz w:val="32"/>
          <w:szCs w:val="32"/>
        </w:rPr>
        <w:br w:type="page"/>
      </w:r>
      <w:r>
        <w:rPr>
          <w:rFonts w:ascii="Times New Roman" w:eastAsia="黑体" w:hAnsi="Times New Roman" w:cs="Times New Roman"/>
          <w:sz w:val="32"/>
          <w:szCs w:val="32"/>
        </w:rPr>
        <w:lastRenderedPageBreak/>
        <w:t>部门职责</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w:t>
      </w:r>
      <w:r>
        <w:rPr>
          <w:rFonts w:ascii="仿宋_GB2312" w:eastAsia="仿宋_GB2312" w:hAnsi="Times New Roman" w:cs="Times New Roman" w:hint="eastAsia"/>
          <w:sz w:val="32"/>
          <w:szCs w:val="32"/>
        </w:rPr>
        <w:t>贯彻执行国民健康政策、卫生健康法律法规，</w:t>
      </w:r>
      <w:r>
        <w:rPr>
          <w:rFonts w:ascii="仿宋_GB2312" w:eastAsia="仿宋_GB2312" w:hAnsi="Times New Roman" w:cs="Times New Roman" w:hint="eastAsia"/>
          <w:sz w:val="32"/>
          <w:szCs w:val="32"/>
        </w:rPr>
        <w:t>拟定全区卫生健康事业发展相关规划</w:t>
      </w:r>
      <w:r>
        <w:rPr>
          <w:rFonts w:ascii="仿宋_GB2312" w:eastAsia="仿宋_GB2312" w:hAnsi="Times New Roman" w:cs="Times New Roman" w:hint="eastAsia"/>
          <w:sz w:val="32"/>
          <w:szCs w:val="32"/>
        </w:rPr>
        <w:t>、实施细则和办法</w:t>
      </w:r>
      <w:r>
        <w:rPr>
          <w:rFonts w:ascii="仿宋_GB2312" w:eastAsia="仿宋_GB2312" w:hAnsi="Times New Roman" w:cs="Times New Roman" w:hint="eastAsia"/>
          <w:sz w:val="32"/>
          <w:szCs w:val="32"/>
        </w:rPr>
        <w:t>并组织实施</w:t>
      </w:r>
      <w:r>
        <w:rPr>
          <w:rFonts w:ascii="仿宋_GB2312" w:eastAsia="仿宋_GB2312" w:hAnsi="Times New Roman" w:cs="Times New Roman" w:hint="eastAsia"/>
          <w:sz w:val="32"/>
          <w:szCs w:val="32"/>
        </w:rPr>
        <w:t>；贯彻执行卫生健康地方标准和技术规范；</w:t>
      </w:r>
      <w:r>
        <w:rPr>
          <w:rFonts w:ascii="仿宋_GB2312" w:eastAsia="仿宋_GB2312" w:hAnsi="Times New Roman" w:cs="Times New Roman" w:hint="eastAsia"/>
          <w:sz w:val="32"/>
          <w:szCs w:val="32"/>
        </w:rPr>
        <w:t>统筹规划卫生健康</w:t>
      </w:r>
      <w:r>
        <w:rPr>
          <w:rFonts w:ascii="仿宋_GB2312" w:eastAsia="仿宋_GB2312" w:hAnsi="Times New Roman" w:cs="Times New Roman" w:hint="eastAsia"/>
          <w:sz w:val="32"/>
          <w:szCs w:val="32"/>
        </w:rPr>
        <w:t>服务</w:t>
      </w:r>
      <w:r>
        <w:rPr>
          <w:rFonts w:ascii="仿宋_GB2312" w:eastAsia="仿宋_GB2312" w:hAnsi="Times New Roman" w:cs="Times New Roman" w:hint="eastAsia"/>
          <w:sz w:val="32"/>
          <w:szCs w:val="32"/>
        </w:rPr>
        <w:t>资源配置，指导区域卫生健康规划的编制和实施</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拟订并组织实施推进卫生健康基本公共服务均等化、普惠化、便捷化等措施</w:t>
      </w:r>
      <w:r>
        <w:rPr>
          <w:rFonts w:ascii="仿宋_GB2312" w:eastAsia="仿宋_GB2312" w:hAnsi="Times New Roman" w:cs="Times New Roman" w:hint="eastAsia"/>
          <w:sz w:val="32"/>
          <w:szCs w:val="32"/>
        </w:rPr>
        <w:t>和办法</w:t>
      </w:r>
      <w:r>
        <w:rPr>
          <w:rFonts w:ascii="仿宋_GB2312" w:eastAsia="仿宋_GB2312" w:hAnsi="Times New Roman" w:cs="Times New Roman" w:hint="eastAsia"/>
          <w:sz w:val="32"/>
          <w:szCs w:val="32"/>
        </w:rPr>
        <w:t>。</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（二）协调推进全区深化医药卫生体制改革，研究提出全区深化医药卫生体制改革措施</w:t>
      </w:r>
      <w:r>
        <w:rPr>
          <w:rFonts w:ascii="仿宋_GB2312" w:eastAsia="仿宋_GB2312" w:hAnsi="Times New Roman" w:cs="Times New Roman" w:hint="eastAsia"/>
          <w:sz w:val="32"/>
          <w:szCs w:val="32"/>
        </w:rPr>
        <w:t>和办法</w:t>
      </w:r>
      <w:r>
        <w:rPr>
          <w:rFonts w:ascii="仿宋_GB2312" w:eastAsia="仿宋_GB2312" w:hAnsi="Times New Roman" w:cs="Times New Roman" w:hint="eastAsia"/>
          <w:sz w:val="32"/>
          <w:szCs w:val="32"/>
        </w:rPr>
        <w:t>的建议</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研究提出医疗服务和药品价格的建议。</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拟订全区疾病预防控制规划、免疫规划以及严重危害人民健康公共卫生问题的干预措施并组织落实。负责卫生应急工作和紧急医学救援预案、突发公共卫生事件监测和风险评估计划，组织和指导突发公共卫生事件的预防控制和各类突发公共事件的医疗卫生救援，承担传染病疫情信息发布工作。</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（四）组织</w:t>
      </w:r>
      <w:r>
        <w:rPr>
          <w:rFonts w:ascii="仿宋_GB2312" w:eastAsia="仿宋_GB2312" w:hAnsi="Times New Roman" w:cs="Times New Roman" w:hint="eastAsia"/>
          <w:sz w:val="32"/>
          <w:szCs w:val="32"/>
        </w:rPr>
        <w:t>拟定并</w:t>
      </w:r>
      <w:r>
        <w:rPr>
          <w:rFonts w:ascii="仿宋_GB2312" w:eastAsia="仿宋_GB2312" w:hAnsi="Times New Roman" w:cs="Times New Roman" w:hint="eastAsia"/>
          <w:sz w:val="32"/>
          <w:szCs w:val="32"/>
        </w:rPr>
        <w:t>协调落实应对人口老龄化措施</w:t>
      </w:r>
      <w:r>
        <w:rPr>
          <w:rFonts w:ascii="仿宋_GB2312" w:eastAsia="仿宋_GB2312" w:hAnsi="Times New Roman" w:cs="Times New Roman" w:hint="eastAsia"/>
          <w:sz w:val="32"/>
          <w:szCs w:val="32"/>
        </w:rPr>
        <w:t>和</w:t>
      </w:r>
      <w:r>
        <w:rPr>
          <w:rFonts w:ascii="仿宋_GB2312" w:eastAsia="仿宋_GB2312" w:hAnsi="Times New Roman" w:cs="Times New Roman" w:hint="eastAsia"/>
          <w:sz w:val="32"/>
          <w:szCs w:val="32"/>
        </w:rPr>
        <w:t>办法</w:t>
      </w:r>
      <w:r>
        <w:rPr>
          <w:rFonts w:ascii="仿宋_GB2312" w:eastAsia="仿宋_GB2312" w:hAnsi="Times New Roman" w:cs="Times New Roman" w:hint="eastAsia"/>
          <w:sz w:val="32"/>
          <w:szCs w:val="32"/>
        </w:rPr>
        <w:t>，推进老年健康服务体系建设和医养结合工作。</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（五）贯彻落实国家药物政策和国家基本药物制度，执行国家基本药物目录</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组织开展食品安全风险监测，依法</w:t>
      </w:r>
      <w:r>
        <w:rPr>
          <w:rFonts w:ascii="仿宋_GB2312" w:eastAsia="仿宋_GB2312" w:hAnsi="Times New Roman" w:cs="Times New Roman" w:hint="eastAsia"/>
          <w:sz w:val="32"/>
          <w:szCs w:val="32"/>
        </w:rPr>
        <w:t>执行</w:t>
      </w:r>
      <w:r>
        <w:rPr>
          <w:rFonts w:ascii="仿宋_GB2312" w:eastAsia="仿宋_GB2312" w:hAnsi="Times New Roman" w:cs="Times New Roman" w:hint="eastAsia"/>
          <w:sz w:val="32"/>
          <w:szCs w:val="32"/>
        </w:rPr>
        <w:t>食品安全地方标准，负责食源性疾病及与食品安全事故有关的流行病学调查。</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（六）负责辖区范围内的公共卫生的监督管理。负责传染病防治监督和全区职业健康监督管理工作，健全区卫生健康综合监督体系。</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（七）监督实施医疗机构、医疗服务行业管理办法</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完善医疗服务评价和监督管理体系</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会同有关部门执行国家卫生健康专业技术人员资格标准</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组织实施医疗服务规范、标准和卫生健康专业技术人员执业规则、服务规范。</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（八）负责计划生育管理和服务工作，组织开展人口监测预警，研究提出人口与家庭发展相关建议，组织落实计划生育政策。</w:t>
      </w:r>
      <w:r>
        <w:rPr>
          <w:rFonts w:ascii="仿宋_GB2312" w:eastAsia="仿宋_GB2312" w:hAnsi="Times New Roman" w:cs="Times New Roman" w:hint="eastAsia"/>
          <w:sz w:val="32"/>
          <w:szCs w:val="32"/>
        </w:rPr>
        <w:t>监督落实计划生育一票否决制。</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（九）指导全区卫生健康工作，指导基层医疗卫生、妇幼健康服务体系建设，推进卫生健康科技创新发展。</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（十）推进卫生健康人才发展和卫生健康人才队伍建设，加强全科医生队伍建设。</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（十一）负责全区健康教育、健康促进和卫生健康信息化建设等工作。</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（十二）承担全区爱国卫生运动委员会、区深化医药卫生体制改革领导小组的</w:t>
      </w:r>
      <w:r>
        <w:rPr>
          <w:rFonts w:ascii="仿宋_GB2312" w:eastAsia="仿宋_GB2312" w:hAnsi="Times New Roman" w:cs="Times New Roman" w:hint="eastAsia"/>
          <w:sz w:val="32"/>
          <w:szCs w:val="32"/>
        </w:rPr>
        <w:t>日常工作。</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（十三）负责全区中医药、中西医结合工作的开展与管理。</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（十四）指导区计划生育协会的业务工作。</w:t>
      </w:r>
    </w:p>
    <w:p w:rsidR="003659C3" w:rsidRDefault="00727D36">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仿宋_GB2312" w:eastAsia="仿宋_GB2312" w:hAnsi="Times New Roman" w:cs="Times New Roman" w:hint="eastAsia"/>
          <w:sz w:val="32"/>
          <w:szCs w:val="32"/>
        </w:rPr>
        <w:t>（十五）完成区委、区政府交办的其他任务。</w:t>
      </w:r>
    </w:p>
    <w:p w:rsidR="003659C3" w:rsidRDefault="00727D36">
      <w:pPr>
        <w:numPr>
          <w:ilvl w:val="0"/>
          <w:numId w:val="1"/>
        </w:numPr>
        <w:overflowPunct w:val="0"/>
        <w:spacing w:line="596" w:lineRule="exact"/>
        <w:rPr>
          <w:rFonts w:ascii="Times New Roman" w:eastAsia="黑体" w:hAnsi="Times New Roman" w:cs="Times New Roman"/>
          <w:kern w:val="0"/>
          <w:sz w:val="32"/>
          <w:szCs w:val="32"/>
        </w:rPr>
      </w:pPr>
      <w:r>
        <w:rPr>
          <w:rFonts w:ascii="Times New Roman" w:eastAsia="黑体" w:hAnsi="Times New Roman" w:cs="Times New Roman"/>
          <w:kern w:val="0"/>
          <w:sz w:val="32"/>
          <w:szCs w:val="32"/>
        </w:rPr>
        <w:t>机构设置及决算单位构成</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内设机构设置</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我单位</w:t>
      </w:r>
      <w:r>
        <w:rPr>
          <w:rFonts w:ascii="仿宋_GB2312" w:eastAsia="仿宋_GB2312" w:hAnsi="Times New Roman" w:cs="Times New Roman"/>
          <w:sz w:val="32"/>
          <w:szCs w:val="32"/>
        </w:rPr>
        <w:t>属于</w:t>
      </w:r>
      <w:r>
        <w:rPr>
          <w:rFonts w:ascii="仿宋_GB2312" w:eastAsia="仿宋_GB2312" w:hAnsi="Times New Roman" w:cs="Times New Roman" w:hint="eastAsia"/>
          <w:sz w:val="32"/>
          <w:szCs w:val="32"/>
        </w:rPr>
        <w:t>正科</w:t>
      </w:r>
      <w:r>
        <w:rPr>
          <w:rFonts w:ascii="仿宋_GB2312" w:eastAsia="仿宋_GB2312" w:hAnsi="Times New Roman" w:cs="Times New Roman"/>
          <w:sz w:val="32"/>
          <w:szCs w:val="32"/>
        </w:rPr>
        <w:t>级单位，</w:t>
      </w:r>
      <w:r>
        <w:rPr>
          <w:rFonts w:ascii="仿宋_GB2312" w:eastAsia="仿宋_GB2312" w:hAnsi="Times New Roman" w:cs="Times New Roman" w:hint="eastAsia"/>
          <w:sz w:val="32"/>
          <w:szCs w:val="32"/>
        </w:rPr>
        <w:t>石峰区</w:t>
      </w:r>
      <w:r>
        <w:rPr>
          <w:rFonts w:ascii="仿宋_GB2312" w:eastAsia="仿宋_GB2312" w:hAnsi="Times New Roman" w:cs="Times New Roman"/>
          <w:sz w:val="32"/>
          <w:szCs w:val="32"/>
        </w:rPr>
        <w:t>一级预算单位，现有预算单位</w:t>
      </w: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个。本部门共有行政编制</w:t>
      </w:r>
      <w:r>
        <w:rPr>
          <w:rFonts w:ascii="仿宋_GB2312" w:eastAsia="仿宋_GB2312" w:hAnsi="Times New Roman" w:cs="Times New Roman"/>
          <w:sz w:val="32"/>
          <w:szCs w:val="32"/>
        </w:rPr>
        <w:t>11</w:t>
      </w:r>
      <w:r>
        <w:rPr>
          <w:rFonts w:ascii="仿宋_GB2312" w:eastAsia="仿宋_GB2312" w:hAnsi="Times New Roman" w:cs="Times New Roman"/>
          <w:sz w:val="32"/>
          <w:szCs w:val="32"/>
        </w:rPr>
        <w:t>名</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事业编</w:t>
      </w:r>
      <w:r>
        <w:rPr>
          <w:rFonts w:ascii="仿宋_GB2312" w:eastAsia="仿宋_GB2312" w:hAnsi="Times New Roman" w:cs="Times New Roman"/>
          <w:sz w:val="32"/>
          <w:szCs w:val="32"/>
        </w:rPr>
        <w:t>9</w:t>
      </w:r>
      <w:r>
        <w:rPr>
          <w:rFonts w:ascii="仿宋_GB2312" w:eastAsia="仿宋_GB2312" w:hAnsi="Times New Roman" w:cs="Times New Roman"/>
          <w:sz w:val="32"/>
          <w:szCs w:val="32"/>
        </w:rPr>
        <w:t>名</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机关工勤人员编制</w:t>
      </w:r>
      <w:r>
        <w:rPr>
          <w:rFonts w:ascii="仿宋_GB2312" w:eastAsia="仿宋_GB2312" w:hAnsi="Times New Roman" w:cs="Times New Roman"/>
          <w:sz w:val="32"/>
          <w:szCs w:val="32"/>
        </w:rPr>
        <w:t>2</w:t>
      </w:r>
      <w:r>
        <w:rPr>
          <w:rFonts w:ascii="仿宋_GB2312" w:eastAsia="仿宋_GB2312" w:hAnsi="Times New Roman" w:cs="Times New Roman"/>
          <w:sz w:val="32"/>
          <w:szCs w:val="32"/>
        </w:rPr>
        <w:t>名。实有人数</w:t>
      </w:r>
      <w:r>
        <w:rPr>
          <w:rFonts w:ascii="仿宋_GB2312" w:eastAsia="仿宋_GB2312" w:hAnsi="Times New Roman" w:cs="Times New Roman"/>
          <w:sz w:val="32"/>
          <w:szCs w:val="32"/>
        </w:rPr>
        <w:t>45</w:t>
      </w:r>
      <w:r>
        <w:rPr>
          <w:rFonts w:ascii="仿宋_GB2312" w:eastAsia="仿宋_GB2312" w:hAnsi="Times New Roman" w:cs="Times New Roman"/>
          <w:sz w:val="32"/>
          <w:szCs w:val="32"/>
        </w:rPr>
        <w:t>人，其中：在职人员</w:t>
      </w:r>
      <w:r>
        <w:rPr>
          <w:rFonts w:ascii="仿宋_GB2312" w:eastAsia="仿宋_GB2312" w:hAnsi="Times New Roman" w:cs="Times New Roman"/>
          <w:sz w:val="32"/>
          <w:szCs w:val="32"/>
        </w:rPr>
        <w:t>17</w:t>
      </w:r>
      <w:r>
        <w:rPr>
          <w:rFonts w:ascii="仿宋_GB2312" w:eastAsia="仿宋_GB2312" w:hAnsi="Times New Roman" w:cs="Times New Roman"/>
          <w:sz w:val="32"/>
          <w:szCs w:val="32"/>
        </w:rPr>
        <w:t>人，退休</w:t>
      </w:r>
      <w:r>
        <w:rPr>
          <w:rFonts w:ascii="仿宋_GB2312" w:eastAsia="仿宋_GB2312" w:hAnsi="Times New Roman" w:cs="Times New Roman"/>
          <w:sz w:val="32"/>
          <w:szCs w:val="32"/>
        </w:rPr>
        <w:t>28</w:t>
      </w:r>
      <w:r>
        <w:rPr>
          <w:rFonts w:ascii="仿宋_GB2312" w:eastAsia="仿宋_GB2312" w:hAnsi="Times New Roman" w:cs="Times New Roman"/>
          <w:sz w:val="32"/>
          <w:szCs w:val="32"/>
        </w:rPr>
        <w:t>人。我单位内设</w:t>
      </w:r>
      <w:r>
        <w:rPr>
          <w:rFonts w:ascii="仿宋_GB2312" w:eastAsia="仿宋_GB2312" w:hAnsi="Times New Roman" w:cs="Times New Roman" w:hint="eastAsia"/>
          <w:sz w:val="32"/>
          <w:szCs w:val="32"/>
        </w:rPr>
        <w:t>机构</w:t>
      </w:r>
      <w:r>
        <w:rPr>
          <w:rFonts w:ascii="仿宋_GB2312" w:eastAsia="仿宋_GB2312" w:cs="Times New Roman" w:hint="eastAsia"/>
          <w:sz w:val="32"/>
          <w:szCs w:val="32"/>
        </w:rPr>
        <w:t>2</w:t>
      </w:r>
      <w:r>
        <w:rPr>
          <w:rFonts w:ascii="仿宋_GB2312" w:eastAsia="仿宋_GB2312" w:hAnsi="Times New Roman" w:cs="Times New Roman"/>
          <w:sz w:val="32"/>
          <w:szCs w:val="32"/>
        </w:rPr>
        <w:t>个，</w:t>
      </w:r>
      <w:r>
        <w:rPr>
          <w:rFonts w:ascii="仿宋_GB2312" w:eastAsia="仿宋_GB2312" w:hAnsi="Times New Roman" w:cs="Times New Roman" w:hint="eastAsia"/>
          <w:sz w:val="32"/>
          <w:szCs w:val="32"/>
        </w:rPr>
        <w:t>为全额拨款</w:t>
      </w:r>
      <w:r>
        <w:rPr>
          <w:rFonts w:ascii="仿宋_GB2312" w:eastAsia="仿宋_GB2312" w:hAnsi="Times New Roman" w:cs="Times New Roman"/>
          <w:sz w:val="32"/>
          <w:szCs w:val="32"/>
        </w:rPr>
        <w:t>事业单位，分别是</w:t>
      </w:r>
      <w:r>
        <w:rPr>
          <w:rFonts w:ascii="仿宋_GB2312" w:eastAsia="仿宋_GB2312" w:hAnsi="Times New Roman" w:cs="Times New Roman" w:hint="eastAsia"/>
          <w:sz w:val="32"/>
          <w:szCs w:val="32"/>
        </w:rPr>
        <w:t>卫生健康系统会计集中核算中心和老年健康服务中心，</w:t>
      </w:r>
      <w:r>
        <w:rPr>
          <w:rFonts w:ascii="仿宋_GB2312" w:eastAsia="仿宋_GB2312" w:hAnsi="Times New Roman" w:cs="Times New Roman"/>
          <w:sz w:val="32"/>
          <w:szCs w:val="32"/>
        </w:rPr>
        <w:t>纳入本年部门决算编制范围。</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sz w:val="32"/>
          <w:szCs w:val="32"/>
        </w:rPr>
        <w:t>内设处室分别是办公室、卫生</w:t>
      </w:r>
      <w:r>
        <w:rPr>
          <w:rFonts w:ascii="仿宋_GB2312" w:eastAsia="仿宋_GB2312" w:hAnsi="Times New Roman" w:cs="Times New Roman" w:hint="eastAsia"/>
          <w:sz w:val="32"/>
          <w:szCs w:val="32"/>
        </w:rPr>
        <w:t>健康</w:t>
      </w:r>
      <w:r>
        <w:rPr>
          <w:rFonts w:ascii="仿宋_GB2312" w:eastAsia="仿宋_GB2312" w:hAnsi="Times New Roman" w:cs="Times New Roman"/>
          <w:sz w:val="32"/>
          <w:szCs w:val="32"/>
        </w:rPr>
        <w:t>股、</w:t>
      </w:r>
      <w:r>
        <w:rPr>
          <w:rFonts w:ascii="仿宋_GB2312" w:eastAsia="仿宋_GB2312" w:hAnsi="Times New Roman" w:cs="Times New Roman" w:hint="eastAsia"/>
          <w:sz w:val="32"/>
          <w:szCs w:val="32"/>
        </w:rPr>
        <w:t>人口监测与家庭发展</w:t>
      </w:r>
      <w:r>
        <w:rPr>
          <w:rFonts w:ascii="仿宋_GB2312" w:eastAsia="仿宋_GB2312" w:hAnsi="Times New Roman" w:cs="Times New Roman"/>
          <w:sz w:val="32"/>
          <w:szCs w:val="32"/>
        </w:rPr>
        <w:t>股</w:t>
      </w:r>
      <w:r>
        <w:rPr>
          <w:rFonts w:ascii="仿宋_GB2312" w:eastAsia="仿宋_GB2312" w:hAnsi="Times New Roman" w:cs="Times New Roman" w:hint="eastAsia"/>
          <w:sz w:val="32"/>
          <w:szCs w:val="32"/>
        </w:rPr>
        <w:t>、职业健康与</w:t>
      </w:r>
      <w:r>
        <w:rPr>
          <w:rFonts w:ascii="仿宋_GB2312" w:eastAsia="仿宋_GB2312" w:hAnsi="Times New Roman" w:cs="Times New Roman"/>
          <w:sz w:val="32"/>
          <w:szCs w:val="32"/>
        </w:rPr>
        <w:t>爱国卫生</w:t>
      </w:r>
      <w:r>
        <w:rPr>
          <w:rFonts w:ascii="仿宋_GB2312" w:eastAsia="仿宋_GB2312" w:hAnsi="Times New Roman" w:cs="Times New Roman" w:hint="eastAsia"/>
          <w:sz w:val="32"/>
          <w:szCs w:val="32"/>
        </w:rPr>
        <w:t>工作</w:t>
      </w:r>
      <w:r>
        <w:rPr>
          <w:rFonts w:ascii="仿宋_GB2312" w:eastAsia="仿宋_GB2312" w:hAnsi="Times New Roman" w:cs="Times New Roman"/>
          <w:sz w:val="32"/>
          <w:szCs w:val="32"/>
        </w:rPr>
        <w:t>股和人事股</w:t>
      </w:r>
      <w:r>
        <w:rPr>
          <w:rFonts w:ascii="仿宋_GB2312" w:eastAsia="仿宋_GB2312" w:hAnsi="Times New Roman" w:cs="Times New Roman" w:hint="eastAsia"/>
          <w:sz w:val="32"/>
          <w:szCs w:val="32"/>
        </w:rPr>
        <w:t>。</w:t>
      </w:r>
    </w:p>
    <w:p w:rsidR="003659C3" w:rsidRDefault="00727D36">
      <w:pPr>
        <w:tabs>
          <w:tab w:val="left" w:pos="7560"/>
        </w:tabs>
        <w:adjustRightInd w:val="0"/>
        <w:snapToGrid w:val="0"/>
        <w:spacing w:line="540" w:lineRule="exact"/>
        <w:ind w:firstLineChars="200" w:firstLine="640"/>
        <w:jc w:val="left"/>
      </w:pPr>
      <w:r>
        <w:rPr>
          <w:rFonts w:ascii="仿宋_GB2312" w:eastAsia="仿宋_GB2312" w:hAnsi="Times New Roman" w:cs="Times New Roman" w:hint="eastAsia"/>
          <w:sz w:val="32"/>
          <w:szCs w:val="32"/>
        </w:rPr>
        <w:t>（二）单位构成。</w:t>
      </w:r>
      <w:r>
        <w:rPr>
          <w:rFonts w:ascii="仿宋_GB2312" w:eastAsia="仿宋_GB2312" w:hAnsi="Times New Roman" w:cs="Times New Roman" w:hint="eastAsia"/>
          <w:sz w:val="32"/>
          <w:szCs w:val="32"/>
        </w:rPr>
        <w:t>从决算单位构成看，</w:t>
      </w:r>
      <w:r>
        <w:rPr>
          <w:rFonts w:ascii="仿宋_GB2312" w:eastAsia="仿宋_GB2312" w:hAnsi="Times New Roman" w:cs="Times New Roman" w:hint="eastAsia"/>
          <w:sz w:val="32"/>
          <w:szCs w:val="32"/>
        </w:rPr>
        <w:t>石峰区卫健局</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23</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度</w:t>
      </w:r>
      <w:r>
        <w:rPr>
          <w:rFonts w:ascii="仿宋_GB2312" w:eastAsia="仿宋_GB2312" w:hAnsi="Times New Roman" w:cs="Times New Roman" w:hint="eastAsia"/>
          <w:sz w:val="32"/>
          <w:szCs w:val="32"/>
        </w:rPr>
        <w:t>部门决算汇总公开单位构成包括：</w:t>
      </w:r>
      <w:r>
        <w:rPr>
          <w:rFonts w:ascii="仿宋_GB2312" w:eastAsia="仿宋_GB2312" w:hAnsi="Times New Roman" w:cs="Times New Roman" w:hint="eastAsia"/>
          <w:sz w:val="32"/>
          <w:szCs w:val="32"/>
        </w:rPr>
        <w:t>石峰区卫健局</w:t>
      </w:r>
      <w:r>
        <w:rPr>
          <w:rFonts w:ascii="仿宋_GB2312" w:eastAsia="仿宋_GB2312" w:hAnsi="Times New Roman" w:cs="Times New Roman" w:hint="eastAsia"/>
          <w:sz w:val="32"/>
          <w:szCs w:val="32"/>
        </w:rPr>
        <w:t>本级以及所属</w:t>
      </w:r>
      <w:r>
        <w:rPr>
          <w:rFonts w:ascii="仿宋_GB2312" w:eastAsia="仿宋_GB2312" w:hAnsi="Times New Roman" w:cs="Times New Roman" w:hint="eastAsia"/>
          <w:sz w:val="32"/>
          <w:szCs w:val="32"/>
        </w:rPr>
        <w:t>二级机构（二级机构包括响石岭社区卫生服务中心、井龙社区卫生服务中心、清水塘社区卫生服务中心、田心社区卫生服务中心、铜塘湾社区卫生服务中心、学林社区卫生服务中心、龙头铺社区卫生服务中心、云田镇卫生院）。</w:t>
      </w: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727D36">
      <w:pPr>
        <w:pStyle w:val="Default"/>
        <w:jc w:val="center"/>
        <w:rPr>
          <w:rFonts w:ascii="Times New Roman" w:eastAsia="方正小标宋简体" w:hAnsi="Times New Roman" w:cs="Times New Roman"/>
          <w:color w:val="auto"/>
          <w:sz w:val="76"/>
          <w:szCs w:val="76"/>
        </w:rPr>
      </w:pPr>
      <w:r>
        <w:rPr>
          <w:rFonts w:ascii="Times New Roman" w:eastAsia="方正小标宋简体" w:hAnsi="Times New Roman" w:cs="Times New Roman"/>
          <w:color w:val="auto"/>
          <w:sz w:val="76"/>
          <w:szCs w:val="76"/>
        </w:rPr>
        <w:t>第二部分</w:t>
      </w:r>
    </w:p>
    <w:p w:rsidR="003659C3" w:rsidRDefault="003659C3">
      <w:pPr>
        <w:pStyle w:val="Default"/>
        <w:jc w:val="center"/>
        <w:rPr>
          <w:rFonts w:ascii="Times New Roman" w:eastAsia="方正小标宋简体" w:hAnsi="Times New Roman" w:cs="Times New Roman"/>
          <w:color w:val="auto"/>
          <w:sz w:val="76"/>
          <w:szCs w:val="76"/>
        </w:rPr>
      </w:pPr>
    </w:p>
    <w:p w:rsidR="003659C3" w:rsidRDefault="00727D36">
      <w:pPr>
        <w:pStyle w:val="Default"/>
        <w:jc w:val="center"/>
        <w:rPr>
          <w:rFonts w:ascii="Times New Roman" w:eastAsia="方正小标宋简体" w:hAnsi="Times New Roman" w:cs="Times New Roman"/>
          <w:color w:val="auto"/>
          <w:w w:val="90"/>
          <w:sz w:val="76"/>
          <w:szCs w:val="76"/>
        </w:rPr>
      </w:pPr>
      <w:r>
        <w:rPr>
          <w:rFonts w:ascii="Times New Roman" w:eastAsia="方正小标宋简体" w:hAnsi="Times New Roman" w:cs="Times New Roman"/>
          <w:color w:val="auto"/>
          <w:sz w:val="76"/>
          <w:szCs w:val="76"/>
        </w:rPr>
        <w:t>部门决算表</w:t>
      </w:r>
    </w:p>
    <w:p w:rsidR="003659C3" w:rsidRDefault="003659C3">
      <w:pPr>
        <w:rPr>
          <w:rFonts w:ascii="Times New Roman" w:eastAsia="仿宋_GB2312" w:hAnsi="Times New Roman" w:cs="Times New Roman"/>
          <w:sz w:val="72"/>
          <w:szCs w:val="72"/>
        </w:rPr>
      </w:pPr>
    </w:p>
    <w:p w:rsidR="003659C3" w:rsidRDefault="00727D36">
      <w:pPr>
        <w:jc w:val="center"/>
        <w:rPr>
          <w:rFonts w:ascii="Times New Roman" w:hAnsi="Times New Roman" w:cs="Times New Roman"/>
          <w:sz w:val="32"/>
          <w:szCs w:val="32"/>
        </w:rPr>
        <w:sectPr w:rsidR="003659C3">
          <w:footerReference w:type="default" r:id="rId8"/>
          <w:pgSz w:w="11906" w:h="16838"/>
          <w:pgMar w:top="720" w:right="720" w:bottom="720" w:left="720" w:header="851" w:footer="992" w:gutter="0"/>
          <w:cols w:space="425"/>
          <w:docGrid w:type="lines" w:linePitch="312"/>
        </w:sectPr>
      </w:pPr>
      <w:r>
        <w:rPr>
          <w:rFonts w:ascii="Times New Roman" w:hAnsi="Times New Roman" w:cs="Times New Roman" w:hint="eastAsia"/>
          <w:sz w:val="32"/>
          <w:szCs w:val="32"/>
        </w:rPr>
        <w:t>（见附件</w:t>
      </w:r>
      <w:r>
        <w:rPr>
          <w:rFonts w:ascii="Times New Roman" w:hAnsi="Times New Roman" w:cs="Times New Roman" w:hint="eastAsia"/>
          <w:sz w:val="32"/>
          <w:szCs w:val="32"/>
        </w:rPr>
        <w:t>1</w:t>
      </w:r>
      <w:r>
        <w:rPr>
          <w:rFonts w:ascii="Times New Roman" w:hAnsi="Times New Roman" w:cs="Times New Roman" w:hint="eastAsia"/>
          <w:sz w:val="32"/>
          <w:szCs w:val="32"/>
        </w:rPr>
        <w:t>）</w:t>
      </w: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727D36">
      <w:pPr>
        <w:pStyle w:val="Default"/>
        <w:jc w:val="center"/>
        <w:rPr>
          <w:rFonts w:ascii="Times New Roman" w:eastAsia="方正小标宋简体" w:hAnsi="Times New Roman" w:cs="Times New Roman"/>
          <w:color w:val="auto"/>
          <w:sz w:val="76"/>
          <w:szCs w:val="76"/>
        </w:rPr>
      </w:pPr>
      <w:r>
        <w:rPr>
          <w:rFonts w:ascii="Times New Roman" w:eastAsia="方正小标宋简体" w:hAnsi="Times New Roman" w:cs="Times New Roman"/>
          <w:color w:val="auto"/>
          <w:sz w:val="72"/>
          <w:szCs w:val="72"/>
        </w:rPr>
        <w:t>第三部分</w:t>
      </w:r>
    </w:p>
    <w:p w:rsidR="003659C3" w:rsidRDefault="003659C3">
      <w:pPr>
        <w:pStyle w:val="Default"/>
        <w:jc w:val="center"/>
        <w:rPr>
          <w:rFonts w:ascii="Times New Roman" w:eastAsia="方正小标宋简体" w:hAnsi="Times New Roman" w:cs="Times New Roman"/>
          <w:color w:val="auto"/>
          <w:sz w:val="76"/>
          <w:szCs w:val="76"/>
        </w:rPr>
      </w:pPr>
    </w:p>
    <w:p w:rsidR="003659C3" w:rsidRDefault="00727D36">
      <w:pPr>
        <w:pStyle w:val="Default"/>
        <w:jc w:val="center"/>
        <w:rPr>
          <w:rFonts w:ascii="Times New Roman" w:eastAsia="仿宋_GB2312" w:hAnsi="Times New Roman" w:cs="Times New Roman"/>
          <w:color w:val="auto"/>
          <w:sz w:val="28"/>
          <w:szCs w:val="28"/>
        </w:rPr>
      </w:pPr>
      <w:r>
        <w:rPr>
          <w:rFonts w:ascii="Times New Roman" w:eastAsia="方正小标宋简体" w:hAnsi="Times New Roman" w:cs="Times New Roman"/>
          <w:color w:val="auto"/>
          <w:sz w:val="72"/>
          <w:szCs w:val="72"/>
        </w:rPr>
        <w:t>2023</w:t>
      </w:r>
      <w:r>
        <w:rPr>
          <w:rFonts w:ascii="Times New Roman" w:eastAsia="方正小标宋简体" w:hAnsi="Times New Roman" w:cs="Times New Roman"/>
          <w:color w:val="auto"/>
          <w:sz w:val="72"/>
          <w:szCs w:val="72"/>
        </w:rPr>
        <w:t>年度部门决算情况说明</w:t>
      </w:r>
    </w:p>
    <w:p w:rsidR="003659C3" w:rsidRDefault="00727D36">
      <w:pPr>
        <w:pStyle w:val="Default"/>
        <w:numPr>
          <w:ilvl w:val="0"/>
          <w:numId w:val="2"/>
        </w:numPr>
        <w:spacing w:line="570" w:lineRule="exact"/>
        <w:ind w:firstLineChars="200" w:firstLine="640"/>
        <w:jc w:val="both"/>
        <w:rPr>
          <w:rFonts w:ascii="Times New Roman" w:hAnsi="Times New Roman" w:cs="Times New Roman"/>
          <w:color w:val="auto"/>
          <w:sz w:val="32"/>
          <w:szCs w:val="32"/>
        </w:rPr>
      </w:pPr>
      <w:r>
        <w:rPr>
          <w:rFonts w:ascii="Times New Roman" w:hAnsi="Times New Roman" w:cs="Times New Roman"/>
          <w:color w:val="auto"/>
          <w:sz w:val="32"/>
          <w:szCs w:val="32"/>
        </w:rPr>
        <w:br w:type="page"/>
      </w:r>
      <w:r>
        <w:rPr>
          <w:rFonts w:ascii="Times New Roman" w:hAnsi="Times New Roman" w:cs="Times New Roman"/>
          <w:color w:val="auto"/>
          <w:sz w:val="32"/>
          <w:szCs w:val="32"/>
        </w:rPr>
        <w:lastRenderedPageBreak/>
        <w:t>收入支出决算总体情况说明</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2</w:t>
      </w:r>
      <w:r>
        <w:rPr>
          <w:rFonts w:ascii="仿宋" w:eastAsia="仿宋" w:hAnsi="仿宋" w:cs="仿宋" w:hint="eastAsia"/>
          <w:color w:val="auto"/>
          <w:sz w:val="32"/>
          <w:szCs w:val="32"/>
        </w:rPr>
        <w:t>023</w:t>
      </w:r>
      <w:r>
        <w:rPr>
          <w:rFonts w:ascii="仿宋" w:eastAsia="仿宋" w:hAnsi="仿宋" w:cs="仿宋" w:hint="eastAsia"/>
          <w:color w:val="auto"/>
          <w:sz w:val="32"/>
          <w:szCs w:val="32"/>
        </w:rPr>
        <w:t>年度收、支总计</w:t>
      </w:r>
      <w:r>
        <w:rPr>
          <w:rFonts w:ascii="仿宋" w:eastAsia="仿宋" w:hAnsi="仿宋" w:cs="仿宋" w:hint="eastAsia"/>
          <w:color w:val="auto"/>
          <w:sz w:val="32"/>
          <w:szCs w:val="32"/>
        </w:rPr>
        <w:t>7347.9</w:t>
      </w:r>
      <w:r>
        <w:rPr>
          <w:rFonts w:ascii="仿宋" w:eastAsia="仿宋" w:hAnsi="仿宋" w:cs="仿宋" w:hint="eastAsia"/>
          <w:color w:val="auto"/>
          <w:sz w:val="32"/>
          <w:szCs w:val="32"/>
        </w:rPr>
        <w:t>万元。与上年</w:t>
      </w:r>
      <w:r>
        <w:rPr>
          <w:rFonts w:ascii="仿宋" w:eastAsia="仿宋" w:hAnsi="仿宋" w:cs="仿宋" w:hint="eastAsia"/>
          <w:color w:val="auto"/>
          <w:sz w:val="32"/>
          <w:szCs w:val="32"/>
        </w:rPr>
        <w:t>（</w:t>
      </w:r>
      <w:r>
        <w:rPr>
          <w:rFonts w:ascii="仿宋" w:eastAsia="仿宋" w:hAnsi="仿宋" w:cs="仿宋" w:hint="eastAsia"/>
          <w:color w:val="auto"/>
          <w:sz w:val="32"/>
          <w:szCs w:val="32"/>
        </w:rPr>
        <w:t>3356.76</w:t>
      </w:r>
      <w:r>
        <w:rPr>
          <w:rFonts w:ascii="仿宋" w:eastAsia="仿宋" w:hAnsi="仿宋" w:cs="仿宋" w:hint="eastAsia"/>
          <w:color w:val="auto"/>
          <w:sz w:val="32"/>
          <w:szCs w:val="32"/>
        </w:rPr>
        <w:t>）</w:t>
      </w:r>
      <w:r>
        <w:rPr>
          <w:rFonts w:ascii="仿宋" w:eastAsia="仿宋" w:hAnsi="仿宋" w:cs="仿宋" w:hint="eastAsia"/>
          <w:color w:val="auto"/>
          <w:sz w:val="32"/>
          <w:szCs w:val="32"/>
        </w:rPr>
        <w:t>相比，</w:t>
      </w:r>
      <w:r>
        <w:rPr>
          <w:rFonts w:ascii="仿宋" w:eastAsia="仿宋" w:hAnsi="仿宋" w:cs="仿宋" w:hint="eastAsia"/>
          <w:color w:val="auto"/>
          <w:sz w:val="32"/>
          <w:szCs w:val="32"/>
        </w:rPr>
        <w:t>增加</w:t>
      </w:r>
      <w:r>
        <w:rPr>
          <w:rFonts w:ascii="仿宋" w:eastAsia="仿宋" w:hAnsi="仿宋" w:cs="仿宋" w:hint="eastAsia"/>
          <w:color w:val="auto"/>
          <w:sz w:val="32"/>
          <w:szCs w:val="32"/>
        </w:rPr>
        <w:t>3991.14</w:t>
      </w:r>
      <w:r>
        <w:rPr>
          <w:rFonts w:ascii="仿宋" w:eastAsia="仿宋" w:hAnsi="仿宋" w:cs="仿宋" w:hint="eastAsia"/>
          <w:color w:val="auto"/>
          <w:sz w:val="32"/>
          <w:szCs w:val="32"/>
        </w:rPr>
        <w:t>万元，</w:t>
      </w:r>
      <w:r>
        <w:rPr>
          <w:rFonts w:ascii="仿宋" w:eastAsia="仿宋" w:hAnsi="仿宋" w:cs="仿宋" w:hint="eastAsia"/>
          <w:color w:val="auto"/>
          <w:sz w:val="32"/>
          <w:szCs w:val="32"/>
        </w:rPr>
        <w:t>增加</w:t>
      </w:r>
      <w:r>
        <w:rPr>
          <w:rFonts w:ascii="仿宋" w:eastAsia="仿宋" w:hAnsi="仿宋" w:cs="仿宋" w:hint="eastAsia"/>
          <w:color w:val="auto"/>
          <w:sz w:val="32"/>
          <w:szCs w:val="32"/>
        </w:rPr>
        <w:t xml:space="preserve"> 118.9</w:t>
      </w:r>
      <w:r>
        <w:rPr>
          <w:rFonts w:ascii="仿宋" w:eastAsia="仿宋" w:hAnsi="仿宋" w:cs="仿宋" w:hint="eastAsia"/>
          <w:color w:val="auto"/>
          <w:sz w:val="32"/>
          <w:szCs w:val="32"/>
        </w:rPr>
        <w:t>%</w:t>
      </w:r>
      <w:r>
        <w:rPr>
          <w:rFonts w:ascii="仿宋" w:eastAsia="仿宋" w:hAnsi="仿宋" w:cs="仿宋" w:hint="eastAsia"/>
          <w:color w:val="auto"/>
          <w:sz w:val="32"/>
          <w:szCs w:val="32"/>
        </w:rPr>
        <w:t>，主要是因为</w:t>
      </w:r>
      <w:r>
        <w:rPr>
          <w:rFonts w:ascii="仿宋" w:eastAsia="仿宋" w:hAnsi="仿宋" w:cs="仿宋" w:hint="eastAsia"/>
          <w:color w:val="auto"/>
          <w:sz w:val="32"/>
          <w:szCs w:val="32"/>
        </w:rPr>
        <w:t>2022</w:t>
      </w:r>
      <w:r>
        <w:rPr>
          <w:rFonts w:ascii="仿宋" w:eastAsia="仿宋" w:hAnsi="仿宋" w:cs="仿宋" w:hint="eastAsia"/>
          <w:color w:val="auto"/>
          <w:sz w:val="32"/>
          <w:szCs w:val="32"/>
        </w:rPr>
        <w:t>年项目经费在</w:t>
      </w:r>
      <w:r>
        <w:rPr>
          <w:rFonts w:ascii="仿宋" w:eastAsia="仿宋" w:hAnsi="仿宋" w:cs="仿宋" w:hint="eastAsia"/>
          <w:color w:val="auto"/>
          <w:sz w:val="32"/>
          <w:szCs w:val="32"/>
        </w:rPr>
        <w:t>2023</w:t>
      </w:r>
      <w:r>
        <w:rPr>
          <w:rFonts w:ascii="仿宋" w:eastAsia="仿宋" w:hAnsi="仿宋" w:cs="仿宋" w:hint="eastAsia"/>
          <w:color w:val="auto"/>
          <w:sz w:val="32"/>
          <w:szCs w:val="32"/>
        </w:rPr>
        <w:t>年到位并支出</w:t>
      </w:r>
      <w:r>
        <w:rPr>
          <w:rFonts w:ascii="仿宋" w:eastAsia="仿宋" w:hAnsi="仿宋" w:cs="仿宋" w:hint="eastAsia"/>
          <w:color w:val="auto"/>
          <w:sz w:val="32"/>
          <w:szCs w:val="32"/>
        </w:rPr>
        <w:t>（如计生家庭特别扶助、计生奖励扶助等项目）</w:t>
      </w:r>
    </w:p>
    <w:p w:rsidR="003659C3" w:rsidRDefault="00727D36">
      <w:pPr>
        <w:pStyle w:val="Default"/>
        <w:numPr>
          <w:ilvl w:val="0"/>
          <w:numId w:val="2"/>
        </w:numPr>
        <w:spacing w:line="570" w:lineRule="exact"/>
        <w:ind w:firstLineChars="200" w:firstLine="640"/>
        <w:jc w:val="both"/>
        <w:rPr>
          <w:rFonts w:ascii="Times New Roman" w:hAnsi="Times New Roman" w:cs="Times New Roman"/>
          <w:color w:val="auto"/>
          <w:sz w:val="32"/>
          <w:szCs w:val="32"/>
        </w:rPr>
      </w:pPr>
      <w:r>
        <w:rPr>
          <w:rFonts w:ascii="Times New Roman" w:hAnsi="Times New Roman" w:cs="Times New Roman"/>
          <w:color w:val="auto"/>
          <w:sz w:val="32"/>
          <w:szCs w:val="32"/>
        </w:rPr>
        <w:t>收入决算情况说明</w:t>
      </w:r>
    </w:p>
    <w:p w:rsidR="003659C3" w:rsidRDefault="00727D36">
      <w:pPr>
        <w:pStyle w:val="Default"/>
        <w:spacing w:line="520" w:lineRule="exact"/>
        <w:ind w:firstLineChars="200" w:firstLine="640"/>
        <w:jc w:val="both"/>
        <w:rPr>
          <w:rFonts w:ascii="Times New Roman" w:hAnsi="Times New Roman"/>
          <w:color w:val="auto"/>
          <w:sz w:val="32"/>
          <w:szCs w:val="32"/>
        </w:rPr>
      </w:pPr>
      <w:r>
        <w:rPr>
          <w:rFonts w:ascii="仿宋" w:eastAsia="仿宋" w:hAnsi="仿宋" w:cs="仿宋" w:hint="eastAsia"/>
          <w:color w:val="auto"/>
          <w:sz w:val="32"/>
          <w:szCs w:val="32"/>
        </w:rPr>
        <w:t>202</w:t>
      </w:r>
      <w:r>
        <w:rPr>
          <w:rFonts w:ascii="仿宋" w:eastAsia="仿宋" w:hAnsi="仿宋" w:cs="仿宋" w:hint="eastAsia"/>
          <w:color w:val="auto"/>
          <w:sz w:val="32"/>
          <w:szCs w:val="32"/>
        </w:rPr>
        <w:t>3</w:t>
      </w:r>
      <w:r>
        <w:rPr>
          <w:rFonts w:ascii="仿宋" w:eastAsia="仿宋" w:hAnsi="仿宋" w:cs="仿宋" w:hint="eastAsia"/>
          <w:color w:val="auto"/>
          <w:sz w:val="32"/>
          <w:szCs w:val="32"/>
        </w:rPr>
        <w:t>年度收入合计</w:t>
      </w:r>
      <w:r>
        <w:rPr>
          <w:rFonts w:ascii="仿宋" w:eastAsia="仿宋" w:hAnsi="仿宋" w:cs="仿宋" w:hint="eastAsia"/>
          <w:color w:val="auto"/>
          <w:sz w:val="32"/>
          <w:szCs w:val="32"/>
        </w:rPr>
        <w:t>7347.9</w:t>
      </w:r>
      <w:r>
        <w:rPr>
          <w:rFonts w:ascii="仿宋" w:eastAsia="仿宋" w:hAnsi="仿宋" w:cs="仿宋" w:hint="eastAsia"/>
          <w:color w:val="auto"/>
          <w:sz w:val="32"/>
          <w:szCs w:val="32"/>
        </w:rPr>
        <w:t>万元，其中：财政拨款收入</w:t>
      </w:r>
      <w:r>
        <w:rPr>
          <w:rFonts w:ascii="仿宋" w:eastAsia="仿宋" w:hAnsi="仿宋" w:cs="仿宋" w:hint="eastAsia"/>
          <w:color w:val="auto"/>
          <w:sz w:val="32"/>
          <w:szCs w:val="32"/>
        </w:rPr>
        <w:t>7343.64</w:t>
      </w:r>
      <w:r>
        <w:rPr>
          <w:rFonts w:ascii="仿宋" w:eastAsia="仿宋" w:hAnsi="仿宋" w:cs="仿宋" w:hint="eastAsia"/>
          <w:color w:val="auto"/>
          <w:sz w:val="32"/>
          <w:szCs w:val="32"/>
        </w:rPr>
        <w:t>万元，占</w:t>
      </w:r>
      <w:r>
        <w:rPr>
          <w:rFonts w:ascii="仿宋" w:eastAsia="仿宋" w:hAnsi="仿宋" w:cs="仿宋" w:hint="eastAsia"/>
          <w:color w:val="auto"/>
          <w:sz w:val="32"/>
          <w:szCs w:val="32"/>
        </w:rPr>
        <w:t>99.94</w:t>
      </w:r>
      <w:r>
        <w:rPr>
          <w:rFonts w:ascii="仿宋" w:eastAsia="仿宋" w:hAnsi="仿宋" w:cs="仿宋" w:hint="eastAsia"/>
          <w:color w:val="auto"/>
          <w:sz w:val="32"/>
          <w:szCs w:val="32"/>
        </w:rPr>
        <w:t>%</w:t>
      </w:r>
      <w:r>
        <w:rPr>
          <w:rFonts w:ascii="仿宋" w:eastAsia="仿宋" w:hAnsi="仿宋" w:cs="仿宋" w:hint="eastAsia"/>
          <w:color w:val="auto"/>
          <w:sz w:val="32"/>
          <w:szCs w:val="32"/>
        </w:rPr>
        <w:t>；上级补助收入</w:t>
      </w:r>
      <w:r>
        <w:rPr>
          <w:rFonts w:ascii="仿宋" w:eastAsia="仿宋" w:hAnsi="仿宋" w:cs="仿宋" w:hint="eastAsia"/>
          <w:color w:val="auto"/>
          <w:sz w:val="32"/>
          <w:szCs w:val="32"/>
        </w:rPr>
        <w:t>0</w:t>
      </w:r>
      <w:r>
        <w:rPr>
          <w:rFonts w:ascii="仿宋" w:eastAsia="仿宋" w:hAnsi="仿宋" w:cs="仿宋" w:hint="eastAsia"/>
          <w:color w:val="auto"/>
          <w:sz w:val="32"/>
          <w:szCs w:val="32"/>
        </w:rPr>
        <w:t>万元，占</w:t>
      </w:r>
      <w:r>
        <w:rPr>
          <w:rFonts w:ascii="仿宋" w:eastAsia="仿宋" w:hAnsi="仿宋" w:cs="仿宋" w:hint="eastAsia"/>
          <w:color w:val="auto"/>
          <w:sz w:val="32"/>
          <w:szCs w:val="32"/>
        </w:rPr>
        <w:t>0</w:t>
      </w:r>
      <w:r>
        <w:rPr>
          <w:rFonts w:ascii="仿宋" w:eastAsia="仿宋" w:hAnsi="仿宋" w:cs="仿宋" w:hint="eastAsia"/>
          <w:color w:val="auto"/>
          <w:sz w:val="32"/>
          <w:szCs w:val="32"/>
        </w:rPr>
        <w:t>%</w:t>
      </w:r>
      <w:r>
        <w:rPr>
          <w:rFonts w:ascii="仿宋" w:eastAsia="仿宋" w:hAnsi="仿宋" w:cs="仿宋" w:hint="eastAsia"/>
          <w:color w:val="auto"/>
          <w:sz w:val="32"/>
          <w:szCs w:val="32"/>
        </w:rPr>
        <w:t>；事业收入</w:t>
      </w:r>
      <w:r>
        <w:rPr>
          <w:rFonts w:ascii="仿宋" w:eastAsia="仿宋" w:hAnsi="仿宋" w:cs="仿宋" w:hint="eastAsia"/>
          <w:color w:val="auto"/>
          <w:sz w:val="32"/>
          <w:szCs w:val="32"/>
        </w:rPr>
        <w:t>0</w:t>
      </w:r>
      <w:r>
        <w:rPr>
          <w:rFonts w:ascii="仿宋" w:eastAsia="仿宋" w:hAnsi="仿宋" w:cs="仿宋" w:hint="eastAsia"/>
          <w:color w:val="auto"/>
          <w:sz w:val="32"/>
          <w:szCs w:val="32"/>
        </w:rPr>
        <w:t>万元，占</w:t>
      </w:r>
      <w:r>
        <w:rPr>
          <w:rFonts w:ascii="仿宋" w:eastAsia="仿宋" w:hAnsi="仿宋" w:cs="仿宋" w:hint="eastAsia"/>
          <w:color w:val="auto"/>
          <w:sz w:val="32"/>
          <w:szCs w:val="32"/>
        </w:rPr>
        <w:t>0</w:t>
      </w:r>
      <w:r>
        <w:rPr>
          <w:rFonts w:ascii="仿宋" w:eastAsia="仿宋" w:hAnsi="仿宋" w:cs="仿宋" w:hint="eastAsia"/>
          <w:color w:val="auto"/>
          <w:sz w:val="32"/>
          <w:szCs w:val="32"/>
        </w:rPr>
        <w:t>%</w:t>
      </w:r>
      <w:r>
        <w:rPr>
          <w:rFonts w:ascii="仿宋" w:eastAsia="仿宋" w:hAnsi="仿宋" w:cs="仿宋" w:hint="eastAsia"/>
          <w:color w:val="auto"/>
          <w:sz w:val="32"/>
          <w:szCs w:val="32"/>
        </w:rPr>
        <w:t>；经营收入</w:t>
      </w:r>
      <w:r>
        <w:rPr>
          <w:rFonts w:ascii="仿宋" w:eastAsia="仿宋" w:hAnsi="仿宋" w:cs="仿宋" w:hint="eastAsia"/>
          <w:color w:val="auto"/>
          <w:sz w:val="32"/>
          <w:szCs w:val="32"/>
        </w:rPr>
        <w:t>0</w:t>
      </w:r>
      <w:r>
        <w:rPr>
          <w:rFonts w:ascii="仿宋" w:eastAsia="仿宋" w:hAnsi="仿宋" w:cs="仿宋" w:hint="eastAsia"/>
          <w:color w:val="auto"/>
          <w:sz w:val="32"/>
          <w:szCs w:val="32"/>
        </w:rPr>
        <w:t>万元，占</w:t>
      </w:r>
      <w:r>
        <w:rPr>
          <w:rFonts w:ascii="仿宋" w:eastAsia="仿宋" w:hAnsi="仿宋" w:cs="仿宋" w:hint="eastAsia"/>
          <w:color w:val="auto"/>
          <w:sz w:val="32"/>
          <w:szCs w:val="32"/>
        </w:rPr>
        <w:t>0</w:t>
      </w:r>
      <w:r>
        <w:rPr>
          <w:rFonts w:ascii="仿宋" w:eastAsia="仿宋" w:hAnsi="仿宋" w:cs="仿宋" w:hint="eastAsia"/>
          <w:color w:val="auto"/>
          <w:sz w:val="32"/>
          <w:szCs w:val="32"/>
        </w:rPr>
        <w:t>%</w:t>
      </w:r>
      <w:r>
        <w:rPr>
          <w:rFonts w:ascii="仿宋" w:eastAsia="仿宋" w:hAnsi="仿宋" w:cs="仿宋" w:hint="eastAsia"/>
          <w:color w:val="auto"/>
          <w:sz w:val="32"/>
          <w:szCs w:val="32"/>
        </w:rPr>
        <w:t>；附属单位上缴收入</w:t>
      </w:r>
      <w:r>
        <w:rPr>
          <w:rFonts w:ascii="仿宋" w:eastAsia="仿宋" w:hAnsi="仿宋" w:cs="仿宋" w:hint="eastAsia"/>
          <w:color w:val="auto"/>
          <w:sz w:val="32"/>
          <w:szCs w:val="32"/>
        </w:rPr>
        <w:t>0</w:t>
      </w:r>
      <w:r>
        <w:rPr>
          <w:rFonts w:ascii="仿宋" w:eastAsia="仿宋" w:hAnsi="仿宋" w:cs="仿宋" w:hint="eastAsia"/>
          <w:color w:val="auto"/>
          <w:sz w:val="32"/>
          <w:szCs w:val="32"/>
        </w:rPr>
        <w:t>万元，占</w:t>
      </w:r>
      <w:r>
        <w:rPr>
          <w:rFonts w:ascii="仿宋" w:eastAsia="仿宋" w:hAnsi="仿宋" w:cs="仿宋" w:hint="eastAsia"/>
          <w:color w:val="auto"/>
          <w:sz w:val="32"/>
          <w:szCs w:val="32"/>
        </w:rPr>
        <w:t>0</w:t>
      </w:r>
      <w:r>
        <w:rPr>
          <w:rFonts w:ascii="仿宋" w:eastAsia="仿宋" w:hAnsi="仿宋" w:cs="仿宋" w:hint="eastAsia"/>
          <w:color w:val="auto"/>
          <w:sz w:val="32"/>
          <w:szCs w:val="32"/>
        </w:rPr>
        <w:t>%</w:t>
      </w:r>
      <w:r>
        <w:rPr>
          <w:rFonts w:ascii="仿宋" w:eastAsia="仿宋" w:hAnsi="仿宋" w:cs="仿宋" w:hint="eastAsia"/>
          <w:color w:val="auto"/>
          <w:sz w:val="32"/>
          <w:szCs w:val="32"/>
        </w:rPr>
        <w:t>；其他收入</w:t>
      </w:r>
      <w:r>
        <w:rPr>
          <w:rFonts w:ascii="仿宋" w:eastAsia="仿宋" w:hAnsi="仿宋" w:cs="仿宋" w:hint="eastAsia"/>
          <w:color w:val="auto"/>
          <w:sz w:val="32"/>
          <w:szCs w:val="32"/>
        </w:rPr>
        <w:t>4.26</w:t>
      </w:r>
      <w:r>
        <w:rPr>
          <w:rFonts w:ascii="仿宋" w:eastAsia="仿宋" w:hAnsi="仿宋" w:cs="仿宋" w:hint="eastAsia"/>
          <w:color w:val="auto"/>
          <w:sz w:val="32"/>
          <w:szCs w:val="32"/>
        </w:rPr>
        <w:t>万元，占</w:t>
      </w:r>
      <w:r>
        <w:rPr>
          <w:rFonts w:ascii="仿宋" w:eastAsia="仿宋" w:hAnsi="仿宋" w:cs="仿宋" w:hint="eastAsia"/>
          <w:color w:val="auto"/>
          <w:sz w:val="32"/>
          <w:szCs w:val="32"/>
        </w:rPr>
        <w:t>0.06</w:t>
      </w:r>
      <w:r>
        <w:rPr>
          <w:rFonts w:ascii="仿宋" w:eastAsia="仿宋" w:hAnsi="仿宋" w:cs="仿宋" w:hint="eastAsia"/>
          <w:color w:val="auto"/>
          <w:sz w:val="32"/>
          <w:szCs w:val="32"/>
        </w:rPr>
        <w:t>%</w:t>
      </w:r>
      <w:r>
        <w:rPr>
          <w:rFonts w:ascii="仿宋" w:eastAsia="仿宋" w:hAnsi="仿宋" w:cs="仿宋" w:hint="eastAsia"/>
          <w:color w:val="auto"/>
          <w:sz w:val="32"/>
          <w:szCs w:val="32"/>
        </w:rPr>
        <w:t>。</w:t>
      </w:r>
    </w:p>
    <w:p w:rsidR="003659C3" w:rsidRDefault="00727D36">
      <w:pPr>
        <w:pStyle w:val="Default"/>
        <w:numPr>
          <w:ilvl w:val="0"/>
          <w:numId w:val="2"/>
        </w:numPr>
        <w:spacing w:line="570" w:lineRule="exact"/>
        <w:ind w:firstLineChars="200" w:firstLine="640"/>
        <w:jc w:val="both"/>
        <w:rPr>
          <w:rFonts w:ascii="Times New Roman" w:hAnsi="Times New Roman" w:cs="Times New Roman"/>
          <w:color w:val="auto"/>
          <w:sz w:val="32"/>
          <w:szCs w:val="32"/>
        </w:rPr>
      </w:pPr>
      <w:r>
        <w:rPr>
          <w:rFonts w:ascii="Times New Roman" w:hAnsi="Times New Roman" w:cs="Times New Roman"/>
          <w:color w:val="auto"/>
          <w:sz w:val="32"/>
          <w:szCs w:val="32"/>
        </w:rPr>
        <w:t>支出决算情况说明</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2023</w:t>
      </w:r>
      <w:r>
        <w:rPr>
          <w:rFonts w:ascii="仿宋" w:eastAsia="仿宋" w:hAnsi="仿宋" w:cs="仿宋" w:hint="eastAsia"/>
          <w:color w:val="auto"/>
          <w:sz w:val="32"/>
          <w:szCs w:val="32"/>
        </w:rPr>
        <w:t>年度支出合计</w:t>
      </w:r>
      <w:r>
        <w:rPr>
          <w:rFonts w:ascii="仿宋" w:eastAsia="仿宋" w:hAnsi="仿宋" w:cs="仿宋" w:hint="eastAsia"/>
          <w:color w:val="auto"/>
          <w:sz w:val="32"/>
          <w:szCs w:val="32"/>
        </w:rPr>
        <w:t>7347.9</w:t>
      </w:r>
      <w:r>
        <w:rPr>
          <w:rFonts w:ascii="仿宋" w:eastAsia="仿宋" w:hAnsi="仿宋" w:cs="仿宋" w:hint="eastAsia"/>
          <w:color w:val="auto"/>
          <w:sz w:val="32"/>
          <w:szCs w:val="32"/>
        </w:rPr>
        <w:t>万元，其中：基本支出</w:t>
      </w:r>
      <w:r>
        <w:rPr>
          <w:rFonts w:ascii="仿宋" w:eastAsia="仿宋" w:hAnsi="仿宋" w:cs="仿宋" w:hint="eastAsia"/>
          <w:color w:val="auto"/>
          <w:sz w:val="32"/>
          <w:szCs w:val="32"/>
        </w:rPr>
        <w:t>378.14</w:t>
      </w:r>
      <w:r>
        <w:rPr>
          <w:rFonts w:ascii="仿宋" w:eastAsia="仿宋" w:hAnsi="仿宋" w:cs="仿宋" w:hint="eastAsia"/>
          <w:color w:val="auto"/>
          <w:sz w:val="32"/>
          <w:szCs w:val="32"/>
        </w:rPr>
        <w:t>万元，占</w:t>
      </w:r>
      <w:r>
        <w:rPr>
          <w:rFonts w:ascii="仿宋" w:eastAsia="仿宋" w:hAnsi="仿宋" w:cs="仿宋" w:hint="eastAsia"/>
          <w:color w:val="auto"/>
          <w:sz w:val="32"/>
          <w:szCs w:val="32"/>
        </w:rPr>
        <w:t>5.15%</w:t>
      </w:r>
      <w:r>
        <w:rPr>
          <w:rFonts w:ascii="仿宋" w:eastAsia="仿宋" w:hAnsi="仿宋" w:cs="仿宋" w:hint="eastAsia"/>
          <w:color w:val="auto"/>
          <w:sz w:val="32"/>
          <w:szCs w:val="32"/>
        </w:rPr>
        <w:t>；项目支出</w:t>
      </w:r>
      <w:r>
        <w:rPr>
          <w:rFonts w:ascii="仿宋" w:eastAsia="仿宋" w:hAnsi="仿宋" w:cs="仿宋" w:hint="eastAsia"/>
          <w:color w:val="auto"/>
          <w:sz w:val="32"/>
          <w:szCs w:val="32"/>
        </w:rPr>
        <w:t>6969.76</w:t>
      </w:r>
      <w:r>
        <w:rPr>
          <w:rFonts w:ascii="仿宋" w:eastAsia="仿宋" w:hAnsi="仿宋" w:cs="仿宋" w:hint="eastAsia"/>
          <w:color w:val="auto"/>
          <w:sz w:val="32"/>
          <w:szCs w:val="32"/>
        </w:rPr>
        <w:t>万元，占</w:t>
      </w:r>
      <w:r>
        <w:rPr>
          <w:rFonts w:ascii="仿宋" w:eastAsia="仿宋" w:hAnsi="仿宋" w:cs="仿宋" w:hint="eastAsia"/>
          <w:color w:val="auto"/>
          <w:sz w:val="32"/>
          <w:szCs w:val="32"/>
        </w:rPr>
        <w:t>94.85%</w:t>
      </w:r>
      <w:r>
        <w:rPr>
          <w:rFonts w:ascii="仿宋" w:eastAsia="仿宋" w:hAnsi="仿宋" w:cs="仿宋" w:hint="eastAsia"/>
          <w:color w:val="auto"/>
          <w:sz w:val="32"/>
          <w:szCs w:val="32"/>
        </w:rPr>
        <w:t>；上缴上级支出</w:t>
      </w:r>
      <w:r>
        <w:rPr>
          <w:rFonts w:ascii="仿宋" w:eastAsia="仿宋" w:hAnsi="仿宋" w:cs="仿宋" w:hint="eastAsia"/>
          <w:color w:val="auto"/>
          <w:sz w:val="32"/>
          <w:szCs w:val="32"/>
        </w:rPr>
        <w:t>0</w:t>
      </w:r>
      <w:r>
        <w:rPr>
          <w:rFonts w:ascii="仿宋" w:eastAsia="仿宋" w:hAnsi="仿宋" w:cs="仿宋" w:hint="eastAsia"/>
          <w:color w:val="auto"/>
          <w:sz w:val="32"/>
          <w:szCs w:val="32"/>
        </w:rPr>
        <w:t>万元，占</w:t>
      </w:r>
      <w:r>
        <w:rPr>
          <w:rFonts w:ascii="仿宋" w:eastAsia="仿宋" w:hAnsi="仿宋" w:cs="仿宋" w:hint="eastAsia"/>
          <w:color w:val="auto"/>
          <w:sz w:val="32"/>
          <w:szCs w:val="32"/>
        </w:rPr>
        <w:t>0%</w:t>
      </w:r>
      <w:r>
        <w:rPr>
          <w:rFonts w:ascii="仿宋" w:eastAsia="仿宋" w:hAnsi="仿宋" w:cs="仿宋" w:hint="eastAsia"/>
          <w:color w:val="auto"/>
          <w:sz w:val="32"/>
          <w:szCs w:val="32"/>
        </w:rPr>
        <w:t>；经营支出</w:t>
      </w:r>
      <w:r>
        <w:rPr>
          <w:rFonts w:ascii="仿宋" w:eastAsia="仿宋" w:hAnsi="仿宋" w:cs="仿宋" w:hint="eastAsia"/>
          <w:color w:val="auto"/>
          <w:sz w:val="32"/>
          <w:szCs w:val="32"/>
        </w:rPr>
        <w:t>0</w:t>
      </w:r>
      <w:r>
        <w:rPr>
          <w:rFonts w:ascii="仿宋" w:eastAsia="仿宋" w:hAnsi="仿宋" w:cs="仿宋" w:hint="eastAsia"/>
          <w:color w:val="auto"/>
          <w:sz w:val="32"/>
          <w:szCs w:val="32"/>
        </w:rPr>
        <w:t>万元，占</w:t>
      </w:r>
      <w:r>
        <w:rPr>
          <w:rFonts w:ascii="仿宋" w:eastAsia="仿宋" w:hAnsi="仿宋" w:cs="仿宋" w:hint="eastAsia"/>
          <w:color w:val="auto"/>
          <w:sz w:val="32"/>
          <w:szCs w:val="32"/>
        </w:rPr>
        <w:t>0%</w:t>
      </w:r>
      <w:r>
        <w:rPr>
          <w:rFonts w:ascii="仿宋" w:eastAsia="仿宋" w:hAnsi="仿宋" w:cs="仿宋" w:hint="eastAsia"/>
          <w:color w:val="auto"/>
          <w:sz w:val="32"/>
          <w:szCs w:val="32"/>
        </w:rPr>
        <w:t>；对附属单位补助支出</w:t>
      </w:r>
      <w:r>
        <w:rPr>
          <w:rFonts w:ascii="仿宋" w:eastAsia="仿宋" w:hAnsi="仿宋" w:cs="仿宋" w:hint="eastAsia"/>
          <w:color w:val="auto"/>
          <w:sz w:val="32"/>
          <w:szCs w:val="32"/>
        </w:rPr>
        <w:t>0</w:t>
      </w:r>
      <w:r>
        <w:rPr>
          <w:rFonts w:ascii="仿宋" w:eastAsia="仿宋" w:hAnsi="仿宋" w:cs="仿宋" w:hint="eastAsia"/>
          <w:color w:val="auto"/>
          <w:sz w:val="32"/>
          <w:szCs w:val="32"/>
        </w:rPr>
        <w:t>万元，占</w:t>
      </w:r>
      <w:r>
        <w:rPr>
          <w:rFonts w:ascii="仿宋" w:eastAsia="仿宋" w:hAnsi="仿宋" w:cs="仿宋" w:hint="eastAsia"/>
          <w:color w:val="auto"/>
          <w:sz w:val="32"/>
          <w:szCs w:val="32"/>
        </w:rPr>
        <w:t>0%</w:t>
      </w:r>
      <w:r>
        <w:rPr>
          <w:rFonts w:ascii="仿宋" w:eastAsia="仿宋" w:hAnsi="仿宋" w:cs="仿宋" w:hint="eastAsia"/>
          <w:color w:val="auto"/>
          <w:sz w:val="32"/>
          <w:szCs w:val="32"/>
        </w:rPr>
        <w:t>。</w:t>
      </w:r>
    </w:p>
    <w:p w:rsidR="003659C3" w:rsidRDefault="00727D36">
      <w:pPr>
        <w:pStyle w:val="Default"/>
        <w:numPr>
          <w:ilvl w:val="0"/>
          <w:numId w:val="2"/>
        </w:numPr>
        <w:spacing w:line="570" w:lineRule="exact"/>
        <w:ind w:firstLineChars="200" w:firstLine="640"/>
        <w:jc w:val="both"/>
        <w:rPr>
          <w:rFonts w:ascii="Times New Roman" w:hAnsi="Times New Roman" w:cs="Times New Roman"/>
          <w:color w:val="auto"/>
          <w:sz w:val="32"/>
          <w:szCs w:val="32"/>
        </w:rPr>
      </w:pPr>
      <w:r>
        <w:rPr>
          <w:rFonts w:ascii="Times New Roman" w:hAnsi="Times New Roman" w:cs="Times New Roman"/>
          <w:color w:val="auto"/>
          <w:sz w:val="32"/>
          <w:szCs w:val="32"/>
        </w:rPr>
        <w:t>财政拨款收入支出决算总体情况说明</w:t>
      </w:r>
    </w:p>
    <w:p w:rsidR="003659C3" w:rsidRDefault="00727D36">
      <w:pPr>
        <w:pStyle w:val="Default"/>
        <w:spacing w:line="520" w:lineRule="exact"/>
        <w:ind w:firstLineChars="200" w:firstLine="640"/>
        <w:jc w:val="both"/>
        <w:rPr>
          <w:rFonts w:ascii="Times New Roman" w:hAnsi="Times New Roman" w:cs="Times New Roman"/>
          <w:color w:val="auto"/>
          <w:sz w:val="32"/>
          <w:szCs w:val="32"/>
        </w:rPr>
      </w:pPr>
      <w:r>
        <w:rPr>
          <w:rFonts w:ascii="仿宋" w:eastAsia="仿宋" w:hAnsi="仿宋" w:cs="仿宋" w:hint="eastAsia"/>
          <w:color w:val="auto"/>
          <w:sz w:val="32"/>
          <w:szCs w:val="32"/>
        </w:rPr>
        <w:t>2023</w:t>
      </w:r>
      <w:r>
        <w:rPr>
          <w:rFonts w:ascii="仿宋" w:eastAsia="仿宋" w:hAnsi="仿宋" w:cs="仿宋" w:hint="eastAsia"/>
          <w:color w:val="auto"/>
          <w:sz w:val="32"/>
          <w:szCs w:val="32"/>
        </w:rPr>
        <w:t>年度财政拨款收、支总计</w:t>
      </w:r>
      <w:r>
        <w:rPr>
          <w:rFonts w:ascii="仿宋" w:eastAsia="仿宋" w:hAnsi="仿宋" w:cs="仿宋" w:hint="eastAsia"/>
          <w:color w:val="auto"/>
          <w:sz w:val="32"/>
          <w:szCs w:val="32"/>
        </w:rPr>
        <w:t>7347.9</w:t>
      </w:r>
      <w:r>
        <w:rPr>
          <w:rFonts w:ascii="仿宋" w:eastAsia="仿宋" w:hAnsi="仿宋" w:cs="仿宋" w:hint="eastAsia"/>
          <w:color w:val="auto"/>
          <w:sz w:val="32"/>
          <w:szCs w:val="32"/>
        </w:rPr>
        <w:t>万元，与上年相比，</w:t>
      </w:r>
      <w:r>
        <w:rPr>
          <w:rFonts w:ascii="仿宋" w:eastAsia="仿宋" w:hAnsi="仿宋" w:cs="仿宋" w:hint="eastAsia"/>
          <w:color w:val="auto"/>
          <w:sz w:val="32"/>
          <w:szCs w:val="32"/>
        </w:rPr>
        <w:t>增加</w:t>
      </w:r>
      <w:r>
        <w:rPr>
          <w:rFonts w:ascii="仿宋" w:eastAsia="仿宋" w:hAnsi="仿宋" w:cs="仿宋" w:hint="eastAsia"/>
          <w:color w:val="auto"/>
          <w:sz w:val="32"/>
          <w:szCs w:val="32"/>
        </w:rPr>
        <w:t xml:space="preserve"> 399.11</w:t>
      </w:r>
      <w:r>
        <w:rPr>
          <w:rFonts w:ascii="仿宋" w:eastAsia="仿宋" w:hAnsi="仿宋" w:cs="仿宋" w:hint="eastAsia"/>
          <w:color w:val="auto"/>
          <w:sz w:val="32"/>
          <w:szCs w:val="32"/>
        </w:rPr>
        <w:t>万元</w:t>
      </w:r>
      <w:r>
        <w:rPr>
          <w:rFonts w:ascii="仿宋" w:eastAsia="仿宋" w:hAnsi="仿宋" w:cs="仿宋" w:hint="eastAsia"/>
          <w:color w:val="auto"/>
          <w:sz w:val="32"/>
          <w:szCs w:val="32"/>
        </w:rPr>
        <w:t>,</w:t>
      </w:r>
      <w:r>
        <w:rPr>
          <w:rFonts w:ascii="仿宋" w:eastAsia="仿宋" w:hAnsi="仿宋" w:cs="仿宋" w:hint="eastAsia"/>
          <w:color w:val="auto"/>
          <w:sz w:val="32"/>
          <w:szCs w:val="32"/>
        </w:rPr>
        <w:t>增加</w:t>
      </w:r>
      <w:r>
        <w:rPr>
          <w:rFonts w:ascii="仿宋" w:eastAsia="仿宋" w:hAnsi="仿宋" w:cs="仿宋" w:hint="eastAsia"/>
          <w:color w:val="auto"/>
          <w:sz w:val="32"/>
          <w:szCs w:val="32"/>
        </w:rPr>
        <w:t>118.90</w:t>
      </w:r>
      <w:r>
        <w:rPr>
          <w:rFonts w:ascii="仿宋" w:eastAsia="仿宋" w:hAnsi="仿宋" w:cs="仿宋" w:hint="eastAsia"/>
          <w:color w:val="auto"/>
          <w:sz w:val="32"/>
          <w:szCs w:val="32"/>
        </w:rPr>
        <w:t>%</w:t>
      </w:r>
      <w:r>
        <w:rPr>
          <w:rFonts w:ascii="仿宋" w:eastAsia="仿宋" w:hAnsi="仿宋" w:cs="仿宋" w:hint="eastAsia"/>
          <w:color w:val="auto"/>
          <w:sz w:val="32"/>
          <w:szCs w:val="32"/>
        </w:rPr>
        <w:t>，</w:t>
      </w:r>
      <w:r>
        <w:rPr>
          <w:rFonts w:ascii="仿宋" w:eastAsia="仿宋" w:hAnsi="仿宋" w:cs="仿宋" w:hint="eastAsia"/>
          <w:color w:val="auto"/>
          <w:sz w:val="32"/>
          <w:szCs w:val="32"/>
        </w:rPr>
        <w:t>主要是因为</w:t>
      </w:r>
      <w:r>
        <w:rPr>
          <w:rFonts w:ascii="仿宋" w:eastAsia="仿宋" w:hAnsi="仿宋" w:cs="仿宋" w:hint="eastAsia"/>
          <w:color w:val="auto"/>
          <w:sz w:val="32"/>
          <w:szCs w:val="32"/>
        </w:rPr>
        <w:t>2022</w:t>
      </w:r>
      <w:r>
        <w:rPr>
          <w:rFonts w:ascii="仿宋" w:eastAsia="仿宋" w:hAnsi="仿宋" w:cs="仿宋" w:hint="eastAsia"/>
          <w:color w:val="auto"/>
          <w:sz w:val="32"/>
          <w:szCs w:val="32"/>
        </w:rPr>
        <w:t>年项目经费在</w:t>
      </w:r>
      <w:r>
        <w:rPr>
          <w:rFonts w:ascii="仿宋" w:eastAsia="仿宋" w:hAnsi="仿宋" w:cs="仿宋" w:hint="eastAsia"/>
          <w:color w:val="auto"/>
          <w:sz w:val="32"/>
          <w:szCs w:val="32"/>
        </w:rPr>
        <w:t>2023</w:t>
      </w:r>
      <w:r>
        <w:rPr>
          <w:rFonts w:ascii="仿宋" w:eastAsia="仿宋" w:hAnsi="仿宋" w:cs="仿宋" w:hint="eastAsia"/>
          <w:color w:val="auto"/>
          <w:sz w:val="32"/>
          <w:szCs w:val="32"/>
        </w:rPr>
        <w:t>年到位并支出</w:t>
      </w:r>
      <w:r>
        <w:rPr>
          <w:rFonts w:ascii="仿宋" w:eastAsia="仿宋" w:hAnsi="仿宋" w:cs="仿宋" w:hint="eastAsia"/>
          <w:color w:val="auto"/>
          <w:sz w:val="32"/>
          <w:szCs w:val="32"/>
        </w:rPr>
        <w:t>（如计生家庭特别扶助、计生奖励扶助等项目）</w:t>
      </w:r>
      <w:r>
        <w:rPr>
          <w:rFonts w:ascii="仿宋" w:eastAsia="仿宋" w:hAnsi="仿宋" w:cs="仿宋" w:hint="eastAsia"/>
          <w:color w:val="auto"/>
          <w:sz w:val="32"/>
          <w:szCs w:val="32"/>
        </w:rPr>
        <w:t>。</w:t>
      </w:r>
    </w:p>
    <w:p w:rsidR="003659C3" w:rsidRDefault="00727D36">
      <w:pPr>
        <w:pStyle w:val="a9"/>
        <w:autoSpaceDE w:val="0"/>
        <w:autoSpaceDN w:val="0"/>
        <w:adjustRightInd w:val="0"/>
        <w:spacing w:line="570" w:lineRule="exact"/>
        <w:ind w:firstLineChars="200" w:firstLine="640"/>
        <w:rPr>
          <w:rFonts w:ascii="Times New Roman" w:hAnsi="Times New Roman" w:cs="Times New Roman"/>
          <w:sz w:val="32"/>
          <w:szCs w:val="32"/>
        </w:rPr>
      </w:pPr>
      <w:r>
        <w:rPr>
          <w:rFonts w:ascii="Times New Roman" w:eastAsia="黑体" w:hAnsi="Times New Roman" w:cs="Times New Roman"/>
          <w:kern w:val="0"/>
          <w:sz w:val="32"/>
          <w:szCs w:val="32"/>
        </w:rPr>
        <w:t>五、一般公共预算财政拨款支出决算情况说明</w:t>
      </w:r>
    </w:p>
    <w:p w:rsidR="003659C3" w:rsidRDefault="00727D36" w:rsidP="003659C3">
      <w:pPr>
        <w:pStyle w:val="a9"/>
        <w:autoSpaceDE w:val="0"/>
        <w:autoSpaceDN w:val="0"/>
        <w:adjustRightInd w:val="0"/>
        <w:spacing w:line="570" w:lineRule="exact"/>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（一）财政拨款支出决算总体情况</w:t>
      </w:r>
    </w:p>
    <w:p w:rsidR="003659C3" w:rsidRDefault="00727D36">
      <w:pPr>
        <w:pStyle w:val="Default"/>
        <w:spacing w:line="520" w:lineRule="exact"/>
        <w:ind w:firstLineChars="200" w:firstLine="640"/>
        <w:jc w:val="both"/>
        <w:rPr>
          <w:rFonts w:ascii="Times New Roman" w:eastAsia="楷体_GB2312" w:hAnsi="Times New Roman" w:cs="Times New Roman"/>
          <w:b/>
          <w:color w:val="auto"/>
          <w:sz w:val="32"/>
          <w:szCs w:val="32"/>
        </w:rPr>
      </w:pPr>
      <w:r>
        <w:rPr>
          <w:rFonts w:ascii="仿宋" w:eastAsia="仿宋" w:hAnsi="仿宋" w:cs="仿宋" w:hint="eastAsia"/>
          <w:color w:val="auto"/>
          <w:sz w:val="32"/>
          <w:szCs w:val="32"/>
        </w:rPr>
        <w:t>2023</w:t>
      </w:r>
      <w:r>
        <w:rPr>
          <w:rFonts w:ascii="仿宋" w:eastAsia="仿宋" w:hAnsi="仿宋" w:cs="仿宋" w:hint="eastAsia"/>
          <w:color w:val="auto"/>
          <w:sz w:val="32"/>
          <w:szCs w:val="32"/>
        </w:rPr>
        <w:t>年度财政拨款支出</w:t>
      </w:r>
      <w:r>
        <w:rPr>
          <w:rFonts w:ascii="仿宋" w:eastAsia="仿宋" w:hAnsi="仿宋" w:cs="仿宋" w:hint="eastAsia"/>
          <w:color w:val="auto"/>
          <w:sz w:val="32"/>
          <w:szCs w:val="32"/>
        </w:rPr>
        <w:t>7343.64</w:t>
      </w:r>
      <w:r>
        <w:rPr>
          <w:rFonts w:ascii="仿宋" w:eastAsia="仿宋" w:hAnsi="仿宋" w:cs="仿宋" w:hint="eastAsia"/>
          <w:color w:val="auto"/>
          <w:sz w:val="32"/>
          <w:szCs w:val="32"/>
        </w:rPr>
        <w:t>万元，占本年支出合计的</w:t>
      </w:r>
      <w:r>
        <w:rPr>
          <w:rFonts w:ascii="仿宋" w:eastAsia="仿宋" w:hAnsi="仿宋" w:cs="仿宋" w:hint="eastAsia"/>
          <w:color w:val="auto"/>
          <w:sz w:val="32"/>
          <w:szCs w:val="32"/>
        </w:rPr>
        <w:t>99.94%</w:t>
      </w:r>
      <w:r>
        <w:rPr>
          <w:rFonts w:ascii="仿宋" w:eastAsia="仿宋" w:hAnsi="仿宋" w:cs="仿宋" w:hint="eastAsia"/>
          <w:color w:val="auto"/>
          <w:sz w:val="32"/>
          <w:szCs w:val="32"/>
        </w:rPr>
        <w:t>，与上年相比，财政拨款支出增加</w:t>
      </w:r>
      <w:r>
        <w:rPr>
          <w:rFonts w:ascii="仿宋" w:eastAsia="仿宋" w:hAnsi="仿宋" w:cs="仿宋" w:hint="eastAsia"/>
          <w:color w:val="auto"/>
          <w:sz w:val="32"/>
          <w:szCs w:val="32"/>
        </w:rPr>
        <w:t>3989.94</w:t>
      </w:r>
      <w:r>
        <w:rPr>
          <w:rFonts w:ascii="仿宋" w:eastAsia="仿宋" w:hAnsi="仿宋" w:cs="仿宋" w:hint="eastAsia"/>
          <w:color w:val="auto"/>
          <w:sz w:val="32"/>
          <w:szCs w:val="32"/>
        </w:rPr>
        <w:t>元，增加</w:t>
      </w:r>
      <w:r>
        <w:rPr>
          <w:rFonts w:ascii="仿宋" w:eastAsia="仿宋" w:hAnsi="仿宋" w:cs="仿宋" w:hint="eastAsia"/>
          <w:color w:val="auto"/>
          <w:sz w:val="32"/>
          <w:szCs w:val="32"/>
        </w:rPr>
        <w:t>118.97</w:t>
      </w:r>
      <w:r>
        <w:rPr>
          <w:rFonts w:ascii="仿宋" w:eastAsia="仿宋" w:hAnsi="仿宋" w:cs="仿宋" w:hint="eastAsia"/>
          <w:color w:val="auto"/>
          <w:sz w:val="32"/>
          <w:szCs w:val="32"/>
        </w:rPr>
        <w:t>%</w:t>
      </w:r>
      <w:r>
        <w:rPr>
          <w:rFonts w:ascii="仿宋" w:eastAsia="仿宋" w:hAnsi="仿宋" w:cs="仿宋" w:hint="eastAsia"/>
          <w:color w:val="auto"/>
          <w:sz w:val="32"/>
          <w:szCs w:val="32"/>
        </w:rPr>
        <w:t>，主要是因为</w:t>
      </w:r>
      <w:r>
        <w:rPr>
          <w:rFonts w:ascii="仿宋" w:eastAsia="仿宋" w:hAnsi="仿宋" w:cs="仿宋" w:hint="eastAsia"/>
          <w:color w:val="auto"/>
          <w:sz w:val="32"/>
          <w:szCs w:val="32"/>
        </w:rPr>
        <w:t>2022</w:t>
      </w:r>
      <w:r>
        <w:rPr>
          <w:rFonts w:ascii="仿宋" w:eastAsia="仿宋" w:hAnsi="仿宋" w:cs="仿宋" w:hint="eastAsia"/>
          <w:color w:val="auto"/>
          <w:sz w:val="32"/>
          <w:szCs w:val="32"/>
        </w:rPr>
        <w:t>年项目经费在</w:t>
      </w:r>
      <w:r>
        <w:rPr>
          <w:rFonts w:ascii="仿宋" w:eastAsia="仿宋" w:hAnsi="仿宋" w:cs="仿宋" w:hint="eastAsia"/>
          <w:color w:val="auto"/>
          <w:sz w:val="32"/>
          <w:szCs w:val="32"/>
        </w:rPr>
        <w:t>2023</w:t>
      </w:r>
      <w:r>
        <w:rPr>
          <w:rFonts w:ascii="仿宋" w:eastAsia="仿宋" w:hAnsi="仿宋" w:cs="仿宋" w:hint="eastAsia"/>
          <w:color w:val="auto"/>
          <w:sz w:val="32"/>
          <w:szCs w:val="32"/>
        </w:rPr>
        <w:t>年到位并支出</w:t>
      </w:r>
      <w:r>
        <w:rPr>
          <w:rFonts w:ascii="仿宋" w:eastAsia="仿宋" w:hAnsi="仿宋" w:cs="仿宋" w:hint="eastAsia"/>
          <w:color w:val="auto"/>
          <w:sz w:val="32"/>
          <w:szCs w:val="32"/>
        </w:rPr>
        <w:t>（如计生家庭特别扶助、计生奖励扶助等项目）</w:t>
      </w:r>
      <w:r>
        <w:rPr>
          <w:rFonts w:ascii="仿宋" w:eastAsia="仿宋" w:hAnsi="仿宋" w:cs="仿宋" w:hint="eastAsia"/>
          <w:color w:val="auto"/>
          <w:sz w:val="32"/>
          <w:szCs w:val="32"/>
        </w:rPr>
        <w:t>。</w:t>
      </w:r>
    </w:p>
    <w:p w:rsidR="003659C3" w:rsidRDefault="00727D36" w:rsidP="003659C3">
      <w:pPr>
        <w:pStyle w:val="a9"/>
        <w:numPr>
          <w:ilvl w:val="0"/>
          <w:numId w:val="3"/>
        </w:numPr>
        <w:autoSpaceDE w:val="0"/>
        <w:autoSpaceDN w:val="0"/>
        <w:adjustRightInd w:val="0"/>
        <w:spacing w:line="570" w:lineRule="exact"/>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lastRenderedPageBreak/>
        <w:t>财政拨款支出决算结构情况</w:t>
      </w:r>
    </w:p>
    <w:p w:rsidR="003659C3" w:rsidRDefault="00727D36">
      <w:pPr>
        <w:pStyle w:val="Default"/>
        <w:spacing w:line="520" w:lineRule="exact"/>
        <w:ind w:firstLineChars="200" w:firstLine="640"/>
        <w:jc w:val="both"/>
        <w:rPr>
          <w:rFonts w:ascii="Times New Roman" w:eastAsia="楷体_GB2312" w:hAnsi="Times New Roman" w:cs="Times New Roman"/>
          <w:b/>
          <w:color w:val="auto"/>
          <w:sz w:val="32"/>
          <w:szCs w:val="32"/>
        </w:rPr>
      </w:pPr>
      <w:r>
        <w:rPr>
          <w:rFonts w:ascii="仿宋" w:eastAsia="仿宋" w:hAnsi="仿宋" w:cs="仿宋" w:hint="eastAsia"/>
          <w:color w:val="auto"/>
          <w:sz w:val="32"/>
          <w:szCs w:val="32"/>
        </w:rPr>
        <w:t>202</w:t>
      </w:r>
      <w:r>
        <w:rPr>
          <w:rFonts w:ascii="仿宋" w:eastAsia="仿宋" w:hAnsi="仿宋" w:cs="仿宋" w:hint="eastAsia"/>
          <w:color w:val="auto"/>
          <w:sz w:val="32"/>
          <w:szCs w:val="32"/>
        </w:rPr>
        <w:t>3</w:t>
      </w:r>
      <w:r>
        <w:rPr>
          <w:rFonts w:ascii="仿宋" w:eastAsia="仿宋" w:hAnsi="仿宋" w:cs="仿宋" w:hint="eastAsia"/>
          <w:color w:val="auto"/>
          <w:sz w:val="32"/>
          <w:szCs w:val="32"/>
        </w:rPr>
        <w:t>年度财政拨款支出</w:t>
      </w:r>
      <w:r>
        <w:rPr>
          <w:rFonts w:ascii="仿宋" w:eastAsia="仿宋" w:hAnsi="仿宋" w:cs="仿宋" w:hint="eastAsia"/>
          <w:color w:val="auto"/>
          <w:sz w:val="32"/>
          <w:szCs w:val="32"/>
        </w:rPr>
        <w:t>7343.64</w:t>
      </w:r>
      <w:r>
        <w:rPr>
          <w:rFonts w:ascii="仿宋" w:eastAsia="仿宋" w:hAnsi="仿宋" w:cs="仿宋" w:hint="eastAsia"/>
          <w:color w:val="auto"/>
          <w:sz w:val="32"/>
          <w:szCs w:val="32"/>
        </w:rPr>
        <w:t>万元，主要用于以下方面：</w:t>
      </w:r>
      <w:r>
        <w:rPr>
          <w:rFonts w:ascii="仿宋" w:eastAsia="仿宋" w:hAnsi="仿宋" w:cs="仿宋" w:hint="eastAsia"/>
          <w:color w:val="auto"/>
          <w:sz w:val="32"/>
          <w:szCs w:val="32"/>
        </w:rPr>
        <w:t>社会保障和就业（类）支出</w:t>
      </w:r>
      <w:r>
        <w:rPr>
          <w:rFonts w:ascii="仿宋" w:eastAsia="仿宋" w:hAnsi="仿宋" w:cs="仿宋" w:hint="eastAsia"/>
          <w:color w:val="auto"/>
          <w:sz w:val="32"/>
          <w:szCs w:val="32"/>
        </w:rPr>
        <w:t>244.98</w:t>
      </w:r>
      <w:r>
        <w:rPr>
          <w:rFonts w:ascii="仿宋" w:eastAsia="仿宋" w:hAnsi="仿宋" w:cs="仿宋" w:hint="eastAsia"/>
          <w:color w:val="auto"/>
          <w:sz w:val="32"/>
          <w:szCs w:val="32"/>
        </w:rPr>
        <w:t>万元，占</w:t>
      </w:r>
      <w:r>
        <w:rPr>
          <w:rFonts w:ascii="仿宋" w:eastAsia="仿宋" w:hAnsi="仿宋" w:cs="仿宋" w:hint="eastAsia"/>
          <w:color w:val="auto"/>
          <w:sz w:val="32"/>
          <w:szCs w:val="32"/>
        </w:rPr>
        <w:t>3.33%</w:t>
      </w:r>
      <w:r>
        <w:rPr>
          <w:rFonts w:ascii="仿宋" w:eastAsia="仿宋" w:hAnsi="仿宋" w:cs="仿宋" w:hint="eastAsia"/>
          <w:color w:val="auto"/>
          <w:sz w:val="32"/>
          <w:szCs w:val="32"/>
        </w:rPr>
        <w:t>；卫生健康（类）支出</w:t>
      </w:r>
      <w:r>
        <w:rPr>
          <w:rFonts w:ascii="仿宋" w:eastAsia="仿宋" w:hAnsi="仿宋" w:cs="仿宋" w:hint="eastAsia"/>
          <w:color w:val="auto"/>
          <w:sz w:val="32"/>
          <w:szCs w:val="32"/>
        </w:rPr>
        <w:t>7098.66</w:t>
      </w:r>
      <w:r>
        <w:rPr>
          <w:rFonts w:ascii="仿宋" w:eastAsia="仿宋" w:hAnsi="仿宋" w:cs="仿宋" w:hint="eastAsia"/>
          <w:color w:val="auto"/>
          <w:sz w:val="32"/>
          <w:szCs w:val="32"/>
        </w:rPr>
        <w:t>万元，占</w:t>
      </w:r>
      <w:r>
        <w:rPr>
          <w:rFonts w:ascii="仿宋" w:eastAsia="仿宋" w:hAnsi="仿宋" w:cs="仿宋" w:hint="eastAsia"/>
          <w:color w:val="auto"/>
          <w:sz w:val="32"/>
          <w:szCs w:val="32"/>
        </w:rPr>
        <w:t>96.67</w:t>
      </w:r>
      <w:r>
        <w:rPr>
          <w:rFonts w:ascii="仿宋" w:eastAsia="仿宋" w:hAnsi="仿宋" w:cs="仿宋" w:hint="eastAsia"/>
          <w:color w:val="auto"/>
          <w:sz w:val="32"/>
          <w:szCs w:val="32"/>
        </w:rPr>
        <w:t>%</w:t>
      </w:r>
      <w:r>
        <w:rPr>
          <w:rFonts w:ascii="仿宋" w:eastAsia="仿宋" w:hAnsi="仿宋" w:cs="仿宋" w:hint="eastAsia"/>
          <w:color w:val="auto"/>
          <w:sz w:val="32"/>
          <w:szCs w:val="32"/>
        </w:rPr>
        <w:t>。</w:t>
      </w:r>
    </w:p>
    <w:p w:rsidR="003659C3" w:rsidRDefault="00727D36" w:rsidP="003659C3">
      <w:pPr>
        <w:pStyle w:val="a9"/>
        <w:numPr>
          <w:ilvl w:val="0"/>
          <w:numId w:val="3"/>
        </w:numPr>
        <w:autoSpaceDE w:val="0"/>
        <w:autoSpaceDN w:val="0"/>
        <w:adjustRightInd w:val="0"/>
        <w:spacing w:line="570" w:lineRule="exact"/>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财政拨款支出决算具体情况</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202</w:t>
      </w:r>
      <w:r>
        <w:rPr>
          <w:rFonts w:ascii="仿宋" w:eastAsia="仿宋" w:hAnsi="仿宋" w:cs="仿宋" w:hint="eastAsia"/>
          <w:color w:val="auto"/>
          <w:sz w:val="32"/>
          <w:szCs w:val="32"/>
        </w:rPr>
        <w:t>3</w:t>
      </w:r>
      <w:r>
        <w:rPr>
          <w:rFonts w:ascii="仿宋" w:eastAsia="仿宋" w:hAnsi="仿宋" w:cs="仿宋" w:hint="eastAsia"/>
          <w:color w:val="auto"/>
          <w:sz w:val="32"/>
          <w:szCs w:val="32"/>
        </w:rPr>
        <w:t>年度财政拨款支出年初预算数</w:t>
      </w:r>
      <w:r>
        <w:rPr>
          <w:rFonts w:ascii="仿宋" w:eastAsia="仿宋" w:hAnsi="仿宋" w:cs="仿宋" w:hint="eastAsia"/>
          <w:color w:val="auto"/>
          <w:sz w:val="32"/>
          <w:szCs w:val="32"/>
        </w:rPr>
        <w:t>为</w:t>
      </w:r>
      <w:r>
        <w:rPr>
          <w:rFonts w:ascii="仿宋" w:eastAsia="仿宋" w:hAnsi="仿宋" w:cs="仿宋" w:hint="eastAsia"/>
          <w:color w:val="auto"/>
          <w:sz w:val="32"/>
          <w:szCs w:val="32"/>
        </w:rPr>
        <w:t>2275.03</w:t>
      </w:r>
      <w:r>
        <w:rPr>
          <w:rFonts w:ascii="仿宋" w:eastAsia="仿宋" w:hAnsi="仿宋" w:cs="仿宋" w:hint="eastAsia"/>
          <w:color w:val="auto"/>
          <w:sz w:val="32"/>
          <w:szCs w:val="32"/>
        </w:rPr>
        <w:t>万元，支出决算数为</w:t>
      </w:r>
      <w:r>
        <w:rPr>
          <w:rFonts w:ascii="仿宋" w:eastAsia="仿宋" w:hAnsi="仿宋" w:cs="仿宋" w:hint="eastAsia"/>
          <w:color w:val="auto"/>
          <w:sz w:val="32"/>
          <w:szCs w:val="32"/>
        </w:rPr>
        <w:t>7343.64</w:t>
      </w:r>
      <w:r>
        <w:rPr>
          <w:rFonts w:ascii="仿宋" w:eastAsia="仿宋" w:hAnsi="仿宋" w:cs="仿宋" w:hint="eastAsia"/>
          <w:color w:val="auto"/>
          <w:sz w:val="32"/>
          <w:szCs w:val="32"/>
        </w:rPr>
        <w:t>万元，完成年初预算的</w:t>
      </w:r>
      <w:r>
        <w:rPr>
          <w:rFonts w:ascii="仿宋" w:eastAsia="仿宋" w:hAnsi="仿宋" w:cs="仿宋" w:hint="eastAsia"/>
          <w:color w:val="auto"/>
          <w:sz w:val="32"/>
          <w:szCs w:val="32"/>
        </w:rPr>
        <w:t>322.79%</w:t>
      </w:r>
      <w:r>
        <w:rPr>
          <w:rFonts w:ascii="仿宋" w:eastAsia="仿宋" w:hAnsi="仿宋" w:cs="仿宋" w:hint="eastAsia"/>
          <w:color w:val="auto"/>
          <w:sz w:val="32"/>
          <w:szCs w:val="32"/>
        </w:rPr>
        <w:t>，</w:t>
      </w:r>
      <w:r>
        <w:rPr>
          <w:rFonts w:ascii="仿宋" w:eastAsia="仿宋" w:hAnsi="仿宋" w:cs="仿宋" w:hint="eastAsia"/>
          <w:color w:val="auto"/>
          <w:sz w:val="32"/>
          <w:szCs w:val="32"/>
        </w:rPr>
        <w:t>其中：</w:t>
      </w:r>
    </w:p>
    <w:p w:rsidR="003659C3" w:rsidRDefault="00727D36" w:rsidP="003659C3">
      <w:pPr>
        <w:pStyle w:val="Default"/>
        <w:ind w:firstLineChars="200" w:firstLine="643"/>
        <w:rPr>
          <w:rFonts w:ascii="仿宋" w:eastAsia="仿宋" w:hAnsi="仿宋" w:cs="仿宋"/>
          <w:b/>
          <w:color w:val="auto"/>
          <w:sz w:val="32"/>
          <w:szCs w:val="32"/>
        </w:rPr>
      </w:pPr>
      <w:r>
        <w:rPr>
          <w:rFonts w:ascii="仿宋" w:eastAsia="仿宋" w:hAnsi="仿宋" w:cs="仿宋" w:hint="eastAsia"/>
          <w:b/>
          <w:color w:val="auto"/>
          <w:sz w:val="32"/>
          <w:szCs w:val="32"/>
        </w:rPr>
        <w:t>1</w:t>
      </w:r>
      <w:r>
        <w:rPr>
          <w:rFonts w:ascii="仿宋" w:eastAsia="仿宋" w:hAnsi="仿宋" w:cs="仿宋" w:hint="eastAsia"/>
          <w:b/>
          <w:color w:val="auto"/>
          <w:sz w:val="32"/>
          <w:szCs w:val="32"/>
        </w:rPr>
        <w:t>、</w:t>
      </w:r>
      <w:r>
        <w:rPr>
          <w:rFonts w:ascii="仿宋" w:eastAsia="仿宋" w:hAnsi="仿宋" w:cs="仿宋" w:hint="eastAsia"/>
          <w:b/>
          <w:color w:val="auto"/>
          <w:sz w:val="32"/>
          <w:szCs w:val="32"/>
        </w:rPr>
        <w:t>社会保障和就业支出</w:t>
      </w:r>
      <w:r>
        <w:rPr>
          <w:rFonts w:ascii="仿宋" w:eastAsia="仿宋" w:hAnsi="仿宋" w:cs="仿宋" w:hint="eastAsia"/>
          <w:b/>
          <w:color w:val="auto"/>
          <w:sz w:val="32"/>
          <w:szCs w:val="32"/>
        </w:rPr>
        <w:t>（类）</w:t>
      </w:r>
      <w:r>
        <w:rPr>
          <w:rFonts w:ascii="仿宋" w:eastAsia="仿宋" w:hAnsi="仿宋" w:cs="仿宋" w:hint="eastAsia"/>
          <w:b/>
          <w:color w:val="auto"/>
          <w:sz w:val="32"/>
          <w:szCs w:val="32"/>
        </w:rPr>
        <w:t>人力资源和社会保障管理事务</w:t>
      </w:r>
      <w:r>
        <w:rPr>
          <w:rFonts w:ascii="仿宋" w:eastAsia="仿宋" w:hAnsi="仿宋" w:cs="仿宋" w:hint="eastAsia"/>
          <w:b/>
          <w:color w:val="auto"/>
          <w:sz w:val="32"/>
          <w:szCs w:val="32"/>
        </w:rPr>
        <w:t>（款）</w:t>
      </w:r>
      <w:r>
        <w:rPr>
          <w:rFonts w:ascii="仿宋" w:eastAsia="仿宋" w:hAnsi="仿宋" w:cs="仿宋" w:hint="eastAsia"/>
          <w:b/>
          <w:color w:val="auto"/>
          <w:sz w:val="32"/>
          <w:szCs w:val="32"/>
        </w:rPr>
        <w:t>其他人力资源和社会保障管理事务支出</w:t>
      </w:r>
      <w:r>
        <w:rPr>
          <w:rFonts w:ascii="仿宋" w:eastAsia="仿宋" w:hAnsi="仿宋" w:cs="仿宋" w:hint="eastAsia"/>
          <w:b/>
          <w:color w:val="auto"/>
          <w:sz w:val="32"/>
          <w:szCs w:val="32"/>
        </w:rPr>
        <w:t>（项）。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0</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5</w:t>
      </w:r>
      <w:r>
        <w:rPr>
          <w:rFonts w:ascii="仿宋" w:eastAsia="仿宋" w:hAnsi="仿宋" w:cs="仿宋" w:hint="eastAsia"/>
          <w:color w:val="auto"/>
          <w:sz w:val="32"/>
          <w:szCs w:val="32"/>
        </w:rPr>
        <w:t>万元，决算数大于年初预算数的主要原因是：</w:t>
      </w:r>
      <w:r>
        <w:rPr>
          <w:rFonts w:ascii="仿宋" w:eastAsia="仿宋" w:hAnsi="仿宋" w:cs="仿宋" w:hint="eastAsia"/>
          <w:color w:val="auto"/>
          <w:sz w:val="32"/>
          <w:szCs w:val="32"/>
        </w:rPr>
        <w:t>增加了三支一扶上级补助经费。</w:t>
      </w:r>
    </w:p>
    <w:p w:rsidR="003659C3" w:rsidRDefault="00727D36">
      <w:pPr>
        <w:pStyle w:val="Default"/>
        <w:ind w:firstLineChars="200" w:firstLine="640"/>
        <w:rPr>
          <w:rFonts w:ascii="仿宋" w:eastAsia="仿宋" w:hAnsi="仿宋" w:cs="仿宋"/>
          <w:b/>
          <w:color w:val="auto"/>
          <w:sz w:val="32"/>
          <w:szCs w:val="32"/>
        </w:rPr>
      </w:pPr>
      <w:r>
        <w:rPr>
          <w:rFonts w:ascii="仿宋" w:eastAsia="仿宋" w:hAnsi="仿宋" w:cs="仿宋" w:hint="eastAsia"/>
          <w:color w:val="auto"/>
          <w:sz w:val="32"/>
          <w:szCs w:val="32"/>
        </w:rPr>
        <w:t>2</w:t>
      </w:r>
      <w:r>
        <w:rPr>
          <w:rFonts w:ascii="仿宋" w:eastAsia="仿宋" w:hAnsi="仿宋" w:cs="仿宋" w:hint="eastAsia"/>
          <w:color w:val="auto"/>
          <w:sz w:val="32"/>
          <w:szCs w:val="32"/>
        </w:rPr>
        <w:t>、</w:t>
      </w:r>
      <w:r>
        <w:rPr>
          <w:rFonts w:ascii="仿宋" w:eastAsia="仿宋" w:hAnsi="仿宋" w:cs="仿宋" w:hint="eastAsia"/>
          <w:b/>
          <w:color w:val="auto"/>
          <w:sz w:val="32"/>
          <w:szCs w:val="32"/>
        </w:rPr>
        <w:t>社会保障和就业支出</w:t>
      </w:r>
      <w:r>
        <w:rPr>
          <w:rFonts w:ascii="仿宋" w:eastAsia="仿宋" w:hAnsi="仿宋" w:cs="仿宋" w:hint="eastAsia"/>
          <w:b/>
          <w:color w:val="auto"/>
          <w:sz w:val="32"/>
          <w:szCs w:val="32"/>
        </w:rPr>
        <w:t>（类）</w:t>
      </w:r>
      <w:r>
        <w:rPr>
          <w:rFonts w:ascii="仿宋" w:eastAsia="仿宋" w:hAnsi="仿宋" w:cs="仿宋" w:hint="eastAsia"/>
          <w:b/>
          <w:color w:val="auto"/>
          <w:sz w:val="32"/>
          <w:szCs w:val="32"/>
        </w:rPr>
        <w:t>人力资源和社会保障管理事务</w:t>
      </w:r>
      <w:r>
        <w:rPr>
          <w:rFonts w:ascii="仿宋" w:eastAsia="仿宋" w:hAnsi="仿宋" w:cs="仿宋" w:hint="eastAsia"/>
          <w:b/>
          <w:color w:val="auto"/>
          <w:sz w:val="32"/>
          <w:szCs w:val="32"/>
        </w:rPr>
        <w:t>（款）</w:t>
      </w:r>
      <w:r>
        <w:rPr>
          <w:rFonts w:ascii="仿宋" w:eastAsia="仿宋" w:hAnsi="仿宋" w:cs="仿宋" w:hint="eastAsia"/>
          <w:b/>
          <w:color w:val="auto"/>
          <w:sz w:val="32"/>
          <w:szCs w:val="32"/>
        </w:rPr>
        <w:t>其他社会保障和就业支出</w:t>
      </w:r>
      <w:r>
        <w:rPr>
          <w:rFonts w:ascii="仿宋" w:eastAsia="仿宋" w:hAnsi="仿宋" w:cs="仿宋" w:hint="eastAsia"/>
          <w:b/>
          <w:color w:val="auto"/>
          <w:sz w:val="32"/>
          <w:szCs w:val="32"/>
        </w:rPr>
        <w:t>（项）。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0</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239.98</w:t>
      </w:r>
      <w:r>
        <w:rPr>
          <w:rFonts w:ascii="仿宋" w:eastAsia="仿宋" w:hAnsi="仿宋" w:cs="仿宋" w:hint="eastAsia"/>
          <w:color w:val="auto"/>
          <w:sz w:val="32"/>
          <w:szCs w:val="32"/>
        </w:rPr>
        <w:t>万元，决算数大于年初预算数的主要原因是：</w:t>
      </w:r>
      <w:r>
        <w:rPr>
          <w:rFonts w:ascii="仿宋" w:eastAsia="仿宋" w:hAnsi="仿宋" w:cs="仿宋" w:hint="eastAsia"/>
          <w:color w:val="auto"/>
          <w:sz w:val="32"/>
          <w:szCs w:val="32"/>
        </w:rPr>
        <w:t>增加了上级惠普养老城企联动专项经费。</w:t>
      </w:r>
    </w:p>
    <w:p w:rsidR="003659C3" w:rsidRDefault="00727D36" w:rsidP="003659C3">
      <w:pPr>
        <w:pStyle w:val="Default"/>
        <w:ind w:firstLineChars="200" w:firstLine="643"/>
        <w:rPr>
          <w:rFonts w:ascii="仿宋" w:eastAsia="仿宋" w:hAnsi="仿宋" w:cs="仿宋"/>
          <w:b/>
          <w:color w:val="auto"/>
          <w:sz w:val="32"/>
          <w:szCs w:val="32"/>
        </w:rPr>
      </w:pPr>
      <w:r>
        <w:rPr>
          <w:rFonts w:ascii="仿宋" w:eastAsia="仿宋" w:hAnsi="仿宋" w:cs="仿宋" w:hint="eastAsia"/>
          <w:b/>
          <w:color w:val="auto"/>
          <w:sz w:val="32"/>
          <w:szCs w:val="32"/>
        </w:rPr>
        <w:t>3</w:t>
      </w:r>
      <w:r>
        <w:rPr>
          <w:rFonts w:ascii="仿宋" w:eastAsia="仿宋" w:hAnsi="仿宋" w:cs="仿宋" w:hint="eastAsia"/>
          <w:b/>
          <w:color w:val="auto"/>
          <w:sz w:val="32"/>
          <w:szCs w:val="32"/>
        </w:rPr>
        <w:t>、</w:t>
      </w:r>
      <w:r>
        <w:rPr>
          <w:rFonts w:ascii="仿宋" w:eastAsia="仿宋" w:hAnsi="仿宋" w:cs="仿宋" w:hint="eastAsia"/>
          <w:b/>
          <w:color w:val="auto"/>
          <w:sz w:val="32"/>
          <w:szCs w:val="32"/>
        </w:rPr>
        <w:t>卫生健康支出</w:t>
      </w:r>
      <w:r>
        <w:rPr>
          <w:rFonts w:ascii="仿宋" w:eastAsia="仿宋" w:hAnsi="仿宋" w:cs="仿宋" w:hint="eastAsia"/>
          <w:b/>
          <w:color w:val="auto"/>
          <w:sz w:val="32"/>
          <w:szCs w:val="32"/>
        </w:rPr>
        <w:t>（类）</w:t>
      </w:r>
      <w:r>
        <w:rPr>
          <w:rFonts w:ascii="仿宋" w:eastAsia="仿宋" w:hAnsi="仿宋" w:cs="仿宋" w:hint="eastAsia"/>
          <w:b/>
          <w:color w:val="auto"/>
          <w:sz w:val="32"/>
          <w:szCs w:val="32"/>
        </w:rPr>
        <w:t>卫生健康管理事务</w:t>
      </w:r>
      <w:r>
        <w:rPr>
          <w:rFonts w:ascii="仿宋" w:eastAsia="仿宋" w:hAnsi="仿宋" w:cs="仿宋" w:hint="eastAsia"/>
          <w:b/>
          <w:color w:val="auto"/>
          <w:sz w:val="32"/>
          <w:szCs w:val="32"/>
        </w:rPr>
        <w:t>（款）</w:t>
      </w:r>
      <w:r>
        <w:rPr>
          <w:rFonts w:ascii="仿宋" w:eastAsia="仿宋" w:hAnsi="仿宋" w:cs="仿宋" w:hint="eastAsia"/>
          <w:b/>
          <w:color w:val="auto"/>
          <w:sz w:val="32"/>
          <w:szCs w:val="32"/>
        </w:rPr>
        <w:t>行政运行</w:t>
      </w:r>
      <w:r>
        <w:rPr>
          <w:rFonts w:ascii="仿宋" w:eastAsia="仿宋" w:hAnsi="仿宋" w:cs="仿宋" w:hint="eastAsia"/>
          <w:b/>
          <w:color w:val="auto"/>
          <w:sz w:val="32"/>
          <w:szCs w:val="32"/>
        </w:rPr>
        <w:t>（项）。</w:t>
      </w:r>
    </w:p>
    <w:p w:rsidR="003659C3" w:rsidRDefault="00727D36">
      <w:pPr>
        <w:pStyle w:val="Defaul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368.96</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378.15</w:t>
      </w:r>
      <w:r>
        <w:rPr>
          <w:rFonts w:ascii="仿宋" w:eastAsia="仿宋" w:hAnsi="仿宋" w:cs="仿宋" w:hint="eastAsia"/>
          <w:color w:val="auto"/>
          <w:sz w:val="32"/>
          <w:szCs w:val="32"/>
        </w:rPr>
        <w:t>万元，完成年初预算的</w:t>
      </w:r>
      <w:r>
        <w:rPr>
          <w:rFonts w:ascii="仿宋" w:eastAsia="仿宋" w:hAnsi="仿宋" w:cs="仿宋" w:hint="eastAsia"/>
          <w:color w:val="auto"/>
          <w:sz w:val="32"/>
          <w:szCs w:val="32"/>
        </w:rPr>
        <w:t xml:space="preserve"> 102.49</w:t>
      </w:r>
      <w:r>
        <w:rPr>
          <w:rFonts w:ascii="仿宋" w:eastAsia="仿宋" w:hAnsi="仿宋" w:cs="仿宋" w:hint="eastAsia"/>
          <w:color w:val="auto"/>
          <w:sz w:val="32"/>
          <w:szCs w:val="32"/>
        </w:rPr>
        <w:t>%</w:t>
      </w:r>
      <w:r>
        <w:rPr>
          <w:rFonts w:ascii="仿宋" w:eastAsia="仿宋" w:hAnsi="仿宋" w:cs="仿宋" w:hint="eastAsia"/>
          <w:color w:val="auto"/>
          <w:sz w:val="32"/>
          <w:szCs w:val="32"/>
        </w:rPr>
        <w:t>，决算数大于年初预算数的主要原因是：</w:t>
      </w:r>
      <w:r>
        <w:rPr>
          <w:rFonts w:ascii="仿宋" w:eastAsia="仿宋" w:hAnsi="仿宋" w:cs="仿宋" w:hint="eastAsia"/>
          <w:color w:val="auto"/>
          <w:sz w:val="32"/>
          <w:szCs w:val="32"/>
        </w:rPr>
        <w:t>2023</w:t>
      </w:r>
      <w:r>
        <w:rPr>
          <w:rFonts w:ascii="仿宋" w:eastAsia="仿宋" w:hAnsi="仿宋" w:cs="仿宋" w:hint="eastAsia"/>
          <w:color w:val="auto"/>
          <w:sz w:val="32"/>
          <w:szCs w:val="32"/>
        </w:rPr>
        <w:t>年招考录用了</w:t>
      </w:r>
      <w:r>
        <w:rPr>
          <w:rFonts w:ascii="仿宋" w:eastAsia="仿宋" w:hAnsi="仿宋" w:cs="仿宋" w:hint="eastAsia"/>
          <w:color w:val="auto"/>
          <w:sz w:val="32"/>
          <w:szCs w:val="32"/>
        </w:rPr>
        <w:t>4</w:t>
      </w:r>
      <w:r>
        <w:rPr>
          <w:rFonts w:ascii="仿宋" w:eastAsia="仿宋" w:hAnsi="仿宋" w:cs="仿宋" w:hint="eastAsia"/>
          <w:color w:val="auto"/>
          <w:sz w:val="32"/>
          <w:szCs w:val="32"/>
        </w:rPr>
        <w:t>名人员。</w:t>
      </w:r>
    </w:p>
    <w:p w:rsidR="003659C3" w:rsidRDefault="00727D36" w:rsidP="003659C3">
      <w:pPr>
        <w:pStyle w:val="Default"/>
        <w:numPr>
          <w:ilvl w:val="0"/>
          <w:numId w:val="4"/>
        </w:numPr>
        <w:ind w:firstLineChars="200" w:firstLine="643"/>
        <w:rPr>
          <w:rFonts w:ascii="仿宋" w:eastAsia="仿宋" w:hAnsi="仿宋" w:cs="仿宋"/>
          <w:b/>
          <w:color w:val="auto"/>
          <w:sz w:val="32"/>
          <w:szCs w:val="32"/>
        </w:rPr>
      </w:pPr>
      <w:r>
        <w:rPr>
          <w:rFonts w:ascii="仿宋" w:eastAsia="仿宋" w:hAnsi="仿宋" w:cs="仿宋" w:hint="eastAsia"/>
          <w:b/>
          <w:color w:val="auto"/>
          <w:sz w:val="32"/>
          <w:szCs w:val="32"/>
        </w:rPr>
        <w:t>卫生健康支出</w:t>
      </w:r>
      <w:r>
        <w:rPr>
          <w:rFonts w:ascii="仿宋" w:eastAsia="仿宋" w:hAnsi="仿宋" w:cs="仿宋" w:hint="eastAsia"/>
          <w:b/>
          <w:color w:val="auto"/>
          <w:sz w:val="32"/>
          <w:szCs w:val="32"/>
        </w:rPr>
        <w:t>（类）</w:t>
      </w:r>
      <w:r>
        <w:rPr>
          <w:rFonts w:ascii="仿宋" w:eastAsia="仿宋" w:hAnsi="仿宋" w:cs="仿宋" w:hint="eastAsia"/>
          <w:b/>
          <w:color w:val="auto"/>
          <w:sz w:val="32"/>
          <w:szCs w:val="32"/>
        </w:rPr>
        <w:t>卫生健康管理事务</w:t>
      </w:r>
      <w:r>
        <w:rPr>
          <w:rFonts w:ascii="仿宋" w:eastAsia="仿宋" w:hAnsi="仿宋" w:cs="仿宋" w:hint="eastAsia"/>
          <w:b/>
          <w:color w:val="auto"/>
          <w:sz w:val="32"/>
          <w:szCs w:val="32"/>
        </w:rPr>
        <w:t>（款）</w:t>
      </w:r>
      <w:r>
        <w:rPr>
          <w:rFonts w:ascii="仿宋" w:eastAsia="仿宋" w:hAnsi="仿宋" w:cs="仿宋" w:hint="eastAsia"/>
          <w:b/>
          <w:color w:val="auto"/>
          <w:sz w:val="32"/>
          <w:szCs w:val="32"/>
        </w:rPr>
        <w:t>其他卫生健康管理事务支出</w:t>
      </w:r>
      <w:r>
        <w:rPr>
          <w:rFonts w:ascii="仿宋" w:eastAsia="仿宋" w:hAnsi="仿宋" w:cs="仿宋" w:hint="eastAsia"/>
          <w:b/>
          <w:color w:val="auto"/>
          <w:sz w:val="32"/>
          <w:szCs w:val="32"/>
        </w:rPr>
        <w:t>（项）。</w:t>
      </w:r>
    </w:p>
    <w:p w:rsidR="003659C3" w:rsidRDefault="00727D36">
      <w:pPr>
        <w:pStyle w:val="Defaul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lastRenderedPageBreak/>
        <w:t>年初预算为</w:t>
      </w:r>
      <w:r>
        <w:rPr>
          <w:rFonts w:ascii="仿宋" w:eastAsia="仿宋" w:hAnsi="仿宋" w:cs="仿宋" w:hint="eastAsia"/>
          <w:color w:val="auto"/>
          <w:sz w:val="32"/>
          <w:szCs w:val="32"/>
        </w:rPr>
        <w:t>8</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32.4</w:t>
      </w:r>
      <w:r>
        <w:rPr>
          <w:rFonts w:ascii="仿宋" w:eastAsia="仿宋" w:hAnsi="仿宋" w:cs="仿宋" w:hint="eastAsia"/>
          <w:color w:val="auto"/>
          <w:sz w:val="32"/>
          <w:szCs w:val="32"/>
        </w:rPr>
        <w:t>万元，完成年初预算的</w:t>
      </w:r>
      <w:r>
        <w:rPr>
          <w:rFonts w:ascii="仿宋" w:eastAsia="仿宋" w:hAnsi="仿宋" w:cs="仿宋" w:hint="eastAsia"/>
          <w:color w:val="auto"/>
          <w:sz w:val="32"/>
          <w:szCs w:val="32"/>
        </w:rPr>
        <w:t>405</w:t>
      </w:r>
      <w:r>
        <w:rPr>
          <w:rFonts w:ascii="仿宋" w:eastAsia="仿宋" w:hAnsi="仿宋" w:cs="仿宋" w:hint="eastAsia"/>
          <w:color w:val="auto"/>
          <w:sz w:val="32"/>
          <w:szCs w:val="32"/>
        </w:rPr>
        <w:t>%</w:t>
      </w:r>
      <w:r>
        <w:rPr>
          <w:rFonts w:ascii="仿宋" w:eastAsia="仿宋" w:hAnsi="仿宋" w:cs="仿宋" w:hint="eastAsia"/>
          <w:color w:val="auto"/>
          <w:sz w:val="32"/>
          <w:szCs w:val="32"/>
        </w:rPr>
        <w:t>，决算数大于年初预算数的主要原因是：</w:t>
      </w:r>
      <w:r>
        <w:rPr>
          <w:rFonts w:ascii="仿宋" w:eastAsia="仿宋" w:hAnsi="仿宋" w:cs="仿宋" w:hint="eastAsia"/>
          <w:color w:val="auto"/>
          <w:sz w:val="32"/>
          <w:szCs w:val="32"/>
        </w:rPr>
        <w:t>增加了遗属生活困难补助及村卫生室医保刷卡设备经费。</w:t>
      </w:r>
    </w:p>
    <w:p w:rsidR="003659C3" w:rsidRDefault="00727D36" w:rsidP="003659C3">
      <w:pPr>
        <w:pStyle w:val="Default"/>
        <w:ind w:firstLineChars="200" w:firstLine="643"/>
        <w:rPr>
          <w:rFonts w:ascii="仿宋" w:eastAsia="仿宋" w:hAnsi="仿宋" w:cs="仿宋"/>
          <w:b/>
          <w:color w:val="auto"/>
          <w:sz w:val="32"/>
          <w:szCs w:val="32"/>
        </w:rPr>
      </w:pPr>
      <w:r>
        <w:rPr>
          <w:rFonts w:ascii="仿宋" w:eastAsia="仿宋" w:hAnsi="仿宋" w:cs="仿宋" w:hint="eastAsia"/>
          <w:b/>
          <w:color w:val="auto"/>
          <w:sz w:val="32"/>
          <w:szCs w:val="32"/>
        </w:rPr>
        <w:t>5</w:t>
      </w:r>
      <w:r>
        <w:rPr>
          <w:rFonts w:ascii="仿宋" w:eastAsia="仿宋" w:hAnsi="仿宋" w:cs="仿宋" w:hint="eastAsia"/>
          <w:b/>
          <w:color w:val="auto"/>
          <w:sz w:val="32"/>
          <w:szCs w:val="32"/>
        </w:rPr>
        <w:t>、卫生健康支出（类）基层医疗卫生机构（款）城市社区卫生机构（项）。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225</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323.84</w:t>
      </w:r>
      <w:r>
        <w:rPr>
          <w:rFonts w:ascii="仿宋" w:eastAsia="仿宋" w:hAnsi="仿宋" w:cs="仿宋" w:hint="eastAsia"/>
          <w:color w:val="auto"/>
          <w:sz w:val="32"/>
          <w:szCs w:val="32"/>
        </w:rPr>
        <w:t>万元，完成年初预算的</w:t>
      </w:r>
      <w:r>
        <w:rPr>
          <w:rFonts w:ascii="仿宋" w:eastAsia="仿宋" w:hAnsi="仿宋" w:cs="仿宋" w:hint="eastAsia"/>
          <w:color w:val="auto"/>
          <w:sz w:val="32"/>
          <w:szCs w:val="32"/>
        </w:rPr>
        <w:t>143.93</w:t>
      </w:r>
      <w:r>
        <w:rPr>
          <w:rFonts w:ascii="仿宋" w:eastAsia="仿宋" w:hAnsi="仿宋" w:cs="仿宋" w:hint="eastAsia"/>
          <w:color w:val="auto"/>
          <w:sz w:val="32"/>
          <w:szCs w:val="32"/>
        </w:rPr>
        <w:t>%</w:t>
      </w:r>
      <w:r>
        <w:rPr>
          <w:rFonts w:ascii="仿宋" w:eastAsia="仿宋" w:hAnsi="仿宋" w:cs="仿宋" w:hint="eastAsia"/>
          <w:color w:val="auto"/>
          <w:sz w:val="32"/>
          <w:szCs w:val="32"/>
        </w:rPr>
        <w:t>，决算数</w:t>
      </w:r>
      <w:r>
        <w:rPr>
          <w:rFonts w:ascii="仿宋" w:eastAsia="仿宋" w:hAnsi="仿宋" w:cs="仿宋" w:hint="eastAsia"/>
          <w:color w:val="auto"/>
          <w:sz w:val="32"/>
          <w:szCs w:val="32"/>
        </w:rPr>
        <w:t>大于</w:t>
      </w:r>
      <w:r>
        <w:rPr>
          <w:rFonts w:ascii="仿宋" w:eastAsia="仿宋" w:hAnsi="仿宋" w:cs="仿宋" w:hint="eastAsia"/>
          <w:color w:val="auto"/>
          <w:sz w:val="32"/>
          <w:szCs w:val="32"/>
        </w:rPr>
        <w:t>年初预算数的主要原因是：</w:t>
      </w:r>
      <w:r>
        <w:rPr>
          <w:rFonts w:ascii="仿宋" w:eastAsia="仿宋" w:hAnsi="仿宋" w:cs="仿宋" w:hint="eastAsia"/>
          <w:color w:val="auto"/>
          <w:sz w:val="32"/>
          <w:szCs w:val="32"/>
        </w:rPr>
        <w:t>增加了三支一扶上级补助。</w:t>
      </w:r>
    </w:p>
    <w:p w:rsidR="003659C3" w:rsidRDefault="00727D36">
      <w:pPr>
        <w:pStyle w:val="Default"/>
        <w:ind w:firstLineChars="200" w:firstLine="640"/>
        <w:rPr>
          <w:rFonts w:ascii="仿宋" w:eastAsia="仿宋" w:hAnsi="仿宋" w:cs="仿宋"/>
          <w:b/>
          <w:color w:val="auto"/>
          <w:sz w:val="32"/>
          <w:szCs w:val="32"/>
        </w:rPr>
      </w:pPr>
      <w:r>
        <w:rPr>
          <w:rFonts w:ascii="仿宋" w:eastAsia="仿宋" w:hAnsi="仿宋" w:cs="仿宋" w:hint="eastAsia"/>
          <w:color w:val="auto"/>
          <w:sz w:val="32"/>
          <w:szCs w:val="32"/>
        </w:rPr>
        <w:t>6</w:t>
      </w:r>
      <w:r>
        <w:rPr>
          <w:rFonts w:ascii="仿宋" w:eastAsia="仿宋" w:hAnsi="仿宋" w:cs="仿宋" w:hint="eastAsia"/>
          <w:color w:val="auto"/>
          <w:sz w:val="32"/>
          <w:szCs w:val="32"/>
        </w:rPr>
        <w:t>、</w:t>
      </w:r>
      <w:r>
        <w:rPr>
          <w:rFonts w:ascii="仿宋" w:eastAsia="仿宋" w:hAnsi="仿宋" w:cs="仿宋" w:hint="eastAsia"/>
          <w:b/>
          <w:color w:val="auto"/>
          <w:sz w:val="32"/>
          <w:szCs w:val="32"/>
        </w:rPr>
        <w:t>卫生健康支出（类）基层医疗卫生机构（款）乡镇卫生院（项）。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0</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34</w:t>
      </w:r>
      <w:r>
        <w:rPr>
          <w:rFonts w:ascii="仿宋" w:eastAsia="仿宋" w:hAnsi="仿宋" w:cs="仿宋" w:hint="eastAsia"/>
          <w:color w:val="auto"/>
          <w:sz w:val="32"/>
          <w:szCs w:val="32"/>
        </w:rPr>
        <w:t>万元，决算数</w:t>
      </w:r>
      <w:r>
        <w:rPr>
          <w:rFonts w:ascii="仿宋" w:eastAsia="仿宋" w:hAnsi="仿宋" w:cs="仿宋" w:hint="eastAsia"/>
          <w:color w:val="auto"/>
          <w:sz w:val="32"/>
          <w:szCs w:val="32"/>
        </w:rPr>
        <w:t>大于</w:t>
      </w:r>
      <w:r>
        <w:rPr>
          <w:rFonts w:ascii="仿宋" w:eastAsia="仿宋" w:hAnsi="仿宋" w:cs="仿宋" w:hint="eastAsia"/>
          <w:color w:val="auto"/>
          <w:sz w:val="32"/>
          <w:szCs w:val="32"/>
        </w:rPr>
        <w:t>年初预算数的主要原因是：</w:t>
      </w:r>
      <w:r>
        <w:rPr>
          <w:rFonts w:ascii="仿宋" w:eastAsia="仿宋" w:hAnsi="仿宋" w:cs="仿宋" w:hint="eastAsia"/>
          <w:color w:val="auto"/>
          <w:sz w:val="32"/>
          <w:szCs w:val="32"/>
        </w:rPr>
        <w:t>增加了紧急医疗设备采购经费。</w:t>
      </w:r>
    </w:p>
    <w:p w:rsidR="003659C3" w:rsidRDefault="00727D36">
      <w:pPr>
        <w:pStyle w:val="Default"/>
        <w:ind w:firstLineChars="200" w:firstLine="640"/>
        <w:rPr>
          <w:rFonts w:ascii="仿宋" w:eastAsia="仿宋" w:hAnsi="仿宋" w:cs="仿宋"/>
          <w:b/>
          <w:color w:val="auto"/>
          <w:sz w:val="32"/>
          <w:szCs w:val="32"/>
        </w:rPr>
      </w:pPr>
      <w:r>
        <w:rPr>
          <w:rFonts w:ascii="仿宋" w:eastAsia="仿宋" w:hAnsi="仿宋" w:cs="仿宋" w:hint="eastAsia"/>
          <w:color w:val="auto"/>
          <w:sz w:val="32"/>
          <w:szCs w:val="32"/>
        </w:rPr>
        <w:t>7</w:t>
      </w:r>
      <w:r>
        <w:rPr>
          <w:rFonts w:ascii="仿宋" w:eastAsia="仿宋" w:hAnsi="仿宋" w:cs="仿宋" w:hint="eastAsia"/>
          <w:b/>
          <w:color w:val="auto"/>
          <w:sz w:val="32"/>
          <w:szCs w:val="32"/>
        </w:rPr>
        <w:t>、卫生健康支出（类）基层医疗卫生机构（款）其</w:t>
      </w:r>
      <w:r>
        <w:rPr>
          <w:rFonts w:ascii="仿宋" w:eastAsia="仿宋" w:hAnsi="仿宋" w:cs="仿宋" w:hint="eastAsia"/>
          <w:b/>
          <w:color w:val="auto"/>
          <w:sz w:val="32"/>
          <w:szCs w:val="32"/>
        </w:rPr>
        <w:t>他基层医疗卫生机构支出（项）。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0</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44.53</w:t>
      </w:r>
      <w:r>
        <w:rPr>
          <w:rFonts w:ascii="仿宋" w:eastAsia="仿宋" w:hAnsi="仿宋" w:cs="仿宋" w:hint="eastAsia"/>
          <w:color w:val="auto"/>
          <w:sz w:val="32"/>
          <w:szCs w:val="32"/>
        </w:rPr>
        <w:t>万元，决算数大于年初预算数的主要原因是：</w:t>
      </w:r>
      <w:r>
        <w:rPr>
          <w:rFonts w:ascii="仿宋" w:eastAsia="仿宋" w:hAnsi="仿宋" w:cs="仿宋" w:hint="eastAsia"/>
          <w:color w:val="auto"/>
          <w:sz w:val="32"/>
          <w:szCs w:val="32"/>
        </w:rPr>
        <w:t>增加了</w:t>
      </w:r>
      <w:r>
        <w:rPr>
          <w:rFonts w:ascii="仿宋" w:eastAsia="仿宋" w:hAnsi="仿宋" w:cs="仿宋" w:hint="eastAsia"/>
          <w:color w:val="auto"/>
          <w:sz w:val="32"/>
          <w:szCs w:val="32"/>
        </w:rPr>
        <w:t>上级补助基层医疗卫生机构和村卫生室实施基本药物补助经费等。</w:t>
      </w:r>
    </w:p>
    <w:p w:rsidR="003659C3" w:rsidRDefault="00727D36">
      <w:pPr>
        <w:pStyle w:val="Default"/>
        <w:ind w:firstLineChars="200" w:firstLine="640"/>
        <w:rPr>
          <w:rFonts w:ascii="仿宋" w:eastAsia="仿宋" w:hAnsi="仿宋" w:cs="仿宋"/>
          <w:b/>
          <w:color w:val="auto"/>
          <w:sz w:val="32"/>
          <w:szCs w:val="32"/>
        </w:rPr>
      </w:pPr>
      <w:r>
        <w:rPr>
          <w:rFonts w:ascii="仿宋" w:eastAsia="仿宋" w:hAnsi="仿宋" w:cs="仿宋" w:hint="eastAsia"/>
          <w:color w:val="auto"/>
          <w:sz w:val="32"/>
          <w:szCs w:val="32"/>
        </w:rPr>
        <w:t>8</w:t>
      </w:r>
      <w:r>
        <w:rPr>
          <w:rFonts w:ascii="仿宋" w:eastAsia="仿宋" w:hAnsi="仿宋" w:cs="仿宋" w:hint="eastAsia"/>
          <w:color w:val="auto"/>
          <w:sz w:val="32"/>
          <w:szCs w:val="32"/>
        </w:rPr>
        <w:t>、</w:t>
      </w:r>
      <w:r>
        <w:rPr>
          <w:rFonts w:ascii="仿宋" w:eastAsia="仿宋" w:hAnsi="仿宋" w:cs="仿宋" w:hint="eastAsia"/>
          <w:b/>
          <w:color w:val="auto"/>
          <w:sz w:val="32"/>
          <w:szCs w:val="32"/>
        </w:rPr>
        <w:t>卫生健康支出（类）公共卫生（款）基本公共卫生服务（项）。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475</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3002.13</w:t>
      </w:r>
      <w:r>
        <w:rPr>
          <w:rFonts w:ascii="仿宋" w:eastAsia="仿宋" w:hAnsi="仿宋" w:cs="仿宋" w:hint="eastAsia"/>
          <w:color w:val="auto"/>
          <w:sz w:val="32"/>
          <w:szCs w:val="32"/>
        </w:rPr>
        <w:t>万元，决算数大于年初预算数的主要原因是：增加了上级补助基本公共卫生服务经费。</w:t>
      </w:r>
    </w:p>
    <w:p w:rsidR="003659C3" w:rsidRDefault="003659C3">
      <w:pPr>
        <w:pStyle w:val="Default"/>
        <w:spacing w:line="520" w:lineRule="exact"/>
        <w:ind w:firstLineChars="200" w:firstLine="640"/>
        <w:jc w:val="both"/>
        <w:rPr>
          <w:rFonts w:ascii="仿宋" w:eastAsia="仿宋" w:hAnsi="仿宋" w:cs="仿宋"/>
          <w:color w:val="auto"/>
          <w:sz w:val="32"/>
          <w:szCs w:val="32"/>
        </w:rPr>
      </w:pPr>
    </w:p>
    <w:p w:rsidR="003659C3" w:rsidRDefault="00727D36">
      <w:pPr>
        <w:pStyle w:val="Default"/>
        <w:ind w:firstLineChars="200" w:firstLine="640"/>
        <w:rPr>
          <w:rFonts w:ascii="仿宋" w:eastAsia="仿宋" w:hAnsi="仿宋" w:cs="仿宋"/>
          <w:b/>
          <w:color w:val="auto"/>
          <w:sz w:val="32"/>
          <w:szCs w:val="32"/>
        </w:rPr>
      </w:pPr>
      <w:r>
        <w:rPr>
          <w:rFonts w:ascii="仿宋" w:eastAsia="仿宋" w:hAnsi="仿宋" w:cs="仿宋" w:hint="eastAsia"/>
          <w:color w:val="auto"/>
          <w:sz w:val="32"/>
          <w:szCs w:val="32"/>
        </w:rPr>
        <w:lastRenderedPageBreak/>
        <w:t>9</w:t>
      </w:r>
      <w:r>
        <w:rPr>
          <w:rFonts w:ascii="仿宋" w:eastAsia="仿宋" w:hAnsi="仿宋" w:cs="仿宋" w:hint="eastAsia"/>
          <w:color w:val="auto"/>
          <w:sz w:val="32"/>
          <w:szCs w:val="32"/>
        </w:rPr>
        <w:t>、</w:t>
      </w:r>
      <w:r>
        <w:rPr>
          <w:rFonts w:ascii="仿宋" w:eastAsia="仿宋" w:hAnsi="仿宋" w:cs="仿宋" w:hint="eastAsia"/>
          <w:b/>
          <w:color w:val="auto"/>
          <w:sz w:val="32"/>
          <w:szCs w:val="32"/>
        </w:rPr>
        <w:t>卫生健康支出（类）公共卫生（款）重大公共卫生服务（项）。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0</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216.47</w:t>
      </w:r>
      <w:r>
        <w:rPr>
          <w:rFonts w:ascii="仿宋" w:eastAsia="仿宋" w:hAnsi="仿宋" w:cs="仿宋" w:hint="eastAsia"/>
          <w:color w:val="auto"/>
          <w:sz w:val="32"/>
          <w:szCs w:val="32"/>
        </w:rPr>
        <w:t>万元，决算数大于年初预算数的主要原因是：增加了上级补助重大公共卫生服务经费。</w:t>
      </w:r>
    </w:p>
    <w:p w:rsidR="003659C3" w:rsidRDefault="00727D36">
      <w:pPr>
        <w:pStyle w:val="Default"/>
        <w:ind w:firstLineChars="200" w:firstLine="640"/>
        <w:rPr>
          <w:rFonts w:ascii="仿宋" w:eastAsia="仿宋" w:hAnsi="仿宋" w:cs="仿宋"/>
          <w:b/>
          <w:color w:val="auto"/>
          <w:sz w:val="32"/>
          <w:szCs w:val="32"/>
        </w:rPr>
      </w:pPr>
      <w:r>
        <w:rPr>
          <w:rFonts w:ascii="仿宋" w:eastAsia="仿宋" w:hAnsi="仿宋" w:cs="仿宋" w:hint="eastAsia"/>
          <w:color w:val="auto"/>
          <w:sz w:val="32"/>
          <w:szCs w:val="32"/>
        </w:rPr>
        <w:t>10</w:t>
      </w:r>
      <w:r>
        <w:rPr>
          <w:rFonts w:ascii="仿宋" w:eastAsia="仿宋" w:hAnsi="仿宋" w:cs="仿宋" w:hint="eastAsia"/>
          <w:color w:val="auto"/>
          <w:sz w:val="32"/>
          <w:szCs w:val="32"/>
        </w:rPr>
        <w:t>、</w:t>
      </w:r>
      <w:r>
        <w:rPr>
          <w:rFonts w:ascii="仿宋" w:eastAsia="仿宋" w:hAnsi="仿宋" w:cs="仿宋" w:hint="eastAsia"/>
          <w:b/>
          <w:color w:val="auto"/>
          <w:sz w:val="32"/>
          <w:szCs w:val="32"/>
        </w:rPr>
        <w:t>卫生健康支出（类）公共卫生（款）突发公共卫生事件应急处理（项）。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0</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35.37</w:t>
      </w:r>
      <w:r>
        <w:rPr>
          <w:rFonts w:ascii="仿宋" w:eastAsia="仿宋" w:hAnsi="仿宋" w:cs="仿宋" w:hint="eastAsia"/>
          <w:color w:val="auto"/>
          <w:sz w:val="32"/>
          <w:szCs w:val="32"/>
        </w:rPr>
        <w:t>万元，决算数大于年初预算数的主要原因是：增加了医护人员临时性工作补助。</w:t>
      </w:r>
    </w:p>
    <w:p w:rsidR="003659C3" w:rsidRDefault="00727D36">
      <w:pPr>
        <w:pStyle w:val="Default"/>
        <w:ind w:firstLineChars="200" w:firstLine="640"/>
        <w:rPr>
          <w:rFonts w:ascii="仿宋" w:eastAsia="仿宋" w:hAnsi="仿宋" w:cs="仿宋"/>
          <w:b/>
          <w:color w:val="auto"/>
          <w:sz w:val="32"/>
          <w:szCs w:val="32"/>
        </w:rPr>
      </w:pPr>
      <w:r>
        <w:rPr>
          <w:rFonts w:ascii="仿宋" w:eastAsia="仿宋" w:hAnsi="仿宋" w:cs="仿宋" w:hint="eastAsia"/>
          <w:color w:val="auto"/>
          <w:sz w:val="32"/>
          <w:szCs w:val="32"/>
        </w:rPr>
        <w:t>11</w:t>
      </w:r>
      <w:r>
        <w:rPr>
          <w:rFonts w:ascii="仿宋" w:eastAsia="仿宋" w:hAnsi="仿宋" w:cs="仿宋" w:hint="eastAsia"/>
          <w:color w:val="auto"/>
          <w:sz w:val="32"/>
          <w:szCs w:val="32"/>
        </w:rPr>
        <w:t>、</w:t>
      </w:r>
      <w:r>
        <w:rPr>
          <w:rFonts w:ascii="仿宋" w:eastAsia="仿宋" w:hAnsi="仿宋" w:cs="仿宋" w:hint="eastAsia"/>
          <w:b/>
          <w:color w:val="auto"/>
          <w:sz w:val="32"/>
          <w:szCs w:val="32"/>
        </w:rPr>
        <w:t>卫生健康支出（类）公共卫生（款）其他公共卫生支出（项）。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0</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86</w:t>
      </w:r>
      <w:r>
        <w:rPr>
          <w:rFonts w:ascii="仿宋" w:eastAsia="仿宋" w:hAnsi="仿宋" w:cs="仿宋" w:hint="eastAsia"/>
          <w:color w:val="auto"/>
          <w:sz w:val="32"/>
          <w:szCs w:val="32"/>
        </w:rPr>
        <w:t>万元，增加了上级补助其他公共卫生支出。</w:t>
      </w:r>
    </w:p>
    <w:p w:rsidR="003659C3" w:rsidRDefault="00727D36">
      <w:pPr>
        <w:pStyle w:val="Default"/>
        <w:ind w:firstLineChars="200" w:firstLine="640"/>
        <w:rPr>
          <w:rFonts w:ascii="仿宋" w:eastAsia="仿宋" w:hAnsi="仿宋" w:cs="仿宋"/>
          <w:b/>
          <w:color w:val="auto"/>
          <w:sz w:val="32"/>
          <w:szCs w:val="32"/>
        </w:rPr>
      </w:pPr>
      <w:r>
        <w:rPr>
          <w:rFonts w:ascii="仿宋" w:eastAsia="仿宋" w:hAnsi="仿宋" w:cs="仿宋" w:hint="eastAsia"/>
          <w:color w:val="auto"/>
          <w:sz w:val="32"/>
          <w:szCs w:val="32"/>
        </w:rPr>
        <w:t>12</w:t>
      </w:r>
      <w:r>
        <w:rPr>
          <w:rFonts w:ascii="仿宋" w:eastAsia="仿宋" w:hAnsi="仿宋" w:cs="仿宋" w:hint="eastAsia"/>
          <w:color w:val="auto"/>
          <w:sz w:val="32"/>
          <w:szCs w:val="32"/>
        </w:rPr>
        <w:t>、</w:t>
      </w:r>
      <w:r>
        <w:rPr>
          <w:rFonts w:ascii="仿宋" w:eastAsia="仿宋" w:hAnsi="仿宋" w:cs="仿宋" w:hint="eastAsia"/>
          <w:b/>
          <w:color w:val="auto"/>
          <w:sz w:val="32"/>
          <w:szCs w:val="32"/>
        </w:rPr>
        <w:t>卫生健康支出（类）中医药（款）中医（民族医）药中心（项）。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0</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25</w:t>
      </w:r>
      <w:r>
        <w:rPr>
          <w:rFonts w:ascii="仿宋" w:eastAsia="仿宋" w:hAnsi="仿宋" w:cs="仿宋" w:hint="eastAsia"/>
          <w:color w:val="auto"/>
          <w:sz w:val="32"/>
          <w:szCs w:val="32"/>
        </w:rPr>
        <w:t>万元，决算数大于年初预算数的主要原因是：增加了上级补助中医药专项及中医馆升级改造项目经费等。</w:t>
      </w:r>
    </w:p>
    <w:p w:rsidR="003659C3" w:rsidRDefault="00727D36">
      <w:pPr>
        <w:pStyle w:val="Default"/>
        <w:spacing w:line="520" w:lineRule="exact"/>
        <w:ind w:firstLineChars="200" w:firstLine="640"/>
        <w:jc w:val="both"/>
        <w:rPr>
          <w:rFonts w:asciiTheme="minorEastAsia" w:eastAsiaTheme="minorEastAsia" w:hAnsiTheme="minorEastAsia"/>
          <w:color w:val="auto"/>
          <w:sz w:val="32"/>
          <w:szCs w:val="32"/>
        </w:rPr>
      </w:pPr>
      <w:r>
        <w:rPr>
          <w:rFonts w:ascii="仿宋" w:eastAsia="仿宋" w:hAnsi="仿宋" w:cs="仿宋" w:hint="eastAsia"/>
          <w:color w:val="auto"/>
          <w:sz w:val="32"/>
          <w:szCs w:val="32"/>
        </w:rPr>
        <w:t>13</w:t>
      </w:r>
      <w:r>
        <w:rPr>
          <w:rFonts w:ascii="仿宋" w:eastAsia="仿宋" w:hAnsi="仿宋" w:cs="仿宋" w:hint="eastAsia"/>
          <w:color w:val="auto"/>
          <w:sz w:val="32"/>
          <w:szCs w:val="32"/>
        </w:rPr>
        <w:t>、</w:t>
      </w:r>
      <w:r>
        <w:rPr>
          <w:rFonts w:ascii="仿宋" w:eastAsia="仿宋" w:hAnsi="仿宋" w:cs="仿宋" w:hint="eastAsia"/>
          <w:b/>
          <w:color w:val="auto"/>
          <w:sz w:val="32"/>
          <w:szCs w:val="32"/>
        </w:rPr>
        <w:t>卫生健康支出（类）计划生育事务（款）计划生育机构（项）。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3</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1.71</w:t>
      </w:r>
      <w:r>
        <w:rPr>
          <w:rFonts w:ascii="仿宋" w:eastAsia="仿宋" w:hAnsi="仿宋" w:cs="仿宋" w:hint="eastAsia"/>
          <w:color w:val="auto"/>
          <w:sz w:val="32"/>
          <w:szCs w:val="32"/>
        </w:rPr>
        <w:t>万元，完成年初预算的</w:t>
      </w:r>
      <w:r>
        <w:rPr>
          <w:rFonts w:ascii="仿宋" w:eastAsia="仿宋" w:hAnsi="仿宋" w:cs="仿宋" w:hint="eastAsia"/>
          <w:color w:val="auto"/>
          <w:sz w:val="32"/>
          <w:szCs w:val="32"/>
        </w:rPr>
        <w:t>57%</w:t>
      </w:r>
      <w:r>
        <w:rPr>
          <w:rFonts w:ascii="仿宋" w:eastAsia="仿宋" w:hAnsi="仿宋" w:cs="仿宋" w:hint="eastAsia"/>
          <w:color w:val="auto"/>
          <w:sz w:val="32"/>
          <w:szCs w:val="32"/>
        </w:rPr>
        <w:t>，决算数小于年初预算数的主要原因是：减少了计生协会业务活动经费等。</w:t>
      </w:r>
    </w:p>
    <w:p w:rsidR="003659C3" w:rsidRDefault="00727D36" w:rsidP="003659C3">
      <w:pPr>
        <w:pStyle w:val="Default"/>
        <w:spacing w:line="520" w:lineRule="exact"/>
        <w:ind w:firstLineChars="200" w:firstLine="643"/>
        <w:jc w:val="both"/>
        <w:rPr>
          <w:rFonts w:asciiTheme="minorEastAsia" w:eastAsiaTheme="minorEastAsia" w:hAnsiTheme="minorEastAsia"/>
          <w:color w:val="auto"/>
          <w:sz w:val="32"/>
          <w:szCs w:val="32"/>
        </w:rPr>
      </w:pPr>
      <w:r>
        <w:rPr>
          <w:rFonts w:ascii="仿宋" w:eastAsia="仿宋" w:hAnsi="仿宋" w:cs="仿宋" w:hint="eastAsia"/>
          <w:b/>
          <w:color w:val="auto"/>
          <w:sz w:val="32"/>
          <w:szCs w:val="32"/>
        </w:rPr>
        <w:t>14</w:t>
      </w:r>
      <w:r>
        <w:rPr>
          <w:rFonts w:ascii="仿宋" w:eastAsia="仿宋" w:hAnsi="仿宋" w:cs="仿宋" w:hint="eastAsia"/>
          <w:b/>
          <w:color w:val="auto"/>
          <w:sz w:val="32"/>
          <w:szCs w:val="32"/>
        </w:rPr>
        <w:t>、卫生健康支出（类）计划生育事务（款）计划生育服务</w:t>
      </w:r>
      <w:r>
        <w:rPr>
          <w:rFonts w:ascii="仿宋" w:eastAsia="仿宋" w:hAnsi="仿宋" w:cs="仿宋" w:hint="eastAsia"/>
          <w:b/>
          <w:color w:val="auto"/>
          <w:sz w:val="32"/>
          <w:szCs w:val="32"/>
        </w:rPr>
        <w:lastRenderedPageBreak/>
        <w:t>（项）。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669</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2917.8</w:t>
      </w:r>
      <w:r>
        <w:rPr>
          <w:rFonts w:ascii="仿宋" w:eastAsia="仿宋" w:hAnsi="仿宋" w:cs="仿宋" w:hint="eastAsia"/>
          <w:color w:val="auto"/>
          <w:sz w:val="32"/>
          <w:szCs w:val="32"/>
        </w:rPr>
        <w:t>万元，完成年初预算的</w:t>
      </w:r>
      <w:r>
        <w:rPr>
          <w:rFonts w:ascii="仿宋" w:eastAsia="仿宋" w:hAnsi="仿宋" w:cs="仿宋" w:hint="eastAsia"/>
          <w:color w:val="auto"/>
          <w:sz w:val="32"/>
          <w:szCs w:val="32"/>
        </w:rPr>
        <w:t>436%</w:t>
      </w:r>
      <w:r>
        <w:rPr>
          <w:rFonts w:ascii="仿宋" w:eastAsia="仿宋" w:hAnsi="仿宋" w:cs="仿宋" w:hint="eastAsia"/>
          <w:color w:val="auto"/>
          <w:sz w:val="32"/>
          <w:szCs w:val="32"/>
        </w:rPr>
        <w:t>，决算数大于年初预算数的主要原因是：增加了上级补助城镇独生子女父母</w:t>
      </w:r>
      <w:r>
        <w:rPr>
          <w:rFonts w:ascii="仿宋" w:eastAsia="仿宋" w:hAnsi="仿宋" w:cs="仿宋" w:hint="eastAsia"/>
          <w:color w:val="auto"/>
          <w:sz w:val="32"/>
          <w:szCs w:val="32"/>
        </w:rPr>
        <w:t>奖励项目、计生特殊家庭重病大病住院护理补贴项目、计生特殊家庭健康保险项目、独生子女保健费项目经费等。</w:t>
      </w:r>
    </w:p>
    <w:p w:rsidR="003659C3" w:rsidRDefault="00727D36" w:rsidP="003659C3">
      <w:pPr>
        <w:pStyle w:val="Default"/>
        <w:spacing w:line="520" w:lineRule="exact"/>
        <w:ind w:firstLineChars="200" w:firstLine="643"/>
        <w:jc w:val="both"/>
        <w:rPr>
          <w:rFonts w:asciiTheme="minorEastAsia" w:eastAsiaTheme="minorEastAsia" w:hAnsiTheme="minorEastAsia"/>
          <w:color w:val="auto"/>
          <w:sz w:val="32"/>
          <w:szCs w:val="32"/>
        </w:rPr>
      </w:pPr>
      <w:r>
        <w:rPr>
          <w:rFonts w:ascii="仿宋" w:eastAsia="仿宋" w:hAnsi="仿宋" w:cs="仿宋" w:hint="eastAsia"/>
          <w:b/>
          <w:color w:val="auto"/>
          <w:sz w:val="32"/>
          <w:szCs w:val="32"/>
        </w:rPr>
        <w:t>15</w:t>
      </w:r>
      <w:r>
        <w:rPr>
          <w:rFonts w:ascii="仿宋" w:eastAsia="仿宋" w:hAnsi="仿宋" w:cs="仿宋" w:hint="eastAsia"/>
          <w:b/>
          <w:color w:val="auto"/>
          <w:sz w:val="32"/>
          <w:szCs w:val="32"/>
        </w:rPr>
        <w:t>、卫生健康支出（类）医疗救助（款）其他医疗救助支出（项）。</w:t>
      </w:r>
    </w:p>
    <w:p w:rsidR="003659C3" w:rsidRDefault="00727D36">
      <w:pPr>
        <w:pStyle w:val="Default"/>
        <w:spacing w:line="520" w:lineRule="exact"/>
        <w:ind w:firstLineChars="200" w:firstLine="640"/>
        <w:jc w:val="both"/>
        <w:rPr>
          <w:rFonts w:ascii="仿宋" w:eastAsia="仿宋" w:hAnsi="仿宋" w:cs="仿宋"/>
          <w:color w:val="auto"/>
          <w:sz w:val="32"/>
          <w:szCs w:val="32"/>
        </w:rPr>
      </w:pPr>
      <w:r>
        <w:rPr>
          <w:rFonts w:ascii="仿宋" w:eastAsia="仿宋" w:hAnsi="仿宋" w:cs="仿宋" w:hint="eastAsia"/>
          <w:color w:val="auto"/>
          <w:sz w:val="32"/>
          <w:szCs w:val="32"/>
        </w:rPr>
        <w:t>年初预算为</w:t>
      </w:r>
      <w:r>
        <w:rPr>
          <w:rFonts w:ascii="仿宋" w:eastAsia="仿宋" w:hAnsi="仿宋" w:cs="仿宋" w:hint="eastAsia"/>
          <w:color w:val="auto"/>
          <w:sz w:val="32"/>
          <w:szCs w:val="32"/>
        </w:rPr>
        <w:t>0</w:t>
      </w:r>
      <w:r>
        <w:rPr>
          <w:rFonts w:ascii="仿宋" w:eastAsia="仿宋" w:hAnsi="仿宋" w:cs="仿宋" w:hint="eastAsia"/>
          <w:color w:val="auto"/>
          <w:sz w:val="32"/>
          <w:szCs w:val="32"/>
        </w:rPr>
        <w:t>万元，支出决算为</w:t>
      </w:r>
      <w:r>
        <w:rPr>
          <w:rFonts w:ascii="仿宋" w:eastAsia="仿宋" w:hAnsi="仿宋" w:cs="仿宋" w:hint="eastAsia"/>
          <w:color w:val="auto"/>
          <w:sz w:val="32"/>
          <w:szCs w:val="32"/>
        </w:rPr>
        <w:t>1.07</w:t>
      </w:r>
      <w:r>
        <w:rPr>
          <w:rFonts w:ascii="仿宋" w:eastAsia="仿宋" w:hAnsi="仿宋" w:cs="仿宋" w:hint="eastAsia"/>
          <w:color w:val="auto"/>
          <w:sz w:val="32"/>
          <w:szCs w:val="32"/>
        </w:rPr>
        <w:t>万元，决算数大于年初预算数的主要原因是：增加了上级补助尘肺病农民工医疗救治救助项目经费。</w:t>
      </w:r>
    </w:p>
    <w:p w:rsidR="003659C3" w:rsidRDefault="00727D36">
      <w:pPr>
        <w:pStyle w:val="a9"/>
        <w:autoSpaceDE w:val="0"/>
        <w:autoSpaceDN w:val="0"/>
        <w:adjustRightInd w:val="0"/>
        <w:spacing w:line="57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Pr>
          <w:rFonts w:ascii="Times New Roman" w:eastAsia="黑体" w:hAnsi="Times New Roman" w:cs="Times New Roman"/>
          <w:kern w:val="0"/>
          <w:sz w:val="32"/>
          <w:szCs w:val="32"/>
        </w:rPr>
        <w:t>一般公共预算财政拨款基本支出决算情况说</w:t>
      </w:r>
      <w:r>
        <w:rPr>
          <w:rFonts w:ascii="Times New Roman" w:eastAsia="黑体" w:hAnsi="Times New Roman" w:cs="Times New Roman" w:hint="eastAsia"/>
          <w:kern w:val="0"/>
          <w:sz w:val="32"/>
          <w:szCs w:val="32"/>
        </w:rPr>
        <w:t>明</w:t>
      </w:r>
    </w:p>
    <w:p w:rsidR="003659C3" w:rsidRDefault="00727D36">
      <w:pPr>
        <w:pStyle w:val="Default"/>
        <w:spacing w:line="520" w:lineRule="exact"/>
        <w:ind w:firstLineChars="200" w:firstLine="640"/>
        <w:jc w:val="both"/>
        <w:rPr>
          <w:rFonts w:ascii="Times New Roman" w:hAnsi="Times New Roman" w:cs="Times New Roman"/>
          <w:color w:val="auto"/>
          <w:sz w:val="32"/>
          <w:szCs w:val="32"/>
        </w:rPr>
      </w:pPr>
      <w:r>
        <w:rPr>
          <w:rFonts w:ascii="仿宋" w:eastAsia="仿宋" w:hAnsi="仿宋" w:cs="仿宋" w:hint="eastAsia"/>
          <w:color w:val="auto"/>
          <w:kern w:val="2"/>
          <w:sz w:val="32"/>
          <w:szCs w:val="32"/>
        </w:rPr>
        <w:t>2023</w:t>
      </w:r>
      <w:r>
        <w:rPr>
          <w:rFonts w:ascii="仿宋" w:eastAsia="仿宋" w:hAnsi="仿宋" w:cs="仿宋" w:hint="eastAsia"/>
          <w:color w:val="auto"/>
          <w:kern w:val="2"/>
          <w:sz w:val="32"/>
          <w:szCs w:val="32"/>
        </w:rPr>
        <w:t>年度财政拨款基本支出</w:t>
      </w:r>
      <w:r>
        <w:rPr>
          <w:rFonts w:ascii="仿宋" w:eastAsia="仿宋" w:hAnsi="仿宋" w:cs="仿宋" w:hint="eastAsia"/>
          <w:color w:val="auto"/>
          <w:kern w:val="2"/>
          <w:sz w:val="32"/>
          <w:szCs w:val="32"/>
        </w:rPr>
        <w:t>378.15</w:t>
      </w:r>
      <w:r>
        <w:rPr>
          <w:rFonts w:ascii="仿宋" w:eastAsia="仿宋" w:hAnsi="仿宋" w:cs="仿宋" w:hint="eastAsia"/>
          <w:color w:val="auto"/>
          <w:kern w:val="2"/>
          <w:sz w:val="32"/>
          <w:szCs w:val="32"/>
        </w:rPr>
        <w:t>万元，其中：人员经费</w:t>
      </w:r>
      <w:r>
        <w:rPr>
          <w:rFonts w:ascii="仿宋" w:eastAsia="仿宋" w:hAnsi="仿宋" w:cs="仿宋" w:hint="eastAsia"/>
          <w:color w:val="auto"/>
          <w:kern w:val="2"/>
          <w:sz w:val="32"/>
          <w:szCs w:val="32"/>
        </w:rPr>
        <w:t>335.18</w:t>
      </w:r>
      <w:r>
        <w:rPr>
          <w:rFonts w:ascii="仿宋" w:eastAsia="仿宋" w:hAnsi="仿宋" w:cs="仿宋" w:hint="eastAsia"/>
          <w:color w:val="auto"/>
          <w:kern w:val="2"/>
          <w:sz w:val="32"/>
          <w:szCs w:val="32"/>
        </w:rPr>
        <w:t>万元，占基本支出的</w:t>
      </w:r>
      <w:r>
        <w:rPr>
          <w:rFonts w:ascii="仿宋" w:eastAsia="仿宋" w:hAnsi="仿宋" w:cs="仿宋" w:hint="eastAsia"/>
          <w:color w:val="auto"/>
          <w:kern w:val="2"/>
          <w:sz w:val="32"/>
          <w:szCs w:val="32"/>
        </w:rPr>
        <w:t>88.64%,</w:t>
      </w:r>
      <w:r>
        <w:rPr>
          <w:rFonts w:ascii="仿宋" w:eastAsia="仿宋" w:hAnsi="仿宋" w:cs="仿宋" w:hint="eastAsia"/>
          <w:color w:val="auto"/>
          <w:kern w:val="2"/>
          <w:sz w:val="32"/>
          <w:szCs w:val="32"/>
        </w:rPr>
        <w:t>主要包括基本工资、津贴补贴、奖金、伙食补助费、绩效工资、机关事业单位基本养老保险缴费、职业年金缴费、职工基本医疗保险缴费、公务员医疗补助缴费、住房公积金、医疗费、其他社会保障缴费、其他工资福利支出、退休费、抚恤金、生活补助、医疗费补助、奖励金、其他对个人和家庭的补助支出等；公用经费</w:t>
      </w:r>
      <w:r>
        <w:rPr>
          <w:rFonts w:ascii="仿宋" w:eastAsia="仿宋" w:hAnsi="仿宋" w:cs="仿宋" w:hint="eastAsia"/>
          <w:color w:val="auto"/>
          <w:kern w:val="2"/>
          <w:sz w:val="32"/>
          <w:szCs w:val="32"/>
        </w:rPr>
        <w:t>42.97</w:t>
      </w:r>
      <w:r>
        <w:rPr>
          <w:rFonts w:ascii="仿宋" w:eastAsia="仿宋" w:hAnsi="仿宋" w:cs="仿宋" w:hint="eastAsia"/>
          <w:color w:val="auto"/>
          <w:kern w:val="2"/>
          <w:sz w:val="32"/>
          <w:szCs w:val="32"/>
        </w:rPr>
        <w:t>万元，占基本支出的</w:t>
      </w:r>
      <w:r>
        <w:rPr>
          <w:rFonts w:ascii="仿宋" w:eastAsia="仿宋" w:hAnsi="仿宋" w:cs="仿宋" w:hint="eastAsia"/>
          <w:color w:val="auto"/>
          <w:kern w:val="2"/>
          <w:sz w:val="32"/>
          <w:szCs w:val="32"/>
        </w:rPr>
        <w:t>11.36%</w:t>
      </w:r>
      <w:r>
        <w:rPr>
          <w:rFonts w:ascii="仿宋" w:eastAsia="仿宋" w:hAnsi="仿宋" w:cs="仿宋" w:hint="eastAsia"/>
          <w:color w:val="auto"/>
          <w:kern w:val="2"/>
          <w:sz w:val="32"/>
          <w:szCs w:val="32"/>
        </w:rPr>
        <w:t>，主要包括办公费、印刷费、邮电费、差旅费、租赁费、会议费、培训费、公务接待费、劳务费、</w:t>
      </w:r>
      <w:r>
        <w:rPr>
          <w:rFonts w:ascii="仿宋" w:eastAsia="仿宋" w:hAnsi="仿宋" w:cs="仿宋" w:hint="eastAsia"/>
          <w:color w:val="auto"/>
          <w:kern w:val="2"/>
          <w:sz w:val="32"/>
          <w:szCs w:val="32"/>
        </w:rPr>
        <w:t>委托业务费、工会经费、福利费、其他交通费用、其他商品和服务支出等。</w:t>
      </w:r>
    </w:p>
    <w:p w:rsidR="003659C3" w:rsidRDefault="00727D36">
      <w:pPr>
        <w:pStyle w:val="a9"/>
        <w:autoSpaceDE w:val="0"/>
        <w:autoSpaceDN w:val="0"/>
        <w:adjustRightInd w:val="0"/>
        <w:spacing w:line="570" w:lineRule="exact"/>
        <w:ind w:firstLineChars="200" w:firstLine="640"/>
        <w:rPr>
          <w:rFonts w:ascii="Times New Roman" w:hAnsi="Times New Roman" w:cs="Times New Roman"/>
          <w:sz w:val="32"/>
          <w:szCs w:val="32"/>
        </w:rPr>
      </w:pPr>
      <w:r>
        <w:rPr>
          <w:rFonts w:ascii="Times New Roman" w:eastAsia="黑体" w:hAnsi="Times New Roman" w:cs="Times New Roman"/>
          <w:kern w:val="0"/>
          <w:sz w:val="32"/>
          <w:szCs w:val="32"/>
        </w:rPr>
        <w:t>七、一般公共预算财政拨款</w:t>
      </w:r>
      <w:r>
        <w:rPr>
          <w:rFonts w:ascii="Times New Roman" w:eastAsia="黑体" w:hAnsi="Times New Roman" w:cs="Times New Roman"/>
          <w:kern w:val="0"/>
          <w:sz w:val="32"/>
          <w:szCs w:val="32"/>
        </w:rPr>
        <w:t>“</w:t>
      </w:r>
      <w:r>
        <w:rPr>
          <w:rFonts w:ascii="Times New Roman" w:eastAsia="黑体" w:hAnsi="Times New Roman" w:cs="Times New Roman"/>
          <w:kern w:val="0"/>
          <w:sz w:val="32"/>
          <w:szCs w:val="32"/>
        </w:rPr>
        <w:t>三公</w:t>
      </w:r>
      <w:r>
        <w:rPr>
          <w:rFonts w:ascii="Times New Roman" w:eastAsia="黑体" w:hAnsi="Times New Roman" w:cs="Times New Roman"/>
          <w:kern w:val="0"/>
          <w:sz w:val="32"/>
          <w:szCs w:val="32"/>
        </w:rPr>
        <w:t>”</w:t>
      </w:r>
      <w:r>
        <w:rPr>
          <w:rFonts w:ascii="Times New Roman" w:eastAsia="黑体" w:hAnsi="Times New Roman" w:cs="Times New Roman"/>
          <w:kern w:val="0"/>
          <w:sz w:val="32"/>
          <w:szCs w:val="32"/>
        </w:rPr>
        <w:t>经费支出决算情况说明</w:t>
      </w:r>
    </w:p>
    <w:p w:rsidR="003659C3" w:rsidRDefault="00727D36" w:rsidP="003659C3">
      <w:pPr>
        <w:pStyle w:val="a9"/>
        <w:autoSpaceDE w:val="0"/>
        <w:autoSpaceDN w:val="0"/>
        <w:adjustRightInd w:val="0"/>
        <w:spacing w:line="570" w:lineRule="exact"/>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（一）</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三公</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经费财政拨款支出决算总体情况说明</w:t>
      </w:r>
    </w:p>
    <w:p w:rsidR="003659C3" w:rsidRDefault="00727D36">
      <w:pPr>
        <w:pStyle w:val="Default"/>
        <w:ind w:firstLineChars="250" w:firstLine="800"/>
        <w:rPr>
          <w:rFonts w:ascii="Times New Roman" w:eastAsia="仿宋" w:hAnsi="Times New Roman" w:cs="Times New Roman"/>
          <w:color w:val="auto"/>
          <w:sz w:val="32"/>
          <w:szCs w:val="32"/>
        </w:rPr>
      </w:pPr>
      <w:r>
        <w:rPr>
          <w:rFonts w:ascii="Times New Roman" w:eastAsia="仿宋" w:hAnsi="Times New Roman" w:cs="Times New Roman"/>
          <w:color w:val="auto"/>
          <w:sz w:val="32"/>
          <w:szCs w:val="32"/>
        </w:rPr>
        <w:t>2023</w:t>
      </w:r>
      <w:r>
        <w:rPr>
          <w:rFonts w:ascii="Times New Roman" w:eastAsia="仿宋" w:hAnsi="Times New Roman" w:cs="Times New Roman"/>
          <w:color w:val="auto"/>
          <w:sz w:val="32"/>
          <w:szCs w:val="32"/>
        </w:rPr>
        <w:t>年度</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三公</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经费财政拨款支出预算为</w:t>
      </w:r>
      <w:r w:rsidR="004A129F">
        <w:rPr>
          <w:rFonts w:ascii="Times New Roman" w:eastAsia="仿宋" w:hAnsi="Times New Roman" w:cs="Times New Roman" w:hint="eastAsia"/>
          <w:color w:val="auto"/>
          <w:sz w:val="32"/>
          <w:szCs w:val="32"/>
        </w:rPr>
        <w:t>0.61</w:t>
      </w:r>
      <w:r>
        <w:rPr>
          <w:rFonts w:ascii="Times New Roman" w:eastAsia="仿宋" w:hAnsi="Times New Roman" w:cs="Times New Roman"/>
          <w:color w:val="auto"/>
          <w:sz w:val="32"/>
          <w:szCs w:val="32"/>
        </w:rPr>
        <w:t>万元，支出</w:t>
      </w:r>
      <w:r>
        <w:rPr>
          <w:rFonts w:ascii="Times New Roman" w:eastAsia="仿宋" w:hAnsi="Times New Roman" w:cs="Times New Roman"/>
          <w:color w:val="auto"/>
          <w:sz w:val="32"/>
          <w:szCs w:val="32"/>
        </w:rPr>
        <w:lastRenderedPageBreak/>
        <w:t>决算为</w:t>
      </w:r>
      <w:r>
        <w:rPr>
          <w:rFonts w:ascii="Times New Roman" w:eastAsia="仿宋" w:hAnsi="Times New Roman" w:cs="Times New Roman" w:hint="eastAsia"/>
          <w:color w:val="auto"/>
          <w:sz w:val="32"/>
          <w:szCs w:val="32"/>
        </w:rPr>
        <w:t>0.61</w:t>
      </w:r>
      <w:r>
        <w:rPr>
          <w:rFonts w:ascii="Times New Roman" w:eastAsia="仿宋" w:hAnsi="Times New Roman" w:cs="Times New Roman"/>
          <w:color w:val="auto"/>
          <w:sz w:val="32"/>
          <w:szCs w:val="32"/>
        </w:rPr>
        <w:t>万元，完成预算的</w:t>
      </w:r>
      <w:r w:rsidR="004A129F">
        <w:rPr>
          <w:rFonts w:ascii="Times New Roman" w:eastAsia="仿宋" w:hAnsi="Times New Roman" w:cs="Times New Roman" w:hint="eastAsia"/>
          <w:color w:val="auto"/>
          <w:sz w:val="32"/>
          <w:szCs w:val="32"/>
        </w:rPr>
        <w:t>100</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其中：</w:t>
      </w:r>
    </w:p>
    <w:p w:rsidR="003659C3" w:rsidRDefault="00727D36">
      <w:pPr>
        <w:pStyle w:val="Default"/>
        <w:ind w:firstLineChars="250" w:firstLine="800"/>
        <w:rPr>
          <w:rFonts w:ascii="Times New Roman" w:eastAsia="仿宋" w:hAnsi="Times New Roman" w:cs="Times New Roman"/>
          <w:color w:val="auto"/>
          <w:sz w:val="32"/>
          <w:szCs w:val="32"/>
        </w:rPr>
      </w:pPr>
      <w:r>
        <w:rPr>
          <w:rFonts w:ascii="Times New Roman" w:eastAsia="仿宋" w:hAnsi="Times New Roman" w:cs="Times New Roman"/>
          <w:color w:val="auto"/>
          <w:sz w:val="32"/>
          <w:szCs w:val="32"/>
        </w:rPr>
        <w:t>因公出国（境）费支出预算为</w:t>
      </w:r>
      <w:r>
        <w:rPr>
          <w:rFonts w:ascii="Times New Roman" w:eastAsia="仿宋" w:hAnsi="Times New Roman" w:cs="Times New Roman" w:hint="eastAsia"/>
          <w:color w:val="auto"/>
          <w:sz w:val="32"/>
          <w:szCs w:val="32"/>
        </w:rPr>
        <w:t>0</w:t>
      </w:r>
      <w:r>
        <w:rPr>
          <w:rFonts w:ascii="Times New Roman" w:eastAsia="仿宋" w:hAnsi="Times New Roman" w:cs="Times New Roman"/>
          <w:color w:val="auto"/>
          <w:sz w:val="32"/>
          <w:szCs w:val="32"/>
        </w:rPr>
        <w:t>万元，支出决算为</w:t>
      </w:r>
      <w:r>
        <w:rPr>
          <w:rFonts w:ascii="Times New Roman" w:eastAsia="仿宋" w:hAnsi="Times New Roman" w:cs="Times New Roman" w:hint="eastAsia"/>
          <w:color w:val="auto"/>
          <w:sz w:val="32"/>
          <w:szCs w:val="32"/>
        </w:rPr>
        <w:t>0</w:t>
      </w:r>
      <w:r>
        <w:rPr>
          <w:rFonts w:ascii="Times New Roman" w:eastAsia="仿宋" w:hAnsi="Times New Roman" w:cs="Times New Roman"/>
          <w:color w:val="auto"/>
          <w:sz w:val="32"/>
          <w:szCs w:val="32"/>
        </w:rPr>
        <w:t>万元，决算数等于预算数。</w:t>
      </w:r>
    </w:p>
    <w:p w:rsidR="003659C3" w:rsidRDefault="00727D36">
      <w:pPr>
        <w:pStyle w:val="Default"/>
        <w:spacing w:line="520" w:lineRule="exact"/>
        <w:ind w:firstLineChars="200" w:firstLine="640"/>
        <w:jc w:val="both"/>
        <w:rPr>
          <w:rFonts w:ascii="Times New Roman" w:eastAsia="仿宋" w:hAnsi="Times New Roman" w:cs="Times New Roman"/>
          <w:color w:val="auto"/>
          <w:sz w:val="32"/>
          <w:szCs w:val="32"/>
        </w:rPr>
      </w:pPr>
      <w:r>
        <w:rPr>
          <w:rFonts w:ascii="Times New Roman" w:eastAsia="仿宋" w:hAnsi="Times New Roman" w:cs="Times New Roman"/>
          <w:color w:val="auto"/>
          <w:sz w:val="32"/>
          <w:szCs w:val="32"/>
        </w:rPr>
        <w:t>公务接待费支出预算为</w:t>
      </w:r>
      <w:r>
        <w:rPr>
          <w:rFonts w:ascii="Times New Roman" w:eastAsia="仿宋" w:hAnsi="Times New Roman" w:cs="Times New Roman" w:hint="eastAsia"/>
          <w:color w:val="auto"/>
          <w:sz w:val="32"/>
          <w:szCs w:val="32"/>
        </w:rPr>
        <w:t>0.61</w:t>
      </w:r>
      <w:r>
        <w:rPr>
          <w:rFonts w:ascii="Times New Roman" w:eastAsia="仿宋" w:hAnsi="Times New Roman" w:cs="Times New Roman"/>
          <w:color w:val="auto"/>
          <w:sz w:val="32"/>
          <w:szCs w:val="32"/>
        </w:rPr>
        <w:t>万元，支出决算为</w:t>
      </w:r>
      <w:r>
        <w:rPr>
          <w:rFonts w:ascii="Times New Roman" w:eastAsia="仿宋" w:hAnsi="Times New Roman" w:cs="Times New Roman" w:hint="eastAsia"/>
          <w:color w:val="auto"/>
          <w:sz w:val="32"/>
          <w:szCs w:val="32"/>
        </w:rPr>
        <w:t>0.61</w:t>
      </w:r>
      <w:r>
        <w:rPr>
          <w:rFonts w:ascii="Times New Roman" w:eastAsia="仿宋" w:hAnsi="Times New Roman" w:cs="Times New Roman"/>
          <w:color w:val="auto"/>
          <w:sz w:val="32"/>
          <w:szCs w:val="32"/>
        </w:rPr>
        <w:t>万元，完成预算的</w:t>
      </w:r>
      <w:r w:rsidR="004A129F">
        <w:rPr>
          <w:rFonts w:ascii="Times New Roman" w:eastAsia="仿宋" w:hAnsi="Times New Roman" w:cs="Times New Roman" w:hint="eastAsia"/>
          <w:color w:val="auto"/>
          <w:sz w:val="32"/>
          <w:szCs w:val="32"/>
        </w:rPr>
        <w:t>100</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。与上年相比减少</w:t>
      </w:r>
      <w:r>
        <w:rPr>
          <w:rFonts w:ascii="Times New Roman" w:eastAsia="仿宋" w:hAnsi="Times New Roman" w:cs="Times New Roman" w:hint="eastAsia"/>
          <w:color w:val="auto"/>
          <w:sz w:val="32"/>
          <w:szCs w:val="32"/>
        </w:rPr>
        <w:t>3.17%</w:t>
      </w:r>
      <w:r>
        <w:rPr>
          <w:rFonts w:ascii="Times New Roman" w:eastAsia="仿宋" w:hAnsi="Times New Roman" w:cs="Times New Roman"/>
          <w:color w:val="auto"/>
          <w:sz w:val="32"/>
          <w:szCs w:val="32"/>
        </w:rPr>
        <w:t>的主要原因是</w:t>
      </w:r>
      <w:r>
        <w:rPr>
          <w:rFonts w:ascii="仿宋" w:eastAsia="仿宋" w:hAnsi="仿宋" w:cs="仿宋" w:hint="eastAsia"/>
          <w:color w:val="auto"/>
          <w:kern w:val="2"/>
          <w:sz w:val="32"/>
          <w:szCs w:val="32"/>
        </w:rPr>
        <w:t>减少的主要原因是严格按照中央“八项规定”，严格执行《党政机关厉行节约反对浪费条例》及省市区有关规定的结果。</w:t>
      </w:r>
    </w:p>
    <w:p w:rsidR="003659C3" w:rsidRDefault="00727D36">
      <w:pPr>
        <w:pStyle w:val="Default"/>
        <w:ind w:firstLineChars="250" w:firstLine="800"/>
        <w:rPr>
          <w:rFonts w:ascii="Times New Roman" w:eastAsia="仿宋" w:hAnsi="Times New Roman" w:cs="Times New Roman"/>
          <w:color w:val="auto"/>
          <w:sz w:val="32"/>
          <w:szCs w:val="32"/>
        </w:rPr>
      </w:pPr>
      <w:r>
        <w:rPr>
          <w:rFonts w:ascii="Times New Roman" w:eastAsia="仿宋" w:hAnsi="Times New Roman" w:cs="Times New Roman"/>
          <w:color w:val="auto"/>
          <w:sz w:val="32"/>
          <w:szCs w:val="32"/>
        </w:rPr>
        <w:t>公务用车购置费支出预算为</w:t>
      </w:r>
      <w:r>
        <w:rPr>
          <w:rFonts w:ascii="Times New Roman" w:eastAsia="仿宋" w:hAnsi="Times New Roman" w:cs="Times New Roman"/>
          <w:color w:val="auto"/>
          <w:sz w:val="32"/>
          <w:szCs w:val="32"/>
        </w:rPr>
        <w:t>0</w:t>
      </w:r>
      <w:r>
        <w:rPr>
          <w:rFonts w:ascii="Times New Roman" w:eastAsia="仿宋" w:hAnsi="Times New Roman" w:cs="Times New Roman"/>
          <w:color w:val="auto"/>
          <w:sz w:val="32"/>
          <w:szCs w:val="32"/>
        </w:rPr>
        <w:t>万元，支出决算为</w:t>
      </w:r>
      <w:r>
        <w:rPr>
          <w:rFonts w:ascii="Times New Roman" w:eastAsia="仿宋" w:hAnsi="Times New Roman" w:cs="Times New Roman"/>
          <w:color w:val="auto"/>
          <w:sz w:val="32"/>
          <w:szCs w:val="32"/>
        </w:rPr>
        <w:t>0</w:t>
      </w:r>
      <w:r>
        <w:rPr>
          <w:rFonts w:ascii="Times New Roman" w:eastAsia="仿宋" w:hAnsi="Times New Roman" w:cs="Times New Roman"/>
          <w:color w:val="auto"/>
          <w:sz w:val="32"/>
          <w:szCs w:val="32"/>
        </w:rPr>
        <w:t>万元</w:t>
      </w:r>
      <w:r>
        <w:rPr>
          <w:rFonts w:ascii="Times New Roman" w:eastAsia="仿宋" w:hAnsi="Times New Roman" w:cs="Times New Roman" w:hint="eastAsia"/>
          <w:color w:val="auto"/>
          <w:sz w:val="32"/>
          <w:szCs w:val="32"/>
        </w:rPr>
        <w:t>，</w:t>
      </w:r>
      <w:r>
        <w:rPr>
          <w:rFonts w:ascii="Times New Roman" w:eastAsia="仿宋" w:hAnsi="Times New Roman" w:cs="Times New Roman"/>
          <w:color w:val="auto"/>
          <w:sz w:val="32"/>
          <w:szCs w:val="32"/>
        </w:rPr>
        <w:t>决算数等于预算数。</w:t>
      </w:r>
      <w:r>
        <w:rPr>
          <w:rFonts w:ascii="仿宋" w:eastAsia="仿宋" w:hAnsi="仿宋" w:cs="仿宋" w:hint="eastAsia"/>
          <w:color w:val="auto"/>
          <w:kern w:val="2"/>
          <w:sz w:val="32"/>
          <w:szCs w:val="32"/>
        </w:rPr>
        <w:t>与上年相比无变化。</w:t>
      </w:r>
    </w:p>
    <w:p w:rsidR="003659C3" w:rsidRDefault="00727D36">
      <w:pPr>
        <w:pStyle w:val="Default"/>
        <w:ind w:firstLineChars="200" w:firstLine="640"/>
        <w:rPr>
          <w:rFonts w:ascii="Times New Roman" w:eastAsia="仿宋" w:hAnsi="Times New Roman" w:cs="Times New Roman"/>
          <w:color w:val="auto"/>
          <w:sz w:val="32"/>
          <w:szCs w:val="32"/>
        </w:rPr>
      </w:pPr>
      <w:r>
        <w:rPr>
          <w:rFonts w:ascii="Times New Roman" w:eastAsia="仿宋" w:hAnsi="Times New Roman" w:cs="Times New Roman"/>
          <w:color w:val="auto"/>
          <w:sz w:val="32"/>
          <w:szCs w:val="32"/>
        </w:rPr>
        <w:t>公务用车运行维护费支出预算为</w:t>
      </w:r>
      <w:r>
        <w:rPr>
          <w:rFonts w:ascii="Times New Roman" w:eastAsia="仿宋" w:hAnsi="Times New Roman" w:cs="Times New Roman" w:hint="eastAsia"/>
          <w:color w:val="auto"/>
          <w:sz w:val="32"/>
          <w:szCs w:val="32"/>
        </w:rPr>
        <w:t>0</w:t>
      </w:r>
      <w:r>
        <w:rPr>
          <w:rFonts w:ascii="Times New Roman" w:eastAsia="仿宋" w:hAnsi="Times New Roman" w:cs="Times New Roman"/>
          <w:color w:val="auto"/>
          <w:sz w:val="32"/>
          <w:szCs w:val="32"/>
        </w:rPr>
        <w:t>万元，支出决算为</w:t>
      </w:r>
      <w:r>
        <w:rPr>
          <w:rFonts w:ascii="Times New Roman" w:eastAsia="仿宋" w:hAnsi="Times New Roman" w:cs="Times New Roman" w:hint="eastAsia"/>
          <w:color w:val="auto"/>
          <w:sz w:val="32"/>
          <w:szCs w:val="32"/>
        </w:rPr>
        <w:t>0</w:t>
      </w:r>
      <w:r>
        <w:rPr>
          <w:rFonts w:ascii="Times New Roman" w:eastAsia="仿宋" w:hAnsi="Times New Roman" w:cs="Times New Roman"/>
          <w:color w:val="auto"/>
          <w:sz w:val="32"/>
          <w:szCs w:val="32"/>
        </w:rPr>
        <w:t>万元，决算数等于预算数。</w:t>
      </w:r>
      <w:r>
        <w:rPr>
          <w:rFonts w:ascii="仿宋" w:eastAsia="仿宋" w:hAnsi="仿宋" w:cs="仿宋" w:hint="eastAsia"/>
          <w:color w:val="auto"/>
          <w:kern w:val="2"/>
          <w:sz w:val="32"/>
          <w:szCs w:val="32"/>
        </w:rPr>
        <w:t>与上年相比无变化。</w:t>
      </w:r>
    </w:p>
    <w:p w:rsidR="003659C3" w:rsidRDefault="00727D36" w:rsidP="003659C3">
      <w:pPr>
        <w:pStyle w:val="Default"/>
        <w:ind w:firstLineChars="200" w:firstLine="643"/>
        <w:rPr>
          <w:rFonts w:ascii="Times New Roman" w:eastAsia="楷体_GB2312" w:hAnsi="Times New Roman" w:cs="Times New Roman"/>
          <w:b/>
          <w:color w:val="auto"/>
          <w:sz w:val="32"/>
          <w:szCs w:val="32"/>
        </w:rPr>
      </w:pPr>
      <w:r>
        <w:rPr>
          <w:rFonts w:ascii="Times New Roman" w:eastAsia="楷体_GB2312" w:hAnsi="Times New Roman" w:cs="Times New Roman"/>
          <w:b/>
          <w:color w:val="auto"/>
          <w:sz w:val="32"/>
          <w:szCs w:val="32"/>
        </w:rPr>
        <w:t>（二）</w:t>
      </w:r>
      <w:r>
        <w:rPr>
          <w:rFonts w:ascii="Times New Roman" w:eastAsia="楷体_GB2312" w:hAnsi="Times New Roman" w:cs="Times New Roman"/>
          <w:b/>
          <w:color w:val="auto"/>
          <w:sz w:val="32"/>
          <w:szCs w:val="32"/>
        </w:rPr>
        <w:t>“</w:t>
      </w:r>
      <w:r>
        <w:rPr>
          <w:rFonts w:ascii="Times New Roman" w:eastAsia="楷体_GB2312" w:hAnsi="Times New Roman" w:cs="Times New Roman"/>
          <w:b/>
          <w:color w:val="auto"/>
          <w:sz w:val="32"/>
          <w:szCs w:val="32"/>
        </w:rPr>
        <w:t>三公</w:t>
      </w:r>
      <w:r>
        <w:rPr>
          <w:rFonts w:ascii="Times New Roman" w:eastAsia="楷体_GB2312" w:hAnsi="Times New Roman" w:cs="Times New Roman"/>
          <w:b/>
          <w:color w:val="auto"/>
          <w:sz w:val="32"/>
          <w:szCs w:val="32"/>
        </w:rPr>
        <w:t>”</w:t>
      </w:r>
      <w:r>
        <w:rPr>
          <w:rFonts w:ascii="Times New Roman" w:eastAsia="楷体_GB2312" w:hAnsi="Times New Roman" w:cs="Times New Roman"/>
          <w:b/>
          <w:color w:val="auto"/>
          <w:sz w:val="32"/>
          <w:szCs w:val="32"/>
        </w:rPr>
        <w:t>经费财政拨款支出决算具体情况说明</w:t>
      </w:r>
    </w:p>
    <w:p w:rsidR="003659C3" w:rsidRDefault="00727D36">
      <w:pPr>
        <w:pStyle w:val="Default"/>
        <w:ind w:firstLineChars="200" w:firstLine="640"/>
        <w:rPr>
          <w:rFonts w:ascii="Times New Roman" w:eastAsia="仿宋" w:hAnsi="Times New Roman" w:cs="Times New Roman"/>
          <w:color w:val="auto"/>
          <w:sz w:val="32"/>
          <w:szCs w:val="32"/>
        </w:rPr>
      </w:pPr>
      <w:r>
        <w:rPr>
          <w:rFonts w:ascii="Times New Roman" w:eastAsia="仿宋" w:hAnsi="Times New Roman" w:cs="Times New Roman"/>
          <w:color w:val="auto"/>
          <w:sz w:val="32"/>
          <w:szCs w:val="32"/>
        </w:rPr>
        <w:t>2023</w:t>
      </w:r>
      <w:r>
        <w:rPr>
          <w:rFonts w:ascii="Times New Roman" w:eastAsia="仿宋" w:hAnsi="Times New Roman" w:cs="Times New Roman"/>
          <w:color w:val="auto"/>
          <w:sz w:val="32"/>
          <w:szCs w:val="32"/>
        </w:rPr>
        <w:t>年度</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三公</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经费财政拨款支出决算中，公务接待费支出决算</w:t>
      </w:r>
      <w:r>
        <w:rPr>
          <w:rFonts w:ascii="Times New Roman" w:eastAsia="仿宋" w:hAnsi="Times New Roman" w:cs="Times New Roman" w:hint="eastAsia"/>
          <w:color w:val="auto"/>
          <w:sz w:val="32"/>
          <w:szCs w:val="32"/>
        </w:rPr>
        <w:t>0.</w:t>
      </w:r>
      <w:r w:rsidR="004A129F">
        <w:rPr>
          <w:rFonts w:ascii="Times New Roman" w:eastAsia="仿宋" w:hAnsi="Times New Roman" w:cs="Times New Roman" w:hint="eastAsia"/>
          <w:color w:val="auto"/>
          <w:sz w:val="32"/>
          <w:szCs w:val="32"/>
        </w:rPr>
        <w:t>61</w:t>
      </w:r>
      <w:r>
        <w:rPr>
          <w:rFonts w:ascii="Times New Roman" w:eastAsia="仿宋" w:hAnsi="Times New Roman" w:cs="Times New Roman"/>
          <w:color w:val="auto"/>
          <w:sz w:val="32"/>
          <w:szCs w:val="32"/>
        </w:rPr>
        <w:t>万元，占</w:t>
      </w:r>
      <w:r w:rsidR="004A129F">
        <w:rPr>
          <w:rFonts w:ascii="Times New Roman" w:eastAsia="仿宋" w:hAnsi="Times New Roman" w:cs="Times New Roman" w:hint="eastAsia"/>
          <w:color w:val="auto"/>
          <w:sz w:val="32"/>
          <w:szCs w:val="32"/>
        </w:rPr>
        <w:t>100</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因公出国（境）费支出决算</w:t>
      </w:r>
      <w:r>
        <w:rPr>
          <w:rFonts w:ascii="Times New Roman" w:eastAsia="仿宋" w:hAnsi="Times New Roman" w:cs="Times New Roman" w:hint="eastAsia"/>
          <w:color w:val="auto"/>
          <w:sz w:val="32"/>
          <w:szCs w:val="32"/>
        </w:rPr>
        <w:t>0</w:t>
      </w:r>
      <w:r>
        <w:rPr>
          <w:rFonts w:ascii="Times New Roman" w:eastAsia="仿宋" w:hAnsi="Times New Roman" w:cs="Times New Roman"/>
          <w:color w:val="auto"/>
          <w:sz w:val="32"/>
          <w:szCs w:val="32"/>
        </w:rPr>
        <w:t>万元，公务用车购置费及运行维护费支出决算</w:t>
      </w:r>
      <w:r>
        <w:rPr>
          <w:rFonts w:ascii="Times New Roman" w:eastAsia="仿宋" w:hAnsi="Times New Roman" w:cs="Times New Roman" w:hint="eastAsia"/>
          <w:color w:val="auto"/>
          <w:sz w:val="32"/>
          <w:szCs w:val="32"/>
        </w:rPr>
        <w:t>0</w:t>
      </w:r>
      <w:r>
        <w:rPr>
          <w:rFonts w:ascii="Times New Roman" w:eastAsia="仿宋" w:hAnsi="Times New Roman" w:cs="Times New Roman"/>
          <w:color w:val="auto"/>
          <w:sz w:val="32"/>
          <w:szCs w:val="32"/>
        </w:rPr>
        <w:t>万元。其中：</w:t>
      </w:r>
    </w:p>
    <w:p w:rsidR="003659C3" w:rsidRDefault="00727D36">
      <w:pPr>
        <w:pStyle w:val="Default"/>
        <w:ind w:firstLineChars="250" w:firstLine="800"/>
        <w:rPr>
          <w:rFonts w:ascii="Times New Roman" w:eastAsia="仿宋" w:hAnsi="Times New Roman" w:cs="Times New Roman"/>
          <w:color w:val="auto"/>
          <w:sz w:val="32"/>
          <w:szCs w:val="32"/>
        </w:rPr>
      </w:pPr>
      <w:r>
        <w:rPr>
          <w:rFonts w:ascii="Times New Roman" w:eastAsia="仿宋" w:hAnsi="Times New Roman" w:cs="Times New Roman"/>
          <w:color w:val="auto"/>
          <w:sz w:val="32"/>
          <w:szCs w:val="32"/>
        </w:rPr>
        <w:t>1</w:t>
      </w:r>
      <w:r>
        <w:rPr>
          <w:rFonts w:ascii="Times New Roman" w:eastAsia="仿宋" w:hAnsi="Times New Roman" w:cs="Times New Roman"/>
          <w:color w:val="auto"/>
          <w:sz w:val="32"/>
          <w:szCs w:val="32"/>
        </w:rPr>
        <w:t>、因公出国（境）费支出决算为</w:t>
      </w:r>
      <w:r>
        <w:rPr>
          <w:rFonts w:ascii="Times New Roman" w:eastAsia="仿宋" w:hAnsi="Times New Roman" w:cs="Times New Roman" w:hint="eastAsia"/>
          <w:color w:val="auto"/>
          <w:sz w:val="32"/>
          <w:szCs w:val="32"/>
        </w:rPr>
        <w:t>0</w:t>
      </w:r>
      <w:r>
        <w:rPr>
          <w:rFonts w:ascii="Times New Roman" w:eastAsia="仿宋" w:hAnsi="Times New Roman" w:cs="Times New Roman"/>
          <w:color w:val="auto"/>
          <w:sz w:val="32"/>
          <w:szCs w:val="32"/>
        </w:rPr>
        <w:t>万元，全年安排因公出国（境）团组</w:t>
      </w:r>
      <w:r>
        <w:rPr>
          <w:rFonts w:ascii="Times New Roman" w:eastAsia="仿宋" w:hAnsi="Times New Roman" w:cs="Times New Roman" w:hint="eastAsia"/>
          <w:color w:val="auto"/>
          <w:sz w:val="32"/>
          <w:szCs w:val="32"/>
        </w:rPr>
        <w:t>0</w:t>
      </w:r>
      <w:r>
        <w:rPr>
          <w:rFonts w:ascii="Times New Roman" w:eastAsia="仿宋" w:hAnsi="Times New Roman" w:cs="Times New Roman"/>
          <w:color w:val="auto"/>
          <w:sz w:val="32"/>
          <w:szCs w:val="32"/>
        </w:rPr>
        <w:t>个，累计</w:t>
      </w:r>
      <w:r>
        <w:rPr>
          <w:rFonts w:ascii="Times New Roman" w:eastAsia="仿宋" w:hAnsi="Times New Roman" w:cs="Times New Roman" w:hint="eastAsia"/>
          <w:color w:val="auto"/>
          <w:sz w:val="32"/>
          <w:szCs w:val="32"/>
        </w:rPr>
        <w:t>0</w:t>
      </w:r>
      <w:r>
        <w:rPr>
          <w:rFonts w:ascii="Times New Roman" w:eastAsia="仿宋" w:hAnsi="Times New Roman" w:cs="Times New Roman"/>
          <w:color w:val="auto"/>
          <w:sz w:val="32"/>
          <w:szCs w:val="32"/>
        </w:rPr>
        <w:t>人次。</w:t>
      </w:r>
      <w:r>
        <w:rPr>
          <w:rFonts w:ascii="Times New Roman" w:eastAsia="仿宋" w:hAnsi="Times New Roman" w:cs="Times New Roman"/>
          <w:color w:val="auto"/>
          <w:sz w:val="32"/>
          <w:szCs w:val="32"/>
        </w:rPr>
        <w:t xml:space="preserve">    </w:t>
      </w:r>
    </w:p>
    <w:p w:rsidR="003659C3" w:rsidRDefault="00727D36">
      <w:pPr>
        <w:pStyle w:val="Default"/>
        <w:ind w:leftChars="304" w:left="638" w:firstLineChars="50" w:firstLine="160"/>
        <w:rPr>
          <w:rFonts w:ascii="Times New Roman" w:eastAsia="仿宋" w:hAnsi="Times New Roman" w:cs="Times New Roman"/>
          <w:color w:val="auto"/>
          <w:sz w:val="32"/>
          <w:szCs w:val="32"/>
        </w:rPr>
      </w:pPr>
      <w:r>
        <w:rPr>
          <w:rFonts w:ascii="Times New Roman" w:eastAsia="仿宋" w:hAnsi="Times New Roman" w:cs="Times New Roman"/>
          <w:color w:val="auto"/>
          <w:sz w:val="32"/>
          <w:szCs w:val="32"/>
        </w:rPr>
        <w:t>2</w:t>
      </w:r>
      <w:r>
        <w:rPr>
          <w:rFonts w:ascii="Times New Roman" w:eastAsia="仿宋" w:hAnsi="Times New Roman" w:cs="Times New Roman"/>
          <w:color w:val="auto"/>
          <w:sz w:val="32"/>
          <w:szCs w:val="32"/>
        </w:rPr>
        <w:t>、公务接待费支出决算为</w:t>
      </w:r>
      <w:r>
        <w:rPr>
          <w:rFonts w:ascii="Times New Roman" w:eastAsia="仿宋" w:hAnsi="Times New Roman" w:cs="Times New Roman" w:hint="eastAsia"/>
          <w:color w:val="auto"/>
          <w:sz w:val="32"/>
          <w:szCs w:val="32"/>
        </w:rPr>
        <w:t>0.61</w:t>
      </w:r>
      <w:r>
        <w:rPr>
          <w:rFonts w:ascii="Times New Roman" w:eastAsia="仿宋" w:hAnsi="Times New Roman" w:cs="Times New Roman"/>
          <w:color w:val="auto"/>
          <w:sz w:val="32"/>
          <w:szCs w:val="32"/>
        </w:rPr>
        <w:t>万元，全年共接待来访团组</w:t>
      </w:r>
      <w:r>
        <w:rPr>
          <w:rFonts w:ascii="Times New Roman" w:eastAsia="仿宋" w:hAnsi="Times New Roman" w:cs="Times New Roman" w:hint="eastAsia"/>
          <w:color w:val="auto"/>
          <w:sz w:val="32"/>
          <w:szCs w:val="32"/>
        </w:rPr>
        <w:t>18</w:t>
      </w:r>
      <w:r>
        <w:rPr>
          <w:rFonts w:ascii="Times New Roman" w:eastAsia="仿宋" w:hAnsi="Times New Roman" w:cs="Times New Roman"/>
          <w:color w:val="auto"/>
          <w:sz w:val="32"/>
          <w:szCs w:val="32"/>
        </w:rPr>
        <w:t>个、来宾</w:t>
      </w:r>
      <w:r>
        <w:rPr>
          <w:rFonts w:ascii="Times New Roman" w:eastAsia="仿宋" w:hAnsi="Times New Roman" w:cs="Times New Roman" w:hint="eastAsia"/>
          <w:color w:val="auto"/>
          <w:sz w:val="32"/>
          <w:szCs w:val="32"/>
        </w:rPr>
        <w:t>162</w:t>
      </w:r>
      <w:r>
        <w:rPr>
          <w:rFonts w:ascii="Times New Roman" w:eastAsia="仿宋" w:hAnsi="Times New Roman" w:cs="Times New Roman" w:hint="eastAsia"/>
          <w:color w:val="auto"/>
          <w:sz w:val="32"/>
          <w:szCs w:val="32"/>
        </w:rPr>
        <w:t>人次</w:t>
      </w:r>
      <w:r>
        <w:rPr>
          <w:rFonts w:ascii="Times New Roman" w:eastAsia="仿宋" w:hAnsi="Times New Roman" w:cs="Times New Roman"/>
          <w:color w:val="auto"/>
          <w:sz w:val="32"/>
          <w:szCs w:val="32"/>
        </w:rPr>
        <w:t>。</w:t>
      </w:r>
    </w:p>
    <w:p w:rsidR="003659C3" w:rsidRDefault="00727D36">
      <w:pPr>
        <w:ind w:firstLineChars="250" w:firstLine="800"/>
        <w:rPr>
          <w:rFonts w:ascii="Times New Roman" w:eastAsia="仿宋" w:hAnsi="Times New Roman" w:cs="Times New Roman"/>
          <w:kern w:val="0"/>
          <w:sz w:val="32"/>
          <w:szCs w:val="32"/>
        </w:rPr>
      </w:pPr>
      <w:r>
        <w:rPr>
          <w:rFonts w:ascii="Times New Roman" w:eastAsia="仿宋" w:hAnsi="Times New Roman" w:cs="Times New Roman"/>
          <w:kern w:val="0"/>
          <w:sz w:val="32"/>
          <w:szCs w:val="32"/>
        </w:rPr>
        <w:t>3</w:t>
      </w:r>
      <w:r>
        <w:rPr>
          <w:rFonts w:ascii="Times New Roman" w:eastAsia="仿宋" w:hAnsi="Times New Roman" w:cs="Times New Roman"/>
          <w:kern w:val="0"/>
          <w:sz w:val="32"/>
          <w:szCs w:val="32"/>
        </w:rPr>
        <w:t>、公务用车购置费及运行维护费支出决算为</w:t>
      </w:r>
      <w:r>
        <w:rPr>
          <w:rFonts w:ascii="Times New Roman" w:eastAsia="仿宋" w:hAnsi="Times New Roman" w:cs="Times New Roman" w:hint="eastAsia"/>
          <w:kern w:val="0"/>
          <w:sz w:val="32"/>
          <w:szCs w:val="32"/>
        </w:rPr>
        <w:t>0</w:t>
      </w:r>
      <w:r>
        <w:rPr>
          <w:rFonts w:ascii="Times New Roman" w:eastAsia="仿宋" w:hAnsi="Times New Roman" w:cs="Times New Roman"/>
          <w:kern w:val="0"/>
          <w:sz w:val="32"/>
          <w:szCs w:val="32"/>
        </w:rPr>
        <w:t>万元，其中：公务用车购置费</w:t>
      </w:r>
      <w:r>
        <w:rPr>
          <w:rFonts w:ascii="Times New Roman" w:eastAsia="仿宋" w:hAnsi="Times New Roman" w:cs="Times New Roman" w:hint="eastAsia"/>
          <w:kern w:val="0"/>
          <w:sz w:val="32"/>
          <w:szCs w:val="32"/>
        </w:rPr>
        <w:t>0</w:t>
      </w:r>
      <w:r>
        <w:rPr>
          <w:rFonts w:ascii="Times New Roman" w:eastAsia="仿宋" w:hAnsi="Times New Roman" w:cs="Times New Roman"/>
          <w:kern w:val="0"/>
          <w:sz w:val="32"/>
          <w:szCs w:val="32"/>
        </w:rPr>
        <w:t>万元，购置公务用车</w:t>
      </w:r>
      <w:r>
        <w:rPr>
          <w:rFonts w:ascii="Times New Roman" w:eastAsia="仿宋" w:hAnsi="Times New Roman" w:cs="Times New Roman" w:hint="eastAsia"/>
          <w:kern w:val="0"/>
          <w:sz w:val="32"/>
          <w:szCs w:val="32"/>
        </w:rPr>
        <w:t>0</w:t>
      </w:r>
      <w:r>
        <w:rPr>
          <w:rFonts w:ascii="Times New Roman" w:eastAsia="仿宋" w:hAnsi="Times New Roman" w:cs="Times New Roman"/>
          <w:kern w:val="0"/>
          <w:sz w:val="32"/>
          <w:szCs w:val="32"/>
        </w:rPr>
        <w:t>辆。公务用车运行维护</w:t>
      </w:r>
      <w:r>
        <w:rPr>
          <w:rFonts w:ascii="Times New Roman" w:eastAsia="仿宋" w:hAnsi="Times New Roman" w:cs="Times New Roman"/>
          <w:kern w:val="0"/>
          <w:sz w:val="32"/>
          <w:szCs w:val="32"/>
        </w:rPr>
        <w:lastRenderedPageBreak/>
        <w:t>费</w:t>
      </w:r>
      <w:r>
        <w:rPr>
          <w:rFonts w:ascii="Times New Roman" w:eastAsia="仿宋" w:hAnsi="Times New Roman" w:cs="Times New Roman" w:hint="eastAsia"/>
          <w:kern w:val="0"/>
          <w:sz w:val="32"/>
          <w:szCs w:val="32"/>
        </w:rPr>
        <w:t>0</w:t>
      </w:r>
      <w:r>
        <w:rPr>
          <w:rFonts w:ascii="Times New Roman" w:eastAsia="仿宋" w:hAnsi="Times New Roman" w:cs="Times New Roman"/>
          <w:kern w:val="0"/>
          <w:sz w:val="32"/>
          <w:szCs w:val="32"/>
        </w:rPr>
        <w:t>万元，截止</w:t>
      </w:r>
      <w:r>
        <w:rPr>
          <w:rFonts w:ascii="Times New Roman" w:eastAsia="仿宋" w:hAnsi="Times New Roman" w:cs="Times New Roman"/>
          <w:kern w:val="0"/>
          <w:sz w:val="32"/>
          <w:szCs w:val="32"/>
        </w:rPr>
        <w:t>2023</w:t>
      </w:r>
      <w:r>
        <w:rPr>
          <w:rFonts w:ascii="Times New Roman" w:eastAsia="仿宋" w:hAnsi="Times New Roman" w:cs="Times New Roman"/>
          <w:kern w:val="0"/>
          <w:sz w:val="32"/>
          <w:szCs w:val="32"/>
        </w:rPr>
        <w:t>年</w:t>
      </w:r>
      <w:r>
        <w:rPr>
          <w:rFonts w:ascii="Times New Roman" w:eastAsia="仿宋" w:hAnsi="Times New Roman" w:cs="Times New Roman"/>
          <w:kern w:val="0"/>
          <w:sz w:val="32"/>
          <w:szCs w:val="32"/>
        </w:rPr>
        <w:t>12</w:t>
      </w:r>
      <w:r>
        <w:rPr>
          <w:rFonts w:ascii="Times New Roman" w:eastAsia="仿宋" w:hAnsi="Times New Roman" w:cs="Times New Roman"/>
          <w:kern w:val="0"/>
          <w:sz w:val="32"/>
          <w:szCs w:val="32"/>
        </w:rPr>
        <w:t>月</w:t>
      </w:r>
      <w:r>
        <w:rPr>
          <w:rFonts w:ascii="Times New Roman" w:eastAsia="仿宋" w:hAnsi="Times New Roman" w:cs="Times New Roman"/>
          <w:kern w:val="0"/>
          <w:sz w:val="32"/>
          <w:szCs w:val="32"/>
        </w:rPr>
        <w:t>31</w:t>
      </w:r>
      <w:r>
        <w:rPr>
          <w:rFonts w:ascii="Times New Roman" w:eastAsia="仿宋" w:hAnsi="Times New Roman" w:cs="Times New Roman"/>
          <w:kern w:val="0"/>
          <w:sz w:val="32"/>
          <w:szCs w:val="32"/>
        </w:rPr>
        <w:t>日，我单位开支财政拨款的公务用车保有量为</w:t>
      </w:r>
      <w:r>
        <w:rPr>
          <w:rFonts w:ascii="Times New Roman" w:eastAsia="仿宋" w:hAnsi="Times New Roman" w:cs="Times New Roman" w:hint="eastAsia"/>
          <w:kern w:val="0"/>
          <w:sz w:val="32"/>
          <w:szCs w:val="32"/>
        </w:rPr>
        <w:t>0</w:t>
      </w:r>
      <w:r>
        <w:rPr>
          <w:rFonts w:ascii="Times New Roman" w:eastAsia="仿宋" w:hAnsi="Times New Roman" w:cs="Times New Roman"/>
          <w:kern w:val="0"/>
          <w:sz w:val="32"/>
          <w:szCs w:val="32"/>
        </w:rPr>
        <w:t>辆。</w:t>
      </w:r>
    </w:p>
    <w:p w:rsidR="003659C3" w:rsidRDefault="00727D36">
      <w:pPr>
        <w:pStyle w:val="a9"/>
        <w:autoSpaceDE w:val="0"/>
        <w:autoSpaceDN w:val="0"/>
        <w:adjustRightInd w:val="0"/>
        <w:spacing w:line="57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八、政府性基金预算收入支出决算情况</w:t>
      </w:r>
    </w:p>
    <w:p w:rsidR="003659C3" w:rsidRDefault="00727D36">
      <w:pPr>
        <w:pStyle w:val="a9"/>
        <w:autoSpaceDE w:val="0"/>
        <w:autoSpaceDN w:val="0"/>
        <w:adjustRightInd w:val="0"/>
        <w:spacing w:line="570" w:lineRule="exact"/>
        <w:ind w:firstLineChars="200" w:firstLine="640"/>
        <w:rPr>
          <w:rFonts w:ascii="Times New Roman" w:eastAsia="黑体" w:hAnsi="Times New Roman" w:cs="Times New Roman"/>
          <w:kern w:val="0"/>
          <w:sz w:val="32"/>
          <w:szCs w:val="32"/>
        </w:rPr>
      </w:pPr>
      <w:r>
        <w:rPr>
          <w:rFonts w:ascii="仿宋" w:eastAsia="仿宋" w:hAnsi="仿宋" w:cs="黑体" w:hint="eastAsia"/>
          <w:kern w:val="0"/>
          <w:sz w:val="32"/>
          <w:szCs w:val="32"/>
        </w:rPr>
        <w:t>本单位没有政府性基金预算收入，故也没有使用政府性基金安排的支出</w:t>
      </w:r>
    </w:p>
    <w:p w:rsidR="003659C3" w:rsidRDefault="00727D36">
      <w:pPr>
        <w:pStyle w:val="a9"/>
        <w:numPr>
          <w:ilvl w:val="0"/>
          <w:numId w:val="5"/>
        </w:numPr>
        <w:autoSpaceDE w:val="0"/>
        <w:autoSpaceDN w:val="0"/>
        <w:adjustRightInd w:val="0"/>
        <w:spacing w:line="57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国有资本经营预算支出决算情况</w:t>
      </w:r>
    </w:p>
    <w:p w:rsidR="003659C3" w:rsidRDefault="00727D36">
      <w:pPr>
        <w:pStyle w:val="a9"/>
        <w:autoSpaceDE w:val="0"/>
        <w:autoSpaceDN w:val="0"/>
        <w:adjustRightInd w:val="0"/>
        <w:spacing w:line="570" w:lineRule="exact"/>
        <w:ind w:firstLineChars="200" w:firstLine="640"/>
        <w:rPr>
          <w:rFonts w:ascii="Times New Roman" w:eastAsia="仿宋_GB2312" w:hAnsi="Times New Roman" w:cs="Times New Roman"/>
          <w:sz w:val="32"/>
          <w:szCs w:val="32"/>
        </w:rPr>
      </w:pPr>
      <w:r>
        <w:rPr>
          <w:rFonts w:ascii="Times New Roman" w:eastAsia="仿宋" w:hAnsi="Times New Roman" w:cs="Times New Roman"/>
          <w:kern w:val="0"/>
          <w:sz w:val="32"/>
          <w:szCs w:val="32"/>
        </w:rPr>
        <w:t>2023</w:t>
      </w:r>
      <w:r>
        <w:rPr>
          <w:rFonts w:ascii="Times New Roman" w:eastAsia="仿宋" w:hAnsi="Times New Roman" w:cs="Times New Roman"/>
          <w:kern w:val="0"/>
          <w:sz w:val="32"/>
          <w:szCs w:val="32"/>
        </w:rPr>
        <w:t>年度本单位没有使用国有资本经营预算安排的支出</w:t>
      </w:r>
      <w:r>
        <w:rPr>
          <w:rFonts w:ascii="Times New Roman" w:eastAsia="仿宋_GB2312" w:hAnsi="Times New Roman" w:cs="Times New Roman"/>
          <w:kern w:val="0"/>
          <w:sz w:val="32"/>
          <w:szCs w:val="32"/>
        </w:rPr>
        <w:t>。</w:t>
      </w:r>
    </w:p>
    <w:p w:rsidR="003659C3" w:rsidRDefault="00727D36">
      <w:pPr>
        <w:pStyle w:val="a9"/>
        <w:numPr>
          <w:ilvl w:val="0"/>
          <w:numId w:val="5"/>
        </w:numPr>
        <w:autoSpaceDE w:val="0"/>
        <w:autoSpaceDN w:val="0"/>
        <w:adjustRightInd w:val="0"/>
        <w:spacing w:line="57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机关运行经费支出说明</w:t>
      </w:r>
    </w:p>
    <w:p w:rsidR="003659C3" w:rsidRDefault="00727D36">
      <w:pPr>
        <w:pStyle w:val="Default"/>
        <w:spacing w:line="520" w:lineRule="exact"/>
        <w:ind w:firstLineChars="200" w:firstLine="640"/>
        <w:jc w:val="both"/>
        <w:rPr>
          <w:rFonts w:ascii="Times New Roman" w:hAnsi="Times New Roman" w:cs="Times New Roman"/>
          <w:color w:val="auto"/>
          <w:sz w:val="32"/>
          <w:szCs w:val="32"/>
        </w:rPr>
      </w:pPr>
      <w:r>
        <w:rPr>
          <w:rFonts w:ascii="仿宋" w:eastAsia="仿宋" w:hAnsi="仿宋" w:cs="仿宋" w:hint="eastAsia"/>
          <w:color w:val="auto"/>
          <w:sz w:val="32"/>
          <w:szCs w:val="32"/>
        </w:rPr>
        <w:t>本部门</w:t>
      </w:r>
      <w:r>
        <w:rPr>
          <w:rFonts w:ascii="仿宋" w:eastAsia="仿宋" w:hAnsi="仿宋" w:cs="仿宋" w:hint="eastAsia"/>
          <w:color w:val="auto"/>
          <w:sz w:val="32"/>
          <w:szCs w:val="32"/>
        </w:rPr>
        <w:t>2023</w:t>
      </w:r>
      <w:r>
        <w:rPr>
          <w:rFonts w:ascii="仿宋" w:eastAsia="仿宋" w:hAnsi="仿宋" w:cs="仿宋" w:hint="eastAsia"/>
          <w:color w:val="auto"/>
          <w:sz w:val="32"/>
          <w:szCs w:val="32"/>
        </w:rPr>
        <w:t>年度机关运行经费支出</w:t>
      </w:r>
      <w:r>
        <w:rPr>
          <w:rFonts w:ascii="仿宋" w:eastAsia="仿宋" w:hAnsi="仿宋" w:cs="仿宋" w:hint="eastAsia"/>
          <w:color w:val="auto"/>
          <w:sz w:val="32"/>
          <w:szCs w:val="32"/>
        </w:rPr>
        <w:t xml:space="preserve"> 42.97</w:t>
      </w:r>
      <w:r>
        <w:rPr>
          <w:rFonts w:ascii="仿宋" w:eastAsia="仿宋" w:hAnsi="仿宋" w:cs="仿宋" w:hint="eastAsia"/>
          <w:color w:val="auto"/>
          <w:sz w:val="32"/>
          <w:szCs w:val="32"/>
        </w:rPr>
        <w:t>万元，比年初预算数减少</w:t>
      </w:r>
      <w:r>
        <w:rPr>
          <w:rFonts w:ascii="仿宋" w:eastAsia="仿宋" w:hAnsi="仿宋" w:cs="仿宋" w:hint="eastAsia"/>
          <w:color w:val="auto"/>
          <w:sz w:val="32"/>
          <w:szCs w:val="32"/>
        </w:rPr>
        <w:t xml:space="preserve">3.61 </w:t>
      </w:r>
      <w:r>
        <w:rPr>
          <w:rFonts w:ascii="仿宋" w:eastAsia="仿宋" w:hAnsi="仿宋" w:cs="仿宋" w:hint="eastAsia"/>
          <w:color w:val="auto"/>
          <w:sz w:val="32"/>
          <w:szCs w:val="32"/>
        </w:rPr>
        <w:t>万元，降低</w:t>
      </w:r>
      <w:r>
        <w:rPr>
          <w:rFonts w:ascii="仿宋" w:eastAsia="仿宋" w:hAnsi="仿宋" w:cs="仿宋" w:hint="eastAsia"/>
          <w:color w:val="auto"/>
          <w:sz w:val="32"/>
          <w:szCs w:val="32"/>
        </w:rPr>
        <w:t>8.4 %</w:t>
      </w:r>
      <w:r>
        <w:rPr>
          <w:rFonts w:ascii="仿宋" w:eastAsia="仿宋" w:hAnsi="仿宋" w:cs="仿宋" w:hint="eastAsia"/>
          <w:color w:val="auto"/>
          <w:sz w:val="32"/>
          <w:szCs w:val="32"/>
        </w:rPr>
        <w:t>。主要原因是：公务接待费略有减少。</w:t>
      </w:r>
    </w:p>
    <w:p w:rsidR="003659C3" w:rsidRDefault="00727D36">
      <w:pPr>
        <w:pStyle w:val="a9"/>
        <w:numPr>
          <w:ilvl w:val="0"/>
          <w:numId w:val="5"/>
        </w:numPr>
        <w:autoSpaceDE w:val="0"/>
        <w:autoSpaceDN w:val="0"/>
        <w:adjustRightInd w:val="0"/>
        <w:spacing w:line="57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一般性支出情况说明</w:t>
      </w:r>
    </w:p>
    <w:p w:rsidR="003659C3" w:rsidRDefault="00727D36">
      <w:pPr>
        <w:pStyle w:val="Default"/>
        <w:spacing w:line="520" w:lineRule="exact"/>
        <w:ind w:firstLineChars="200" w:firstLine="640"/>
        <w:jc w:val="both"/>
        <w:rPr>
          <w:rFonts w:ascii="Times New Roman" w:hAnsi="Times New Roman"/>
          <w:color w:val="auto"/>
          <w:sz w:val="32"/>
          <w:szCs w:val="32"/>
        </w:rPr>
      </w:pPr>
      <w:r>
        <w:rPr>
          <w:rFonts w:ascii="仿宋" w:eastAsia="仿宋" w:hAnsi="仿宋" w:cs="仿宋" w:hint="eastAsia"/>
          <w:color w:val="auto"/>
          <w:sz w:val="32"/>
          <w:szCs w:val="32"/>
        </w:rPr>
        <w:t>2023</w:t>
      </w:r>
      <w:r>
        <w:rPr>
          <w:rFonts w:ascii="仿宋" w:eastAsia="仿宋" w:hAnsi="仿宋" w:cs="仿宋" w:hint="eastAsia"/>
          <w:color w:val="auto"/>
          <w:sz w:val="32"/>
          <w:szCs w:val="32"/>
        </w:rPr>
        <w:t>年本部门未开支会议费用；开支培训费</w:t>
      </w:r>
      <w:r>
        <w:rPr>
          <w:rFonts w:ascii="仿宋" w:eastAsia="仿宋" w:hAnsi="仿宋" w:cs="仿宋" w:hint="eastAsia"/>
          <w:color w:val="auto"/>
          <w:sz w:val="32"/>
          <w:szCs w:val="32"/>
        </w:rPr>
        <w:t>0.19</w:t>
      </w:r>
      <w:r>
        <w:rPr>
          <w:rFonts w:ascii="仿宋" w:eastAsia="仿宋" w:hAnsi="仿宋" w:cs="仿宋" w:hint="eastAsia"/>
          <w:color w:val="auto"/>
          <w:sz w:val="32"/>
          <w:szCs w:val="32"/>
        </w:rPr>
        <w:t>万元，用于支付工作人员继续教育培训费，人数</w:t>
      </w:r>
      <w:r>
        <w:rPr>
          <w:rFonts w:ascii="仿宋" w:eastAsia="仿宋" w:hAnsi="仿宋" w:cs="仿宋" w:hint="eastAsia"/>
          <w:color w:val="auto"/>
          <w:sz w:val="32"/>
          <w:szCs w:val="32"/>
        </w:rPr>
        <w:t>1</w:t>
      </w:r>
      <w:r>
        <w:rPr>
          <w:rFonts w:ascii="仿宋" w:eastAsia="仿宋" w:hAnsi="仿宋" w:cs="仿宋" w:hint="eastAsia"/>
          <w:color w:val="auto"/>
          <w:sz w:val="32"/>
          <w:szCs w:val="32"/>
        </w:rPr>
        <w:t>人，内容为参加省里统一组织的事业单位工作人员继续教育培训，进一步提高事业单位工作人员的业务水平。</w:t>
      </w:r>
    </w:p>
    <w:p w:rsidR="003659C3" w:rsidRDefault="00727D36">
      <w:pPr>
        <w:pStyle w:val="a9"/>
        <w:autoSpaceDE w:val="0"/>
        <w:autoSpaceDN w:val="0"/>
        <w:adjustRightInd w:val="0"/>
        <w:spacing w:line="57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十二、政府采购支出说明</w:t>
      </w:r>
    </w:p>
    <w:p w:rsidR="003659C3" w:rsidRDefault="00727D36">
      <w:pPr>
        <w:pStyle w:val="Default"/>
        <w:spacing w:line="520" w:lineRule="exact"/>
        <w:ind w:firstLineChars="200" w:firstLine="640"/>
        <w:jc w:val="both"/>
        <w:rPr>
          <w:rFonts w:ascii="Times New Roman" w:hAnsi="Times New Roman" w:cs="Times New Roman"/>
          <w:color w:val="auto"/>
          <w:sz w:val="32"/>
          <w:szCs w:val="32"/>
        </w:rPr>
      </w:pPr>
      <w:r>
        <w:rPr>
          <w:rFonts w:ascii="仿宋" w:eastAsia="仿宋" w:hAnsi="仿宋" w:cs="仿宋" w:hint="eastAsia"/>
          <w:color w:val="auto"/>
          <w:sz w:val="32"/>
          <w:szCs w:val="32"/>
        </w:rPr>
        <w:t>本部门</w:t>
      </w:r>
      <w:r>
        <w:rPr>
          <w:rFonts w:ascii="仿宋" w:eastAsia="仿宋" w:hAnsi="仿宋" w:cs="仿宋" w:hint="eastAsia"/>
          <w:color w:val="auto"/>
          <w:sz w:val="32"/>
          <w:szCs w:val="32"/>
        </w:rPr>
        <w:t>2023</w:t>
      </w:r>
      <w:r>
        <w:rPr>
          <w:rFonts w:ascii="仿宋" w:eastAsia="仿宋" w:hAnsi="仿宋" w:cs="仿宋" w:hint="eastAsia"/>
          <w:color w:val="auto"/>
          <w:sz w:val="32"/>
          <w:szCs w:val="32"/>
        </w:rPr>
        <w:t>年度政府采购支出总额</w:t>
      </w:r>
      <w:r>
        <w:rPr>
          <w:rFonts w:ascii="仿宋" w:eastAsia="仿宋" w:hAnsi="仿宋" w:cs="仿宋" w:hint="eastAsia"/>
          <w:color w:val="auto"/>
          <w:sz w:val="32"/>
          <w:szCs w:val="32"/>
        </w:rPr>
        <w:t>103.96</w:t>
      </w:r>
      <w:r>
        <w:rPr>
          <w:rFonts w:ascii="仿宋" w:eastAsia="仿宋" w:hAnsi="仿宋" w:cs="仿宋" w:hint="eastAsia"/>
          <w:color w:val="auto"/>
          <w:sz w:val="32"/>
          <w:szCs w:val="32"/>
        </w:rPr>
        <w:t>万元，其中：政府采购货物支出</w:t>
      </w:r>
      <w:r>
        <w:rPr>
          <w:rFonts w:ascii="仿宋" w:eastAsia="仿宋" w:hAnsi="仿宋" w:cs="仿宋" w:hint="eastAsia"/>
          <w:color w:val="auto"/>
          <w:sz w:val="32"/>
          <w:szCs w:val="32"/>
        </w:rPr>
        <w:t>32.85</w:t>
      </w:r>
      <w:r>
        <w:rPr>
          <w:rFonts w:ascii="仿宋" w:eastAsia="仿宋" w:hAnsi="仿宋" w:cs="仿宋" w:hint="eastAsia"/>
          <w:color w:val="auto"/>
          <w:sz w:val="32"/>
          <w:szCs w:val="32"/>
        </w:rPr>
        <w:t>万元、政府采购服务支出</w:t>
      </w:r>
      <w:r>
        <w:rPr>
          <w:rFonts w:ascii="仿宋" w:eastAsia="仿宋" w:hAnsi="仿宋" w:cs="仿宋" w:hint="eastAsia"/>
          <w:color w:val="auto"/>
          <w:sz w:val="32"/>
          <w:szCs w:val="32"/>
        </w:rPr>
        <w:t xml:space="preserve">71.11 </w:t>
      </w:r>
      <w:r>
        <w:rPr>
          <w:rFonts w:ascii="仿宋" w:eastAsia="仿宋" w:hAnsi="仿宋" w:cs="仿宋" w:hint="eastAsia"/>
          <w:color w:val="auto"/>
          <w:sz w:val="32"/>
          <w:szCs w:val="32"/>
        </w:rPr>
        <w:t>万元。授予中小企业合同金额</w:t>
      </w:r>
      <w:r>
        <w:rPr>
          <w:rFonts w:ascii="仿宋" w:eastAsia="仿宋" w:hAnsi="仿宋" w:cs="仿宋" w:hint="eastAsia"/>
          <w:color w:val="auto"/>
          <w:sz w:val="32"/>
          <w:szCs w:val="32"/>
        </w:rPr>
        <w:t>32.8</w:t>
      </w:r>
      <w:r>
        <w:rPr>
          <w:rFonts w:ascii="仿宋" w:eastAsia="仿宋" w:hAnsi="仿宋" w:cs="仿宋" w:hint="eastAsia"/>
          <w:color w:val="auto"/>
          <w:sz w:val="32"/>
          <w:szCs w:val="32"/>
        </w:rPr>
        <w:t>万元，占政府采购支出总额的</w:t>
      </w:r>
      <w:r>
        <w:rPr>
          <w:rFonts w:ascii="仿宋" w:eastAsia="仿宋" w:hAnsi="仿宋" w:cs="仿宋" w:hint="eastAsia"/>
          <w:color w:val="auto"/>
          <w:sz w:val="32"/>
          <w:szCs w:val="32"/>
        </w:rPr>
        <w:t>31.5%</w:t>
      </w:r>
      <w:r>
        <w:rPr>
          <w:rFonts w:ascii="仿宋" w:eastAsia="仿宋" w:hAnsi="仿宋" w:cs="仿宋" w:hint="eastAsia"/>
          <w:color w:val="auto"/>
          <w:sz w:val="32"/>
          <w:szCs w:val="32"/>
        </w:rPr>
        <w:t>，其中：授予小微企业合同金额</w:t>
      </w:r>
      <w:r>
        <w:rPr>
          <w:rFonts w:ascii="仿宋" w:eastAsia="仿宋" w:hAnsi="仿宋" w:cs="仿宋" w:hint="eastAsia"/>
          <w:color w:val="auto"/>
          <w:sz w:val="32"/>
          <w:szCs w:val="32"/>
        </w:rPr>
        <w:t>32.8</w:t>
      </w:r>
      <w:r>
        <w:rPr>
          <w:rFonts w:ascii="仿宋" w:eastAsia="仿宋" w:hAnsi="仿宋" w:cs="仿宋" w:hint="eastAsia"/>
          <w:color w:val="auto"/>
          <w:sz w:val="32"/>
          <w:szCs w:val="32"/>
        </w:rPr>
        <w:t>万元，占授予中小企业合同金额的</w:t>
      </w:r>
      <w:r>
        <w:rPr>
          <w:rFonts w:ascii="仿宋" w:eastAsia="仿宋" w:hAnsi="仿宋" w:cs="仿宋" w:hint="eastAsia"/>
          <w:color w:val="auto"/>
          <w:sz w:val="32"/>
          <w:szCs w:val="32"/>
        </w:rPr>
        <w:t>100%</w:t>
      </w:r>
      <w:r>
        <w:rPr>
          <w:rFonts w:ascii="仿宋" w:eastAsia="仿宋" w:hAnsi="仿宋" w:cs="仿宋" w:hint="eastAsia"/>
          <w:color w:val="auto"/>
          <w:sz w:val="32"/>
          <w:szCs w:val="32"/>
        </w:rPr>
        <w:t>；货物采购授予中小企业合同金额占货物支出金额的</w:t>
      </w:r>
      <w:r>
        <w:rPr>
          <w:rFonts w:ascii="仿宋" w:eastAsia="仿宋" w:hAnsi="仿宋" w:cs="仿宋" w:hint="eastAsia"/>
          <w:color w:val="auto"/>
          <w:sz w:val="32"/>
          <w:szCs w:val="32"/>
        </w:rPr>
        <w:t>0%</w:t>
      </w:r>
      <w:r>
        <w:rPr>
          <w:rFonts w:ascii="仿宋" w:eastAsia="仿宋" w:hAnsi="仿宋" w:cs="仿宋" w:hint="eastAsia"/>
          <w:color w:val="auto"/>
          <w:sz w:val="32"/>
          <w:szCs w:val="32"/>
        </w:rPr>
        <w:t>，工程采购授予中小企业合同金额占工程支出金额的</w:t>
      </w:r>
      <w:r>
        <w:rPr>
          <w:rFonts w:ascii="仿宋" w:eastAsia="仿宋" w:hAnsi="仿宋" w:cs="仿宋" w:hint="eastAsia"/>
          <w:color w:val="auto"/>
          <w:sz w:val="32"/>
          <w:szCs w:val="32"/>
        </w:rPr>
        <w:t>0%</w:t>
      </w:r>
      <w:r>
        <w:rPr>
          <w:rFonts w:ascii="仿宋" w:eastAsia="仿宋" w:hAnsi="仿宋" w:cs="仿宋" w:hint="eastAsia"/>
          <w:color w:val="auto"/>
          <w:sz w:val="32"/>
          <w:szCs w:val="32"/>
        </w:rPr>
        <w:t>，服务采购授予中小企业合同金额占服务支出金额的</w:t>
      </w:r>
      <w:r>
        <w:rPr>
          <w:rFonts w:ascii="仿宋" w:eastAsia="仿宋" w:hAnsi="仿宋" w:cs="仿宋" w:hint="eastAsia"/>
          <w:color w:val="auto"/>
          <w:sz w:val="32"/>
          <w:szCs w:val="32"/>
        </w:rPr>
        <w:t>0%</w:t>
      </w:r>
      <w:r>
        <w:rPr>
          <w:rFonts w:ascii="仿宋" w:eastAsia="仿宋" w:hAnsi="仿宋" w:cs="仿宋" w:hint="eastAsia"/>
          <w:color w:val="auto"/>
          <w:sz w:val="32"/>
          <w:szCs w:val="32"/>
        </w:rPr>
        <w:t>。</w:t>
      </w:r>
    </w:p>
    <w:p w:rsidR="003659C3" w:rsidRDefault="00727D36">
      <w:pPr>
        <w:pStyle w:val="a9"/>
        <w:autoSpaceDE w:val="0"/>
        <w:autoSpaceDN w:val="0"/>
        <w:adjustRightInd w:val="0"/>
        <w:spacing w:line="57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十三、国有资产占用情况说明</w:t>
      </w:r>
    </w:p>
    <w:p w:rsidR="003659C3" w:rsidRDefault="00727D36">
      <w:pPr>
        <w:pStyle w:val="Default"/>
        <w:spacing w:line="520" w:lineRule="exact"/>
        <w:ind w:firstLineChars="200" w:firstLine="640"/>
        <w:jc w:val="both"/>
        <w:rPr>
          <w:rFonts w:ascii="Times New Roman" w:hAnsi="Times New Roman" w:cs="Times New Roman"/>
          <w:color w:val="auto"/>
          <w:sz w:val="32"/>
          <w:szCs w:val="32"/>
        </w:rPr>
      </w:pPr>
      <w:r>
        <w:rPr>
          <w:rFonts w:ascii="仿宋" w:eastAsia="仿宋" w:hAnsi="仿宋" w:cs="仿宋" w:hint="eastAsia"/>
          <w:color w:val="auto"/>
          <w:sz w:val="32"/>
          <w:szCs w:val="32"/>
        </w:rPr>
        <w:t>截至</w:t>
      </w:r>
      <w:r>
        <w:rPr>
          <w:rFonts w:ascii="仿宋" w:eastAsia="仿宋" w:hAnsi="仿宋" w:cs="仿宋" w:hint="eastAsia"/>
          <w:color w:val="auto"/>
          <w:sz w:val="32"/>
          <w:szCs w:val="32"/>
        </w:rPr>
        <w:t>2023</w:t>
      </w:r>
      <w:r>
        <w:rPr>
          <w:rFonts w:ascii="仿宋" w:eastAsia="仿宋" w:hAnsi="仿宋" w:cs="仿宋" w:hint="eastAsia"/>
          <w:color w:val="auto"/>
          <w:sz w:val="32"/>
          <w:szCs w:val="32"/>
        </w:rPr>
        <w:t>年</w:t>
      </w:r>
      <w:r>
        <w:rPr>
          <w:rFonts w:ascii="仿宋" w:eastAsia="仿宋" w:hAnsi="仿宋" w:cs="仿宋" w:hint="eastAsia"/>
          <w:color w:val="auto"/>
          <w:sz w:val="32"/>
          <w:szCs w:val="32"/>
        </w:rPr>
        <w:t>12</w:t>
      </w:r>
      <w:r>
        <w:rPr>
          <w:rFonts w:ascii="仿宋" w:eastAsia="仿宋" w:hAnsi="仿宋" w:cs="仿宋" w:hint="eastAsia"/>
          <w:color w:val="auto"/>
          <w:sz w:val="32"/>
          <w:szCs w:val="32"/>
        </w:rPr>
        <w:t>月</w:t>
      </w:r>
      <w:r>
        <w:rPr>
          <w:rFonts w:ascii="仿宋" w:eastAsia="仿宋" w:hAnsi="仿宋" w:cs="仿宋" w:hint="eastAsia"/>
          <w:color w:val="auto"/>
          <w:sz w:val="32"/>
          <w:szCs w:val="32"/>
        </w:rPr>
        <w:t>31</w:t>
      </w:r>
      <w:r>
        <w:rPr>
          <w:rFonts w:ascii="仿宋" w:eastAsia="仿宋" w:hAnsi="仿宋" w:cs="仿宋" w:hint="eastAsia"/>
          <w:color w:val="auto"/>
          <w:sz w:val="32"/>
          <w:szCs w:val="32"/>
        </w:rPr>
        <w:t>日，部门（单位）共有车辆</w:t>
      </w:r>
      <w:r>
        <w:rPr>
          <w:rFonts w:ascii="仿宋" w:eastAsia="仿宋" w:hAnsi="仿宋" w:cs="仿宋" w:hint="eastAsia"/>
          <w:color w:val="auto"/>
          <w:sz w:val="32"/>
          <w:szCs w:val="32"/>
        </w:rPr>
        <w:t>0</w:t>
      </w:r>
      <w:r>
        <w:rPr>
          <w:rFonts w:ascii="仿宋" w:eastAsia="仿宋" w:hAnsi="仿宋" w:cs="仿宋" w:hint="eastAsia"/>
          <w:color w:val="auto"/>
          <w:sz w:val="32"/>
          <w:szCs w:val="32"/>
        </w:rPr>
        <w:t>辆，其中，主要领导</w:t>
      </w:r>
      <w:r>
        <w:rPr>
          <w:rFonts w:ascii="仿宋" w:eastAsia="仿宋" w:hAnsi="仿宋" w:cs="仿宋" w:hint="eastAsia"/>
          <w:color w:val="auto"/>
          <w:sz w:val="32"/>
          <w:szCs w:val="32"/>
        </w:rPr>
        <w:t>干部用车</w:t>
      </w:r>
      <w:r>
        <w:rPr>
          <w:rFonts w:ascii="仿宋" w:eastAsia="仿宋" w:hAnsi="仿宋" w:cs="仿宋" w:hint="eastAsia"/>
          <w:color w:val="auto"/>
          <w:sz w:val="32"/>
          <w:szCs w:val="32"/>
        </w:rPr>
        <w:t>0</w:t>
      </w:r>
      <w:r>
        <w:rPr>
          <w:rFonts w:ascii="仿宋" w:eastAsia="仿宋" w:hAnsi="仿宋" w:cs="仿宋" w:hint="eastAsia"/>
          <w:color w:val="auto"/>
          <w:sz w:val="32"/>
          <w:szCs w:val="32"/>
        </w:rPr>
        <w:t>辆，机要通信用车</w:t>
      </w:r>
      <w:r>
        <w:rPr>
          <w:rFonts w:ascii="仿宋" w:eastAsia="仿宋" w:hAnsi="仿宋" w:cs="仿宋" w:hint="eastAsia"/>
          <w:color w:val="auto"/>
          <w:sz w:val="32"/>
          <w:szCs w:val="32"/>
        </w:rPr>
        <w:t>0</w:t>
      </w:r>
      <w:r>
        <w:rPr>
          <w:rFonts w:ascii="仿宋" w:eastAsia="仿宋" w:hAnsi="仿宋" w:cs="仿宋" w:hint="eastAsia"/>
          <w:color w:val="auto"/>
          <w:sz w:val="32"/>
          <w:szCs w:val="32"/>
        </w:rPr>
        <w:t>辆、应急保障用车</w:t>
      </w:r>
      <w:r>
        <w:rPr>
          <w:rFonts w:ascii="仿宋" w:eastAsia="仿宋" w:hAnsi="仿宋" w:cs="仿宋" w:hint="eastAsia"/>
          <w:color w:val="auto"/>
          <w:sz w:val="32"/>
          <w:szCs w:val="32"/>
        </w:rPr>
        <w:t>0</w:t>
      </w:r>
      <w:r>
        <w:rPr>
          <w:rFonts w:ascii="仿宋" w:eastAsia="仿宋" w:hAnsi="仿宋" w:cs="仿宋" w:hint="eastAsia"/>
          <w:color w:val="auto"/>
          <w:sz w:val="32"/>
          <w:szCs w:val="32"/>
        </w:rPr>
        <w:t>辆、执法执勤用车</w:t>
      </w:r>
      <w:r>
        <w:rPr>
          <w:rFonts w:ascii="仿宋" w:eastAsia="仿宋" w:hAnsi="仿宋" w:cs="仿宋" w:hint="eastAsia"/>
          <w:color w:val="auto"/>
          <w:sz w:val="32"/>
          <w:szCs w:val="32"/>
        </w:rPr>
        <w:t>0</w:t>
      </w:r>
      <w:r>
        <w:rPr>
          <w:rFonts w:ascii="仿宋" w:eastAsia="仿宋" w:hAnsi="仿宋" w:cs="仿宋" w:hint="eastAsia"/>
          <w:color w:val="auto"/>
          <w:sz w:val="32"/>
          <w:szCs w:val="32"/>
        </w:rPr>
        <w:t>辆、特种专业技术用车</w:t>
      </w:r>
      <w:r>
        <w:rPr>
          <w:rFonts w:ascii="仿宋" w:eastAsia="仿宋" w:hAnsi="仿宋" w:cs="仿宋" w:hint="eastAsia"/>
          <w:color w:val="auto"/>
          <w:sz w:val="32"/>
          <w:szCs w:val="32"/>
        </w:rPr>
        <w:t>0</w:t>
      </w:r>
      <w:r>
        <w:rPr>
          <w:rFonts w:ascii="仿宋" w:eastAsia="仿宋" w:hAnsi="仿宋" w:cs="仿宋" w:hint="eastAsia"/>
          <w:color w:val="auto"/>
          <w:sz w:val="32"/>
          <w:szCs w:val="32"/>
        </w:rPr>
        <w:t>辆、其他用车</w:t>
      </w:r>
      <w:r>
        <w:rPr>
          <w:rFonts w:ascii="仿宋" w:eastAsia="仿宋" w:hAnsi="仿宋" w:cs="仿宋" w:hint="eastAsia"/>
          <w:color w:val="auto"/>
          <w:sz w:val="32"/>
          <w:szCs w:val="32"/>
        </w:rPr>
        <w:t>0</w:t>
      </w:r>
      <w:r>
        <w:rPr>
          <w:rFonts w:ascii="仿宋" w:eastAsia="仿宋" w:hAnsi="仿宋" w:cs="仿宋" w:hint="eastAsia"/>
          <w:color w:val="auto"/>
          <w:sz w:val="32"/>
          <w:szCs w:val="32"/>
        </w:rPr>
        <w:t>辆，其他用车无；单位价值</w:t>
      </w:r>
      <w:r>
        <w:rPr>
          <w:rFonts w:ascii="仿宋" w:eastAsia="仿宋" w:hAnsi="仿宋" w:cs="仿宋" w:hint="eastAsia"/>
          <w:color w:val="auto"/>
          <w:sz w:val="32"/>
          <w:szCs w:val="32"/>
        </w:rPr>
        <w:t>50</w:t>
      </w:r>
      <w:r>
        <w:rPr>
          <w:rFonts w:ascii="仿宋" w:eastAsia="仿宋" w:hAnsi="仿宋" w:cs="仿宋" w:hint="eastAsia"/>
          <w:color w:val="auto"/>
          <w:sz w:val="32"/>
          <w:szCs w:val="32"/>
        </w:rPr>
        <w:t>万元以上通用设备</w:t>
      </w:r>
      <w:r>
        <w:rPr>
          <w:rFonts w:ascii="仿宋" w:eastAsia="仿宋" w:hAnsi="仿宋" w:cs="仿宋" w:hint="eastAsia"/>
          <w:color w:val="auto"/>
          <w:sz w:val="32"/>
          <w:szCs w:val="32"/>
        </w:rPr>
        <w:t>0</w:t>
      </w:r>
      <w:r>
        <w:rPr>
          <w:rFonts w:ascii="仿宋" w:eastAsia="仿宋" w:hAnsi="仿宋" w:cs="仿宋" w:hint="eastAsia"/>
          <w:color w:val="auto"/>
          <w:sz w:val="32"/>
          <w:szCs w:val="32"/>
        </w:rPr>
        <w:t>台（套）；单位价值</w:t>
      </w:r>
      <w:r>
        <w:rPr>
          <w:rFonts w:ascii="仿宋" w:eastAsia="仿宋" w:hAnsi="仿宋" w:cs="仿宋" w:hint="eastAsia"/>
          <w:color w:val="auto"/>
          <w:sz w:val="32"/>
          <w:szCs w:val="32"/>
        </w:rPr>
        <w:t>100</w:t>
      </w:r>
      <w:r>
        <w:rPr>
          <w:rFonts w:ascii="仿宋" w:eastAsia="仿宋" w:hAnsi="仿宋" w:cs="仿宋" w:hint="eastAsia"/>
          <w:color w:val="auto"/>
          <w:sz w:val="32"/>
          <w:szCs w:val="32"/>
        </w:rPr>
        <w:t>万元以上专用设备</w:t>
      </w:r>
      <w:r>
        <w:rPr>
          <w:rFonts w:ascii="仿宋" w:eastAsia="仿宋" w:hAnsi="仿宋" w:cs="仿宋" w:hint="eastAsia"/>
          <w:color w:val="auto"/>
          <w:sz w:val="32"/>
          <w:szCs w:val="32"/>
        </w:rPr>
        <w:t>0</w:t>
      </w:r>
      <w:r>
        <w:rPr>
          <w:rFonts w:ascii="仿宋" w:eastAsia="仿宋" w:hAnsi="仿宋" w:cs="仿宋" w:hint="eastAsia"/>
          <w:color w:val="auto"/>
          <w:sz w:val="32"/>
          <w:szCs w:val="32"/>
        </w:rPr>
        <w:t>台（套）。</w:t>
      </w:r>
    </w:p>
    <w:p w:rsidR="003659C3" w:rsidRDefault="00727D36">
      <w:pPr>
        <w:pStyle w:val="a9"/>
        <w:autoSpaceDE w:val="0"/>
        <w:autoSpaceDN w:val="0"/>
        <w:adjustRightInd w:val="0"/>
        <w:spacing w:line="570" w:lineRule="exact"/>
        <w:ind w:firstLineChars="200" w:firstLine="640"/>
        <w:rPr>
          <w:rFonts w:ascii="Times New Roman" w:hAnsi="Times New Roman" w:cs="Times New Roman"/>
          <w:sz w:val="32"/>
          <w:szCs w:val="32"/>
        </w:rPr>
      </w:pPr>
      <w:r>
        <w:rPr>
          <w:rFonts w:ascii="Times New Roman" w:eastAsia="黑体" w:hAnsi="Times New Roman" w:cs="Times New Roman"/>
          <w:kern w:val="0"/>
          <w:sz w:val="32"/>
          <w:szCs w:val="32"/>
        </w:rPr>
        <w:t>十四、重点项目预算的绩效评价结果等情况说明</w:t>
      </w:r>
    </w:p>
    <w:p w:rsidR="003659C3" w:rsidRDefault="00727D36" w:rsidP="003659C3">
      <w:pPr>
        <w:pStyle w:val="a9"/>
        <w:autoSpaceDE w:val="0"/>
        <w:autoSpaceDN w:val="0"/>
        <w:adjustRightInd w:val="0"/>
        <w:spacing w:line="570" w:lineRule="exact"/>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（一）绩效管理评价工作开展情况。</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总结归纳包括单位整体支出（包含项目支出，下同）总体绩效目标、各项绩效指标完成情况以及预算执行情况，实现产出和取得效益的情况。围绕单位职责、行业发展规划、预算绩效目标，以预算资金管理为主线，总结单位资产管理和开展业务情况，从运行成本、管理效率、履职效能、社会效应、可持续发展能力和服务对象满意度等方面，衡量单位整体及核心业务实施效果。做到内容完整、权重合理、数据真实、结果客观。</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本单位</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cs="Times New Roman" w:hint="eastAsia"/>
          <w:sz w:val="32"/>
          <w:szCs w:val="32"/>
        </w:rPr>
        <w:t>度</w:t>
      </w:r>
      <w:r>
        <w:rPr>
          <w:rFonts w:ascii="仿宋_GB2312" w:eastAsia="仿宋_GB2312" w:hAnsi="Times New Roman" w:cs="Times New Roman" w:hint="eastAsia"/>
          <w:sz w:val="32"/>
          <w:szCs w:val="32"/>
        </w:rPr>
        <w:t>年初预算资金</w:t>
      </w:r>
      <w:r>
        <w:rPr>
          <w:rFonts w:ascii="Times New Roman" w:eastAsia="仿宋_GB2312" w:hAnsi="Times New Roman" w:cs="Times New Roman" w:hint="eastAsia"/>
          <w:sz w:val="32"/>
          <w:szCs w:val="32"/>
        </w:rPr>
        <w:t>2275.03</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年度总收入</w:t>
      </w:r>
      <w:r>
        <w:rPr>
          <w:rFonts w:ascii="Times New Roman" w:eastAsia="仿宋_GB2312" w:hAnsi="Times New Roman" w:cs="Times New Roman" w:hint="eastAsia"/>
          <w:sz w:val="32"/>
          <w:szCs w:val="32"/>
        </w:rPr>
        <w:t>9054.55</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其中：一般公共预算财政拨款</w:t>
      </w:r>
      <w:r>
        <w:rPr>
          <w:rFonts w:ascii="仿宋_GB2312" w:eastAsia="仿宋_GB2312" w:hAnsi="Times New Roman" w:cs="Times New Roman" w:hint="eastAsia"/>
          <w:sz w:val="32"/>
          <w:szCs w:val="32"/>
        </w:rPr>
        <w:t>9050.29</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其他收</w:t>
      </w:r>
      <w:r>
        <w:rPr>
          <w:rFonts w:ascii="仿宋_GB2312" w:eastAsia="仿宋_GB2312" w:hAnsi="Times New Roman" w:cs="Times New Roman" w:hint="eastAsia"/>
          <w:sz w:val="32"/>
          <w:szCs w:val="32"/>
        </w:rPr>
        <w:t>入</w:t>
      </w:r>
      <w:r>
        <w:rPr>
          <w:rFonts w:ascii="仿宋_GB2312" w:eastAsia="仿宋_GB2312" w:hint="eastAsia"/>
          <w:sz w:val="32"/>
          <w:szCs w:val="32"/>
        </w:rPr>
        <w:t>4.26</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p>
    <w:p w:rsidR="003659C3" w:rsidRDefault="00727D36">
      <w:pPr>
        <w:tabs>
          <w:tab w:val="left" w:pos="7560"/>
        </w:tabs>
        <w:adjustRightInd w:val="0"/>
        <w:snapToGrid w:val="0"/>
        <w:spacing w:line="540" w:lineRule="exact"/>
        <w:ind w:leftChars="152" w:left="319" w:firstLineChars="100" w:firstLine="32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本单位</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度总支出</w:t>
      </w:r>
      <w:r>
        <w:rPr>
          <w:rFonts w:ascii="Times New Roman" w:eastAsia="仿宋_GB2312" w:hAnsi="Times New Roman" w:cs="Times New Roman" w:hint="eastAsia"/>
          <w:sz w:val="32"/>
          <w:szCs w:val="32"/>
        </w:rPr>
        <w:t>7347.90</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元，其中：项目支出</w:t>
      </w:r>
    </w:p>
    <w:p w:rsidR="003659C3" w:rsidRDefault="00727D36">
      <w:pPr>
        <w:tabs>
          <w:tab w:val="left" w:pos="7560"/>
        </w:tabs>
        <w:adjustRightInd w:val="0"/>
        <w:snapToGrid w:val="0"/>
        <w:spacing w:line="540" w:lineRule="exact"/>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6969.76</w:t>
      </w:r>
      <w:r>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，项目支出占总支出的</w:t>
      </w:r>
      <w:r>
        <w:rPr>
          <w:rFonts w:ascii="仿宋_GB2312" w:eastAsia="仿宋_GB2312" w:hAnsi="Times New Roman" w:cs="Times New Roman" w:hint="eastAsia"/>
          <w:sz w:val="32"/>
          <w:szCs w:val="32"/>
        </w:rPr>
        <w:t>94.85</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比上年</w:t>
      </w:r>
      <w:r>
        <w:rPr>
          <w:rFonts w:ascii="仿宋_GB2312" w:eastAsia="仿宋_GB2312" w:hAnsi="Times New Roman" w:cs="Times New Roman" w:hint="eastAsia"/>
          <w:sz w:val="32"/>
          <w:szCs w:val="32"/>
        </w:rPr>
        <w:t>增加</w:t>
      </w:r>
      <w:r>
        <w:rPr>
          <w:rFonts w:ascii="仿宋_GB2312" w:eastAsia="仿宋_GB2312" w:hAnsi="Times New Roman" w:cs="Times New Roman" w:hint="eastAsia"/>
          <w:sz w:val="32"/>
          <w:szCs w:val="32"/>
        </w:rPr>
        <w:t>131.73%</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基本支出</w:t>
      </w:r>
      <w:r>
        <w:rPr>
          <w:rFonts w:ascii="Times New Roman" w:eastAsia="仿宋_GB2312" w:hAnsi="Times New Roman" w:cs="Times New Roman" w:hint="eastAsia"/>
          <w:sz w:val="32"/>
          <w:szCs w:val="32"/>
        </w:rPr>
        <w:t>378.14</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（包括</w:t>
      </w:r>
      <w:r>
        <w:rPr>
          <w:rFonts w:ascii="仿宋_GB2312" w:eastAsia="仿宋_GB2312" w:hAnsi="Times New Roman" w:cs="Times New Roman" w:hint="eastAsia"/>
          <w:sz w:val="32"/>
          <w:szCs w:val="32"/>
        </w:rPr>
        <w:t>人员支出</w:t>
      </w:r>
      <w:r>
        <w:rPr>
          <w:rFonts w:ascii="仿宋_GB2312" w:eastAsia="仿宋_GB2312" w:hAnsi="Times New Roman" w:cs="Times New Roman" w:hint="eastAsia"/>
          <w:sz w:val="32"/>
          <w:szCs w:val="32"/>
        </w:rPr>
        <w:t>335.18</w:t>
      </w:r>
      <w:r>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元，公用经费支出</w:t>
      </w:r>
      <w:r>
        <w:rPr>
          <w:rFonts w:ascii="仿宋_GB2312" w:eastAsia="仿宋_GB2312" w:hAnsi="Times New Roman" w:cs="Times New Roman" w:hint="eastAsia"/>
          <w:sz w:val="32"/>
          <w:szCs w:val="32"/>
        </w:rPr>
        <w:t>42.96</w:t>
      </w:r>
      <w:r>
        <w:rPr>
          <w:rFonts w:ascii="仿宋_GB2312" w:eastAsia="仿宋_GB2312" w:hint="eastAsia"/>
          <w:sz w:val="32"/>
          <w:szCs w:val="32"/>
        </w:rPr>
        <w:t>万元），基本支出占总支出的</w:t>
      </w:r>
      <w:r>
        <w:rPr>
          <w:rFonts w:ascii="仿宋_GB2312" w:eastAsia="仿宋_GB2312" w:hint="eastAsia"/>
          <w:sz w:val="32"/>
          <w:szCs w:val="32"/>
        </w:rPr>
        <w:t>5.14%</w:t>
      </w:r>
      <w:r>
        <w:rPr>
          <w:rFonts w:ascii="仿宋_GB2312" w:eastAsia="仿宋_GB2312" w:hint="eastAsia"/>
          <w:sz w:val="32"/>
          <w:szCs w:val="32"/>
        </w:rPr>
        <w:t>，比上年增加</w:t>
      </w:r>
      <w:r>
        <w:rPr>
          <w:rFonts w:ascii="仿宋_GB2312" w:eastAsia="仿宋_GB2312" w:hint="eastAsia"/>
          <w:sz w:val="32"/>
          <w:szCs w:val="32"/>
        </w:rPr>
        <w:t>8.30%</w:t>
      </w:r>
      <w:r>
        <w:rPr>
          <w:rFonts w:ascii="仿宋_GB2312" w:eastAsia="仿宋_GB2312" w:hint="eastAsia"/>
          <w:sz w:val="32"/>
          <w:szCs w:val="32"/>
        </w:rPr>
        <w:t>；三</w:t>
      </w:r>
      <w:r>
        <w:rPr>
          <w:rFonts w:ascii="仿宋_GB2312" w:eastAsia="仿宋_GB2312" w:hAnsi="Times New Roman" w:cs="Times New Roman" w:hint="eastAsia"/>
          <w:sz w:val="32"/>
          <w:szCs w:val="32"/>
        </w:rPr>
        <w:t>公经费支出</w:t>
      </w:r>
      <w:r>
        <w:rPr>
          <w:rFonts w:ascii="仿宋_GB2312" w:eastAsia="仿宋_GB2312" w:cs="Times New Roman" w:hint="eastAsia"/>
          <w:sz w:val="32"/>
          <w:szCs w:val="32"/>
        </w:rPr>
        <w:t>0.61</w:t>
      </w:r>
      <w:r>
        <w:rPr>
          <w:rFonts w:ascii="仿宋_GB2312" w:eastAsia="仿宋_GB2312" w:hAnsi="Times New Roman" w:cs="Times New Roman" w:hint="eastAsia"/>
          <w:sz w:val="32"/>
          <w:szCs w:val="32"/>
        </w:rPr>
        <w:t>万元，比</w:t>
      </w:r>
      <w:r>
        <w:rPr>
          <w:rFonts w:ascii="仿宋_GB2312" w:eastAsia="仿宋_GB2312" w:hAnsi="Times New Roman" w:cs="Times New Roman" w:hint="eastAsia"/>
          <w:sz w:val="32"/>
          <w:szCs w:val="32"/>
        </w:rPr>
        <w:t>上年</w:t>
      </w:r>
      <w:r>
        <w:rPr>
          <w:rFonts w:ascii="仿宋_GB2312" w:eastAsia="仿宋_GB2312" w:cs="Times New Roman" w:hint="eastAsia"/>
          <w:sz w:val="32"/>
          <w:szCs w:val="32"/>
        </w:rPr>
        <w:t>减少</w:t>
      </w:r>
      <w:r>
        <w:rPr>
          <w:rFonts w:ascii="仿宋_GB2312" w:eastAsia="仿宋_GB2312" w:cs="Times New Roman" w:hint="eastAsia"/>
          <w:sz w:val="32"/>
          <w:szCs w:val="32"/>
        </w:rPr>
        <w:t>3.17%</w:t>
      </w:r>
      <w:r>
        <w:rPr>
          <w:rFonts w:ascii="仿宋_GB2312" w:eastAsia="仿宋_GB2312" w:cs="Times New Roman" w:hint="eastAsia"/>
          <w:sz w:val="32"/>
          <w:szCs w:val="32"/>
        </w:rPr>
        <w:t>；</w:t>
      </w:r>
      <w:r>
        <w:rPr>
          <w:rFonts w:ascii="仿宋_GB2312" w:eastAsia="仿宋_GB2312" w:hAnsi="Times New Roman" w:cs="Times New Roman" w:hint="eastAsia"/>
          <w:sz w:val="32"/>
          <w:szCs w:val="32"/>
        </w:rPr>
        <w:t>公车购置和维护费</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万元，公务接待费</w:t>
      </w:r>
      <w:r>
        <w:rPr>
          <w:rFonts w:ascii="仿宋_GB2312" w:eastAsia="仿宋_GB2312" w:cs="Times New Roman" w:hint="eastAsia"/>
          <w:sz w:val="32"/>
          <w:szCs w:val="32"/>
        </w:rPr>
        <w:t>0.63</w:t>
      </w:r>
      <w:r>
        <w:rPr>
          <w:rFonts w:ascii="仿宋_GB2312" w:eastAsia="仿宋_GB2312" w:hAnsi="Times New Roman" w:cs="Times New Roman" w:hint="eastAsia"/>
          <w:sz w:val="32"/>
          <w:szCs w:val="32"/>
        </w:rPr>
        <w:t>万元，出国经费</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我局制定了相应的资金管理与监督办法制度，各责任单位严格按照专项资金使用范围和要求对各类专项资金进行统一审核、专项核算，有效保障单位机构正常运转，完成日常工作任务目标，包括用于基本工资、津贴补贴等人员经费以及日常公用经费、业务性专项商品和服务支出。并完成特定行政工作任务或事业发展目标，如</w:t>
      </w:r>
      <w:r>
        <w:rPr>
          <w:rFonts w:ascii="仿宋_GB2312" w:eastAsia="仿宋_GB2312" w:hint="eastAsia"/>
          <w:sz w:val="32"/>
          <w:szCs w:val="32"/>
        </w:rPr>
        <w:t>社区中心补差</w:t>
      </w:r>
      <w:r>
        <w:rPr>
          <w:rFonts w:ascii="仿宋_GB2312" w:eastAsia="仿宋_GB2312" w:hint="eastAsia"/>
          <w:sz w:val="32"/>
          <w:szCs w:val="32"/>
        </w:rPr>
        <w:t>项目</w:t>
      </w:r>
      <w:r>
        <w:rPr>
          <w:rFonts w:ascii="仿宋_GB2312" w:eastAsia="仿宋_GB2312" w:hint="eastAsia"/>
          <w:sz w:val="32"/>
          <w:szCs w:val="32"/>
        </w:rPr>
        <w:t>、</w:t>
      </w:r>
      <w:r>
        <w:rPr>
          <w:rFonts w:ascii="仿宋_GB2312" w:eastAsia="仿宋_GB2312" w:hAnsi="Times New Roman" w:cs="Times New Roman" w:hint="eastAsia"/>
          <w:sz w:val="32"/>
          <w:szCs w:val="32"/>
        </w:rPr>
        <w:t>三支一扶项目、村卫生室运行项目、基本公卫项目，基药补助项目，城镇独生子女父母奖励金、医改项目、</w:t>
      </w:r>
      <w:r>
        <w:rPr>
          <w:rFonts w:ascii="仿宋_GB2312" w:eastAsia="仿宋_GB2312" w:hAnsi="Times New Roman" w:cs="Times New Roman" w:hint="eastAsia"/>
          <w:sz w:val="32"/>
          <w:szCs w:val="32"/>
        </w:rPr>
        <w:t>中医药专项、健康石峰项目</w:t>
      </w:r>
      <w:r>
        <w:rPr>
          <w:rFonts w:ascii="仿宋_GB2312" w:eastAsia="仿宋_GB2312" w:hAnsi="Times New Roman" w:cs="Times New Roman" w:hint="eastAsia"/>
          <w:sz w:val="32"/>
          <w:szCs w:val="32"/>
        </w:rPr>
        <w:t>等专项资金，均已及时拨付到位。</w:t>
      </w:r>
    </w:p>
    <w:p w:rsidR="003659C3" w:rsidRDefault="00727D36">
      <w:pPr>
        <w:tabs>
          <w:tab w:val="left" w:pos="7560"/>
        </w:tabs>
        <w:adjustRightInd w:val="0"/>
        <w:snapToGrid w:val="0"/>
        <w:spacing w:line="540" w:lineRule="exact"/>
        <w:ind w:firstLineChars="200" w:firstLine="640"/>
        <w:jc w:val="left"/>
      </w:pP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cs="Times New Roman" w:hint="eastAsia"/>
          <w:sz w:val="32"/>
          <w:szCs w:val="32"/>
        </w:rPr>
        <w:t>度</w:t>
      </w:r>
      <w:r>
        <w:rPr>
          <w:rFonts w:ascii="仿宋_GB2312" w:eastAsia="仿宋_GB2312" w:hAnsi="Times New Roman" w:cs="Times New Roman" w:hint="eastAsia"/>
          <w:sz w:val="32"/>
          <w:szCs w:val="32"/>
        </w:rPr>
        <w:t>圆满完成了预算目标，在项目计划、实施评价等方面</w:t>
      </w:r>
      <w:r>
        <w:rPr>
          <w:rFonts w:ascii="仿宋_GB2312" w:eastAsia="仿宋_GB2312" w:hAnsi="Times New Roman" w:cs="Times New Roman" w:hint="eastAsia"/>
          <w:sz w:val="32"/>
          <w:szCs w:val="32"/>
        </w:rPr>
        <w:t>取得了良好的效果。</w:t>
      </w:r>
      <w:r>
        <w:rPr>
          <w:rFonts w:ascii="Times New Roman" w:eastAsia="仿宋_GB2312" w:hAnsi="Times New Roman" w:cs="Times New Roman" w:hint="eastAsia"/>
          <w:sz w:val="32"/>
          <w:szCs w:val="32"/>
        </w:rPr>
        <w:t>具体情况见</w:t>
      </w:r>
      <w:r>
        <w:rPr>
          <w:rFonts w:ascii="Times New Roman" w:eastAsia="仿宋_GB2312" w:hAnsi="Times New Roman" w:cs="Times New Roman"/>
          <w:sz w:val="32"/>
          <w:szCs w:val="32"/>
        </w:rPr>
        <w:t>整体支出绩效自评表</w:t>
      </w:r>
      <w:r>
        <w:rPr>
          <w:rFonts w:ascii="Times New Roman" w:eastAsia="仿宋_GB2312" w:hAnsi="Times New Roman" w:cs="Times New Roman" w:hint="eastAsia"/>
          <w:sz w:val="32"/>
          <w:szCs w:val="32"/>
        </w:rPr>
        <w:t>和</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年度项目支出绩效自评表</w:t>
      </w:r>
      <w:r>
        <w:rPr>
          <w:rFonts w:ascii="Times New Roman" w:eastAsia="仿宋_GB2312" w:hAnsi="Times New Roman" w:cs="Times New Roman"/>
          <w:sz w:val="32"/>
          <w:szCs w:val="32"/>
        </w:rPr>
        <w:t>。</w:t>
      </w:r>
    </w:p>
    <w:p w:rsidR="003659C3" w:rsidRDefault="00727D36" w:rsidP="003659C3">
      <w:pPr>
        <w:pStyle w:val="a9"/>
        <w:numPr>
          <w:ilvl w:val="0"/>
          <w:numId w:val="6"/>
        </w:numPr>
        <w:autoSpaceDE w:val="0"/>
        <w:autoSpaceDN w:val="0"/>
        <w:adjustRightInd w:val="0"/>
        <w:spacing w:line="570" w:lineRule="exact"/>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部门评价项目绩效评价结果。</w:t>
      </w:r>
    </w:p>
    <w:p w:rsidR="003659C3" w:rsidRDefault="00727D36">
      <w:pPr>
        <w:tabs>
          <w:tab w:val="left" w:pos="7560"/>
        </w:tabs>
        <w:adjustRightInd w:val="0"/>
        <w:snapToGrid w:val="0"/>
        <w:spacing w:line="540" w:lineRule="exact"/>
        <w:ind w:firstLineChars="200" w:firstLine="640"/>
        <w:jc w:val="left"/>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医务人员临时性工作补助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35.37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35.37</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万元。主要用于给新冠疫情一线医务工作人员发放工作补助。</w:t>
      </w:r>
      <w:r>
        <w:rPr>
          <w:rFonts w:ascii="Times New Roman" w:eastAsia="仿宋_GB2312" w:hAnsi="Times New Roman" w:cs="Times New Roman" w:hint="eastAsia"/>
          <w:sz w:val="32"/>
          <w:szCs w:val="32"/>
        </w:rPr>
        <w:t>根据湘财社（</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号《关于进一步完善医务人员临时性工作补助有关资政策的通知》文件，将</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日设为过渡期。过渡期内，对直接参与疫情防控救治的发热门诊、急诊、呼吸科病房、感染科病房、重症病房内的相关医护人员，</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急救人员，以及血站一线采血人员，每人每天补助</w:t>
      </w:r>
      <w:r>
        <w:rPr>
          <w:rFonts w:ascii="Times New Roman" w:eastAsia="仿宋_GB2312" w:hAnsi="Times New Roman" w:cs="Times New Roman" w:hint="eastAsia"/>
          <w:sz w:val="32"/>
          <w:szCs w:val="32"/>
        </w:rPr>
        <w:t>300</w:t>
      </w:r>
      <w:r>
        <w:rPr>
          <w:rFonts w:ascii="Times New Roman" w:eastAsia="仿宋_GB2312" w:hAnsi="Times New Roman" w:cs="Times New Roman" w:hint="eastAsia"/>
          <w:sz w:val="32"/>
          <w:szCs w:val="32"/>
        </w:rPr>
        <w:t>元；对其他按照当地政府统一部署，卫生健康、中医药、疾控部门调派或者医疗卫生机构要求参与疫情防控救治的医务人员，每人每天补助</w:t>
      </w:r>
      <w:r>
        <w:rPr>
          <w:rFonts w:ascii="Times New Roman" w:eastAsia="仿宋_GB2312" w:hAnsi="Times New Roman" w:cs="Times New Roman" w:hint="eastAsia"/>
          <w:sz w:val="32"/>
          <w:szCs w:val="32"/>
        </w:rPr>
        <w:t>200</w:t>
      </w:r>
      <w:r>
        <w:rPr>
          <w:rFonts w:ascii="Times New Roman" w:eastAsia="仿宋_GB2312" w:hAnsi="Times New Roman" w:cs="Times New Roman" w:hint="eastAsia"/>
          <w:sz w:val="32"/>
          <w:szCs w:val="32"/>
        </w:rPr>
        <w:t>元。所有申报资料</w:t>
      </w:r>
      <w:r>
        <w:rPr>
          <w:rFonts w:ascii="Times New Roman" w:eastAsia="仿宋_GB2312" w:hAnsi="Times New Roman" w:cs="Times New Roman"/>
          <w:sz w:val="32"/>
          <w:szCs w:val="32"/>
        </w:rPr>
        <w:t>经卫健</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、人力资</w:t>
      </w:r>
      <w:r>
        <w:rPr>
          <w:rFonts w:ascii="Times New Roman" w:eastAsia="仿宋_GB2312" w:hAnsi="Times New Roman" w:cs="Times New Roman"/>
          <w:sz w:val="32"/>
          <w:szCs w:val="32"/>
        </w:rPr>
        <w:lastRenderedPageBreak/>
        <w:t>源社会保障</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、财政</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逐级审核把关上报</w:t>
      </w:r>
      <w:r>
        <w:rPr>
          <w:rFonts w:ascii="Times New Roman" w:eastAsia="仿宋_GB2312" w:hAnsi="Times New Roman" w:cs="Times New Roman" w:hint="eastAsia"/>
          <w:sz w:val="32"/>
          <w:szCs w:val="32"/>
        </w:rPr>
        <w:t>。</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年度项目经费</w:t>
      </w:r>
      <w:r>
        <w:rPr>
          <w:rFonts w:ascii="仿宋_GB2312" w:eastAsia="仿宋_GB2312" w:hAnsi="Times New Roman" w:cs="Times New Roman" w:hint="eastAsia"/>
          <w:sz w:val="32"/>
          <w:szCs w:val="32"/>
        </w:rPr>
        <w:t>35.37</w:t>
      </w:r>
      <w:r>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已全部拨付至</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个基层医疗卫生机构，并已全部发放至医务人员手中。该项政策的落实，体现了政府对医务人员的关心关爱。</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年基层医疗机构专项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上年</w:t>
      </w:r>
      <w:r>
        <w:rPr>
          <w:rFonts w:ascii="仿宋_GB2312" w:eastAsia="仿宋_GB2312" w:hint="eastAsia"/>
          <w:sz w:val="32"/>
          <w:szCs w:val="32"/>
        </w:rPr>
        <w:t>结余结转</w:t>
      </w:r>
      <w:r>
        <w:rPr>
          <w:rFonts w:ascii="Times New Roman" w:eastAsia="仿宋_GB2312" w:hAnsi="Times New Roman" w:cs="Times New Roman" w:hint="eastAsia"/>
          <w:sz w:val="32"/>
          <w:szCs w:val="32"/>
        </w:rPr>
        <w:t>100.19</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4.05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104.24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万元。项目实施及绩效情况如下：</w:t>
      </w:r>
    </w:p>
    <w:p w:rsidR="003659C3" w:rsidRDefault="00727D36">
      <w:pPr>
        <w:spacing w:line="536"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行政村卫生室运行项目支出</w:t>
      </w:r>
      <w:r>
        <w:rPr>
          <w:rFonts w:ascii="Times New Roman" w:eastAsia="仿宋_GB2312" w:hAnsi="Times New Roman" w:cs="Times New Roman" w:hint="eastAsia"/>
          <w:sz w:val="32"/>
          <w:szCs w:val="32"/>
        </w:rPr>
        <w:t>5.4</w:t>
      </w:r>
      <w:r>
        <w:rPr>
          <w:rFonts w:ascii="Times New Roman" w:eastAsia="仿宋_GB2312" w:hAnsi="Times New Roman" w:cs="Times New Roman"/>
          <w:sz w:val="32"/>
          <w:szCs w:val="32"/>
        </w:rPr>
        <w:t>万元，</w:t>
      </w:r>
      <w:r>
        <w:rPr>
          <w:rFonts w:ascii="仿宋_GB2312" w:eastAsia="仿宋_GB2312" w:hint="eastAsia"/>
          <w:sz w:val="32"/>
          <w:szCs w:val="32"/>
        </w:rPr>
        <w:t>其中</w:t>
      </w:r>
      <w:r>
        <w:rPr>
          <w:rFonts w:ascii="仿宋_GB2312" w:eastAsia="仿宋_GB2312" w:hint="eastAsia"/>
          <w:sz w:val="32"/>
          <w:szCs w:val="32"/>
        </w:rPr>
        <w:t>上年</w:t>
      </w:r>
      <w:r>
        <w:rPr>
          <w:rFonts w:ascii="仿宋_GB2312" w:eastAsia="仿宋_GB2312" w:hint="eastAsia"/>
          <w:sz w:val="32"/>
          <w:szCs w:val="32"/>
        </w:rPr>
        <w:t>结余结转</w:t>
      </w:r>
      <w:r>
        <w:rPr>
          <w:rFonts w:ascii="仿宋_GB2312" w:eastAsia="仿宋_GB2312" w:hint="eastAsia"/>
          <w:sz w:val="32"/>
          <w:szCs w:val="32"/>
        </w:rPr>
        <w:t>1.35</w:t>
      </w:r>
      <w:r>
        <w:rPr>
          <w:rFonts w:ascii="仿宋_GB2312" w:eastAsia="仿宋_GB2312" w:hint="eastAsia"/>
          <w:sz w:val="32"/>
          <w:szCs w:val="32"/>
        </w:rPr>
        <w:t>万元</w:t>
      </w:r>
      <w:r>
        <w:rPr>
          <w:rFonts w:ascii="仿宋_GB2312" w:eastAsia="仿宋_GB2312" w:hint="eastAsia"/>
          <w:sz w:val="32"/>
          <w:szCs w:val="32"/>
        </w:rPr>
        <w:t>，</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w:t>
      </w:r>
      <w:r>
        <w:rPr>
          <w:rFonts w:ascii="Times New Roman" w:eastAsia="仿宋_GB2312" w:hAnsi="Times New Roman" w:cs="Times New Roman" w:hint="eastAsia"/>
          <w:sz w:val="32"/>
          <w:szCs w:val="32"/>
        </w:rPr>
        <w:t>付</w:t>
      </w:r>
      <w:r>
        <w:rPr>
          <w:rFonts w:ascii="Times New Roman" w:eastAsia="仿宋_GB2312" w:hAnsi="Times New Roman" w:cs="Times New Roman" w:hint="eastAsia"/>
          <w:sz w:val="32"/>
          <w:szCs w:val="32"/>
        </w:rPr>
        <w:t>4.05</w:t>
      </w:r>
      <w:r>
        <w:rPr>
          <w:rFonts w:ascii="仿宋_GB2312" w:eastAsia="仿宋_GB2312" w:hint="eastAsia"/>
          <w:sz w:val="32"/>
          <w:szCs w:val="32"/>
        </w:rPr>
        <w:t>万元，结余结转</w:t>
      </w:r>
      <w:r>
        <w:rPr>
          <w:rFonts w:ascii="仿宋_GB2312" w:eastAsia="仿宋_GB2312" w:hint="eastAsia"/>
          <w:sz w:val="32"/>
          <w:szCs w:val="32"/>
        </w:rPr>
        <w:t>0</w:t>
      </w:r>
      <w:r>
        <w:rPr>
          <w:rFonts w:ascii="仿宋_GB2312" w:eastAsia="仿宋_GB2312" w:hint="eastAsia"/>
          <w:sz w:val="32"/>
          <w:szCs w:val="32"/>
        </w:rPr>
        <w:t>万元。</w:t>
      </w:r>
      <w:r>
        <w:rPr>
          <w:rFonts w:ascii="Times New Roman" w:eastAsia="仿宋_GB2312" w:hAnsi="Times New Roman" w:cs="Times New Roman"/>
          <w:sz w:val="32"/>
          <w:szCs w:val="32"/>
        </w:rPr>
        <w:t>主要用于</w:t>
      </w:r>
      <w:r>
        <w:rPr>
          <w:rFonts w:ascii="仿宋_GB2312" w:eastAsia="仿宋_GB2312" w:hAnsi="Times New Roman" w:cs="Times New Roman" w:hint="eastAsia"/>
          <w:sz w:val="32"/>
          <w:szCs w:val="32"/>
        </w:rPr>
        <w:t>社区卫生服务中心为其管理的行政村卫生室村医购买养老保险或为行政村卫生室购置相关设备等，从而大大</w:t>
      </w:r>
      <w:r>
        <w:rPr>
          <w:rFonts w:ascii="仿宋_GB2312" w:eastAsia="仿宋_GB2312" w:hAnsi="Times New Roman" w:cs="Times New Roman" w:hint="eastAsia"/>
          <w:sz w:val="32"/>
          <w:szCs w:val="32"/>
        </w:rPr>
        <w:t>保障和改善了辖区</w:t>
      </w:r>
      <w:r>
        <w:rPr>
          <w:rFonts w:ascii="仿宋_GB2312" w:eastAsia="仿宋_GB2312" w:hAnsi="Times New Roman" w:cs="Times New Roman" w:hint="eastAsia"/>
          <w:sz w:val="32"/>
          <w:szCs w:val="32"/>
        </w:rPr>
        <w:t>行政村卫生室运行条件</w:t>
      </w:r>
      <w:r>
        <w:rPr>
          <w:rFonts w:ascii="仿宋_GB2312" w:eastAsia="仿宋_GB2312" w:hAnsi="Times New Roman" w:cs="Times New Roman" w:hint="eastAsia"/>
          <w:sz w:val="32"/>
          <w:szCs w:val="32"/>
        </w:rPr>
        <w:t>。</w:t>
      </w:r>
    </w:p>
    <w:p w:rsidR="003659C3" w:rsidRDefault="00727D36">
      <w:pPr>
        <w:tabs>
          <w:tab w:val="left" w:pos="7560"/>
        </w:tabs>
        <w:adjustRightInd w:val="0"/>
        <w:snapToGrid w:val="0"/>
        <w:spacing w:line="540" w:lineRule="exact"/>
        <w:ind w:firstLineChars="200" w:firstLine="640"/>
        <w:jc w:val="left"/>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社区卫生服务中心补差项目</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98.84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其中</w:t>
      </w:r>
      <w:r>
        <w:rPr>
          <w:rFonts w:ascii="仿宋_GB2312" w:eastAsia="仿宋_GB2312" w:hint="eastAsia"/>
          <w:sz w:val="32"/>
          <w:szCs w:val="32"/>
        </w:rPr>
        <w:t>上年</w:t>
      </w:r>
      <w:r>
        <w:rPr>
          <w:rFonts w:ascii="仿宋_GB2312" w:eastAsia="仿宋_GB2312" w:hint="eastAsia"/>
          <w:sz w:val="32"/>
          <w:szCs w:val="32"/>
        </w:rPr>
        <w:t>结余结转</w:t>
      </w:r>
      <w:r>
        <w:rPr>
          <w:rFonts w:ascii="Times New Roman" w:eastAsia="仿宋_GB2312" w:hAnsi="Times New Roman" w:cs="Times New Roman" w:hint="eastAsia"/>
          <w:sz w:val="32"/>
          <w:szCs w:val="32"/>
        </w:rPr>
        <w:t>98.84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仿宋_GB2312" w:eastAsia="仿宋_GB2312" w:hAnsi="Times New Roman" w:cs="Times New Roman" w:hint="eastAsia"/>
          <w:sz w:val="32"/>
          <w:szCs w:val="32"/>
        </w:rPr>
        <w:t>全部下拨至</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个社区卫生服务中心，主要用于弥补政府主办社区卫生服务中心的运行经费不足，按照约</w:t>
      </w:r>
      <w:r>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年的标准，发放在编人员的绩效奖金和退休人员的生活补贴</w:t>
      </w:r>
      <w:r>
        <w:rPr>
          <w:rFonts w:ascii="仿宋_GB2312" w:eastAsia="仿宋_GB2312" w:hint="eastAsia"/>
          <w:sz w:val="32"/>
          <w:szCs w:val="32"/>
        </w:rPr>
        <w:t>。</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结合每个社区卫生服务中心的运行情况和负担的退休人员经费情况，通过对各个卫生服务中心的业务收入和业务工作实行绩效考核，各方面综合考虑，再经局党组会研究通过，进行合理分配补差经费。从而有效弥补了社区卫生服务中心运行经费不足，进一步提高了基层医疗机构</w:t>
      </w:r>
      <w:r>
        <w:rPr>
          <w:rFonts w:ascii="仿宋_GB2312" w:eastAsia="仿宋_GB2312" w:cs="Times New Roman" w:hint="eastAsia"/>
          <w:sz w:val="32"/>
          <w:szCs w:val="32"/>
        </w:rPr>
        <w:t>工作</w:t>
      </w:r>
      <w:r>
        <w:rPr>
          <w:rFonts w:ascii="仿宋_GB2312" w:eastAsia="仿宋_GB2312" w:hAnsi="Times New Roman" w:cs="Times New Roman" w:hint="eastAsia"/>
          <w:sz w:val="32"/>
          <w:szCs w:val="32"/>
        </w:rPr>
        <w:t>人员的收入。</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年基层医疗机构专项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225</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9.05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228.65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lastRenderedPageBreak/>
        <w:t>年</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5.4</w:t>
      </w:r>
      <w:r>
        <w:rPr>
          <w:rFonts w:ascii="Times New Roman" w:eastAsia="仿宋_GB2312" w:hAnsi="Times New Roman" w:cs="Times New Roman"/>
          <w:sz w:val="32"/>
          <w:szCs w:val="32"/>
        </w:rPr>
        <w:t>万元。项目实施及绩效情况如下：</w:t>
      </w:r>
    </w:p>
    <w:p w:rsidR="003659C3" w:rsidRDefault="00727D36">
      <w:pPr>
        <w:spacing w:line="536"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年行政村卫生室运行</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1.35</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4.05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5.4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主要用于</w:t>
      </w:r>
      <w:r>
        <w:rPr>
          <w:rFonts w:ascii="仿宋_GB2312" w:eastAsia="仿宋_GB2312" w:hAnsi="Times New Roman" w:cs="Times New Roman" w:hint="eastAsia"/>
          <w:sz w:val="32"/>
          <w:szCs w:val="32"/>
        </w:rPr>
        <w:t>社区卫生服务中心为其管理的行政村卫生室村医购买养老保险或为行政村卫生室购置相关设备等，从而大大</w:t>
      </w:r>
      <w:r>
        <w:rPr>
          <w:rFonts w:ascii="仿宋_GB2312" w:eastAsia="仿宋_GB2312" w:hAnsi="Times New Roman" w:cs="Times New Roman" w:hint="eastAsia"/>
          <w:sz w:val="32"/>
          <w:szCs w:val="32"/>
        </w:rPr>
        <w:t>保障和改善了辖区</w:t>
      </w:r>
      <w:r>
        <w:rPr>
          <w:rFonts w:ascii="仿宋_GB2312" w:eastAsia="仿宋_GB2312" w:hAnsi="Times New Roman" w:cs="Times New Roman" w:hint="eastAsia"/>
          <w:sz w:val="32"/>
          <w:szCs w:val="32"/>
        </w:rPr>
        <w:t>行政村卫生室运行条件</w:t>
      </w:r>
      <w:r>
        <w:rPr>
          <w:rFonts w:ascii="仿宋_GB2312" w:eastAsia="仿宋_GB2312" w:hAnsi="Times New Roman" w:cs="Times New Roman" w:hint="eastAsia"/>
          <w:sz w:val="32"/>
          <w:szCs w:val="32"/>
        </w:rPr>
        <w:t>。</w:t>
      </w:r>
    </w:p>
    <w:p w:rsidR="003659C3" w:rsidRDefault="00727D36">
      <w:pPr>
        <w:tabs>
          <w:tab w:val="left" w:pos="7560"/>
        </w:tabs>
        <w:adjustRightInd w:val="0"/>
        <w:snapToGrid w:val="0"/>
        <w:spacing w:line="540" w:lineRule="exact"/>
        <w:ind w:firstLineChars="200" w:firstLine="640"/>
        <w:jc w:val="left"/>
        <w:rPr>
          <w:rFonts w:ascii="仿宋_GB2312" w:eastAsia="仿宋_GB2312" w:hAnsi="仿宋_GB2312" w:cs="仿宋_GB2312"/>
          <w:kern w:val="0"/>
          <w:sz w:val="32"/>
          <w:szCs w:val="32"/>
          <w:lang/>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三支一扶项目</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仿宋_GB2312" w:eastAsia="仿宋_GB2312" w:hint="eastAsia"/>
          <w:sz w:val="32"/>
          <w:szCs w:val="32"/>
        </w:rPr>
        <w:t>主要用于</w:t>
      </w:r>
      <w:r>
        <w:rPr>
          <w:rFonts w:ascii="仿宋_GB2312" w:eastAsia="仿宋_GB2312" w:hint="eastAsia"/>
          <w:sz w:val="32"/>
          <w:szCs w:val="32"/>
        </w:rPr>
        <w:t>发放</w:t>
      </w:r>
      <w:r>
        <w:rPr>
          <w:rFonts w:ascii="仿宋_GB2312" w:eastAsia="仿宋_GB2312" w:hAnsi="Times New Roman" w:cs="Times New Roman" w:hint="eastAsia"/>
          <w:sz w:val="32"/>
          <w:szCs w:val="32"/>
        </w:rPr>
        <w:t>三支一扶人员工资</w:t>
      </w:r>
      <w:r>
        <w:rPr>
          <w:rFonts w:ascii="仿宋_GB2312" w:eastAsia="仿宋_GB2312" w:hAnsi="仿宋_GB2312" w:cs="仿宋_GB2312" w:hint="eastAsia"/>
          <w:kern w:val="0"/>
          <w:sz w:val="32"/>
          <w:szCs w:val="32"/>
          <w:lang/>
        </w:rPr>
        <w:t>、保险等。</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年度根据</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个社区卫生服务中心的三支一扶人员经费发放情况将经费进行下拨，</w:t>
      </w:r>
      <w:r>
        <w:rPr>
          <w:rFonts w:ascii="仿宋_GB2312" w:eastAsia="仿宋_GB2312" w:hAnsi="仿宋_GB2312" w:cs="仿宋_GB2312" w:hint="eastAsia"/>
          <w:kern w:val="0"/>
          <w:sz w:val="32"/>
          <w:szCs w:val="32"/>
          <w:lang/>
        </w:rPr>
        <w:t>进一步落实和保障了</w:t>
      </w:r>
      <w:r>
        <w:rPr>
          <w:rFonts w:ascii="仿宋_GB2312" w:eastAsia="仿宋_GB2312" w:hAnsi="Times New Roman" w:cs="Times New Roman" w:hint="eastAsia"/>
          <w:sz w:val="32"/>
          <w:szCs w:val="32"/>
        </w:rPr>
        <w:t>三支一扶人员</w:t>
      </w:r>
      <w:r>
        <w:rPr>
          <w:rFonts w:ascii="仿宋_GB2312" w:eastAsia="仿宋_GB2312" w:hAnsi="仿宋_GB2312" w:cs="仿宋_GB2312" w:hint="eastAsia"/>
          <w:kern w:val="0"/>
          <w:sz w:val="32"/>
          <w:szCs w:val="32"/>
          <w:lang/>
        </w:rPr>
        <w:t>待遇。</w:t>
      </w:r>
    </w:p>
    <w:p w:rsidR="003659C3" w:rsidRDefault="00727D36">
      <w:pPr>
        <w:tabs>
          <w:tab w:val="left" w:pos="7560"/>
        </w:tabs>
        <w:adjustRightInd w:val="0"/>
        <w:snapToGrid w:val="0"/>
        <w:spacing w:line="540" w:lineRule="exact"/>
        <w:ind w:firstLineChars="200" w:firstLine="640"/>
        <w:jc w:val="left"/>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2033</w:t>
      </w:r>
      <w:r>
        <w:rPr>
          <w:rFonts w:ascii="Times New Roman" w:eastAsia="仿宋_GB2312" w:hAnsi="Times New Roman" w:cs="Times New Roman" w:hint="eastAsia"/>
          <w:sz w:val="32"/>
          <w:szCs w:val="32"/>
        </w:rPr>
        <w:t>年社区卫生服务中心补差项目支出</w:t>
      </w:r>
      <w:r>
        <w:rPr>
          <w:rFonts w:ascii="Times New Roman" w:eastAsia="仿宋_GB2312" w:hAnsi="Times New Roman" w:cs="Times New Roman" w:hint="eastAsia"/>
          <w:sz w:val="32"/>
          <w:szCs w:val="32"/>
        </w:rPr>
        <w:t>200.65</w:t>
      </w:r>
      <w:r>
        <w:rPr>
          <w:rFonts w:ascii="Times New Roman" w:eastAsia="仿宋_GB2312" w:hAnsi="Times New Roman" w:cs="Times New Roman" w:hint="eastAsia"/>
          <w:sz w:val="32"/>
          <w:szCs w:val="32"/>
        </w:rPr>
        <w:t>万元，其中</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200.65</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。主要用于弥补政府主办社区卫生服务中心的运行经费不足，按照约</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年的标准，发放在编人员的绩效奖金和退休人员的生活补贴。</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度结合每个社区卫生服务中心的运行情况和负担的退休人员经费情况，通过对各个卫生服务中心的业务收入和业务工作实行绩效考核，各方面综合考虑，再经局党组会研究通过，进行合理分配补差经费。从而有效弥补了社区卫生服务中心运行经费不足，进一步提高</w:t>
      </w:r>
      <w:r>
        <w:rPr>
          <w:rFonts w:ascii="仿宋_GB2312" w:eastAsia="仿宋_GB2312" w:hAnsi="Times New Roman" w:cs="Times New Roman" w:hint="eastAsia"/>
          <w:sz w:val="32"/>
          <w:szCs w:val="32"/>
        </w:rPr>
        <w:t>了基层医疗机构</w:t>
      </w:r>
      <w:r>
        <w:rPr>
          <w:rFonts w:ascii="仿宋_GB2312" w:eastAsia="仿宋_GB2312" w:cs="Times New Roman" w:hint="eastAsia"/>
          <w:sz w:val="32"/>
          <w:szCs w:val="32"/>
        </w:rPr>
        <w:t>工作</w:t>
      </w:r>
      <w:r>
        <w:rPr>
          <w:rFonts w:ascii="仿宋_GB2312" w:eastAsia="仿宋_GB2312" w:hAnsi="Times New Roman" w:cs="Times New Roman" w:hint="eastAsia"/>
          <w:sz w:val="32"/>
          <w:szCs w:val="32"/>
        </w:rPr>
        <w:t>人员的收入。</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年石峰区公共卫生专项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上年结余结转</w:t>
      </w:r>
      <w:r>
        <w:rPr>
          <w:rFonts w:ascii="Times New Roman" w:eastAsia="仿宋_GB2312" w:hAnsi="Times New Roman" w:cs="Times New Roman" w:hint="eastAsia"/>
          <w:sz w:val="32"/>
          <w:szCs w:val="32"/>
        </w:rPr>
        <w:t>272.71</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206.99</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479.70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本年</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万元。项目实施及绩效情况如下：</w:t>
      </w:r>
    </w:p>
    <w:p w:rsidR="003659C3" w:rsidRDefault="00727D36">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Times New Roman" w:eastAsia="仿宋_GB2312" w:hAnsi="Times New Roman" w:cs="Times New Roman"/>
          <w:sz w:val="32"/>
          <w:szCs w:val="32"/>
        </w:rPr>
        <w:t>基本公共卫生服务项目支出</w:t>
      </w:r>
      <w:r>
        <w:rPr>
          <w:rFonts w:ascii="Times New Roman" w:eastAsia="仿宋_GB2312" w:hAnsi="Times New Roman" w:cs="Times New Roman" w:hint="eastAsia"/>
          <w:sz w:val="32"/>
          <w:szCs w:val="32"/>
        </w:rPr>
        <w:t>407.48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lastRenderedPageBreak/>
        <w:t>其中上年结余结转</w:t>
      </w:r>
      <w:r>
        <w:rPr>
          <w:rFonts w:ascii="Times New Roman" w:eastAsia="仿宋_GB2312" w:hAnsi="Times New Roman" w:cs="Times New Roman" w:hint="eastAsia"/>
          <w:sz w:val="32"/>
          <w:szCs w:val="32"/>
        </w:rPr>
        <w:t>200.49</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206.99</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万元。主要用于</w:t>
      </w:r>
      <w:r>
        <w:rPr>
          <w:rFonts w:ascii="仿宋_GB2312" w:eastAsia="仿宋_GB2312" w:hAnsi="Times New Roman" w:cs="Times New Roman" w:hint="eastAsia"/>
          <w:sz w:val="32"/>
          <w:szCs w:val="32"/>
        </w:rPr>
        <w:t>为开展城乡居民健康档案管理、健康教育、预防接种、</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岁儿童健康管理、孕产妇健康管理、老年人健康管理、高血压患者健康管理、</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型糖尿病患者健康管理、重性精神疾病患者管理、传染病及突发公共卫生事件报告和处理、卫生监督协管服务规范以及中医药健康管理等十二大类基本公共卫生服务工作提供经费保障。</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我局严格制定了《石峰区基本公共卫生服务项目专项资金管理办法》，规范资金拨付及使用管理，年终在辖区服务人口数的基础上，结合基本公共卫生服务项目全年考核成绩，实行按考核成绩排名先后结算拨付的原则，</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年度项目经费已</w:t>
      </w:r>
      <w:r>
        <w:rPr>
          <w:rFonts w:ascii="仿宋_GB2312" w:eastAsia="仿宋_GB2312" w:hAnsi="Times New Roman" w:cs="Times New Roman" w:hint="eastAsia"/>
          <w:sz w:val="32"/>
          <w:szCs w:val="32"/>
        </w:rPr>
        <w:t>全部拨付至</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个社基层医疗卫生机构、</w:t>
      </w:r>
      <w:r>
        <w:rPr>
          <w:rFonts w:ascii="仿宋_GB2312" w:eastAsia="仿宋_GB2312" w:hAnsi="Times New Roman" w:cs="Times New Roman" w:hint="eastAsia"/>
          <w:sz w:val="32"/>
          <w:szCs w:val="32"/>
        </w:rPr>
        <w:t>13</w:t>
      </w:r>
      <w:r>
        <w:rPr>
          <w:rFonts w:ascii="仿宋_GB2312" w:eastAsia="仿宋_GB2312" w:hAnsi="Times New Roman" w:cs="Times New Roman" w:hint="eastAsia"/>
          <w:sz w:val="32"/>
          <w:szCs w:val="32"/>
        </w:rPr>
        <w:t>个村卫生室及</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个公卫机构。通过对辖区居民实施免费基本公共卫生服务，实现“小病进社区、大病进医院”目标，逐步解决广大人民群众“看病难、看病贵”的问题。</w:t>
      </w:r>
    </w:p>
    <w:p w:rsidR="003659C3" w:rsidRDefault="00727D36">
      <w:pPr>
        <w:spacing w:line="536"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Times New Roman" w:eastAsia="仿宋_GB2312" w:hAnsi="Times New Roman" w:cs="Times New Roman"/>
          <w:sz w:val="32"/>
          <w:szCs w:val="32"/>
        </w:rPr>
        <w:t>严重精神障碍患者监护奖励项目支出</w:t>
      </w:r>
      <w:r>
        <w:rPr>
          <w:rFonts w:ascii="Times New Roman" w:eastAsia="仿宋_GB2312" w:hAnsi="Times New Roman" w:cs="Times New Roman" w:hint="eastAsia"/>
          <w:sz w:val="32"/>
          <w:szCs w:val="32"/>
        </w:rPr>
        <w:t>38.16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其中上年结余结转</w:t>
      </w:r>
      <w:r>
        <w:rPr>
          <w:rFonts w:ascii="Times New Roman" w:eastAsia="仿宋_GB2312" w:hAnsi="Times New Roman" w:cs="Times New Roman" w:hint="eastAsia"/>
          <w:sz w:val="32"/>
          <w:szCs w:val="32"/>
        </w:rPr>
        <w:t>38.16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主要用于对重性精神病患者</w:t>
      </w:r>
      <w:r>
        <w:rPr>
          <w:rFonts w:ascii="仿宋_GB2312" w:eastAsia="仿宋_GB2312" w:hAnsi="Times New Roman" w:cs="Times New Roman" w:hint="eastAsia"/>
          <w:sz w:val="32"/>
          <w:szCs w:val="32"/>
        </w:rPr>
        <w:t>监护人发放监护奖励金。</w:t>
      </w:r>
      <w:r>
        <w:rPr>
          <w:rFonts w:ascii="仿宋_GB2312" w:eastAsia="仿宋_GB2312" w:hAnsi="Times New Roman" w:cs="Times New Roman" w:hint="eastAsia"/>
          <w:sz w:val="32"/>
          <w:szCs w:val="32"/>
        </w:rPr>
        <w:t>对于监护到位的重性精神病患者监护人，按照</w:t>
      </w:r>
      <w:r>
        <w:rPr>
          <w:rFonts w:ascii="仿宋_GB2312" w:eastAsia="仿宋_GB2312" w:hAnsi="Times New Roman" w:cs="Times New Roman" w:hint="eastAsia"/>
          <w:sz w:val="32"/>
          <w:szCs w:val="32"/>
        </w:rPr>
        <w:t>2400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年的标准，通过财政“一卡通”发放</w:t>
      </w:r>
      <w:r>
        <w:rPr>
          <w:rFonts w:ascii="仿宋_GB2312" w:eastAsia="仿宋_GB2312" w:hAnsi="Times New Roman" w:cs="Times New Roman" w:hint="eastAsia"/>
          <w:sz w:val="32"/>
          <w:szCs w:val="32"/>
        </w:rPr>
        <w:t>159</w:t>
      </w:r>
      <w:r>
        <w:rPr>
          <w:rFonts w:ascii="仿宋_GB2312" w:eastAsia="仿宋_GB2312" w:hAnsi="Times New Roman" w:cs="Times New Roman" w:hint="eastAsia"/>
          <w:sz w:val="32"/>
          <w:szCs w:val="32"/>
        </w:rPr>
        <w:t>名重性精神病患者监护奖励经费</w:t>
      </w:r>
      <w:r>
        <w:rPr>
          <w:rFonts w:ascii="仿宋_GB2312" w:eastAsia="仿宋_GB2312" w:hAnsi="Times New Roman" w:cs="Times New Roman" w:hint="eastAsia"/>
          <w:sz w:val="32"/>
          <w:szCs w:val="32"/>
        </w:rPr>
        <w:t>38.16</w:t>
      </w:r>
      <w:r>
        <w:rPr>
          <w:rFonts w:ascii="仿宋_GB2312" w:eastAsia="仿宋_GB2312" w:hAnsi="Times New Roman" w:cs="Times New Roman" w:hint="eastAsia"/>
          <w:sz w:val="32"/>
          <w:szCs w:val="32"/>
        </w:rPr>
        <w:t>万元。从而进一步完善了严重精神障碍患者救治救助保障体系，从源头上预防和减少严重精神障碍患者肇事肇祸案（事）件的发生，大大减轻了严重精神障碍患者家属的负担，有效地维护了社会治安和稳定。</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仿宋_GB2312" w:eastAsia="仿宋_GB2312" w:hAnsi="Times New Roman" w:cs="Times New Roman" w:hint="eastAsia"/>
          <w:sz w:val="32"/>
          <w:szCs w:val="32"/>
        </w:rPr>
        <w:t>除四害市场化运作</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32.82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lastRenderedPageBreak/>
        <w:t>其中上年结余结转</w:t>
      </w:r>
      <w:r>
        <w:rPr>
          <w:rFonts w:ascii="Times New Roman" w:eastAsia="仿宋_GB2312" w:hAnsi="Times New Roman" w:cs="Times New Roman" w:hint="eastAsia"/>
          <w:sz w:val="32"/>
          <w:szCs w:val="32"/>
        </w:rPr>
        <w:t>32.82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主要用于卫生创建、农村改厕等爱国卫生工作。按照市爱卫办统一要求与部署，对全市公共地带（</w:t>
      </w:r>
      <w:r>
        <w:rPr>
          <w:rFonts w:ascii="Times New Roman" w:eastAsia="仿宋_GB2312" w:hAnsi="Times New Roman" w:cs="Times New Roman" w:hint="eastAsia"/>
          <w:sz w:val="32"/>
          <w:szCs w:val="32"/>
        </w:rPr>
        <w:t>包括无物业管理的公共场所，农贸市场、“五小”行业、广场及绿化带、大街小巷市政道路、下水道、明沟暗渠、闲置空地和烂尾楼工地等）及无人管理社区的除“四害”工作进行市场化运作，招标引进</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家专业杀灭公司承包。对专业杀灭公司的除四害效果，定期进行考核，并根据考核结果支付专业杀灭公司合同款</w:t>
      </w:r>
      <w:r>
        <w:rPr>
          <w:rFonts w:ascii="Times New Roman" w:eastAsia="仿宋_GB2312" w:hAnsi="Times New Roman" w:cs="Times New Roman" w:hint="eastAsia"/>
          <w:sz w:val="32"/>
          <w:szCs w:val="32"/>
        </w:rPr>
        <w:t>32.82</w:t>
      </w:r>
      <w:r>
        <w:rPr>
          <w:rFonts w:ascii="Times New Roman" w:eastAsia="仿宋_GB2312" w:hAnsi="Times New Roman" w:cs="Times New Roman" w:hint="eastAsia"/>
          <w:sz w:val="32"/>
          <w:szCs w:val="32"/>
        </w:rPr>
        <w:t>万元。从而进一步加强了爱国卫生长效管理机制，巩固了创卫成果，提升了城市管理水平。</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仿宋_GB2312" w:eastAsia="仿宋_GB2312" w:hAnsi="Times New Roman" w:cs="Times New Roman" w:hint="eastAsia"/>
          <w:sz w:val="32"/>
          <w:szCs w:val="32"/>
        </w:rPr>
        <w:t>医改</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1.24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其中上年结余结转</w:t>
      </w:r>
      <w:r>
        <w:rPr>
          <w:rFonts w:ascii="Times New Roman" w:eastAsia="仿宋_GB2312" w:hAnsi="Times New Roman" w:cs="Times New Roman" w:hint="eastAsia"/>
          <w:sz w:val="32"/>
          <w:szCs w:val="32"/>
        </w:rPr>
        <w:t>1.24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int="eastAsia"/>
          <w:sz w:val="32"/>
          <w:szCs w:val="32"/>
        </w:rPr>
        <w:t>主要用于为发展城乡和区域医疗卫生事业、健全医疗保</w:t>
      </w:r>
      <w:r>
        <w:rPr>
          <w:rFonts w:ascii="仿宋_GB2312" w:eastAsia="仿宋_GB2312" w:hint="eastAsia"/>
          <w:sz w:val="32"/>
          <w:szCs w:val="32"/>
        </w:rPr>
        <w:t>障制度、加强城乡基层医疗卫生服务机构建设、规范公共卫生和农村、社区医疗卫生等工作提供经费保障。区卫健局</w:t>
      </w:r>
      <w:r>
        <w:rPr>
          <w:rFonts w:ascii="仿宋_GB2312" w:eastAsia="仿宋_GB2312"/>
          <w:sz w:val="32"/>
          <w:szCs w:val="32"/>
        </w:rPr>
        <w:t>发挥区域特色优势，整合资源，</w:t>
      </w:r>
      <w:r>
        <w:rPr>
          <w:rFonts w:ascii="仿宋_GB2312" w:eastAsia="仿宋_GB2312" w:hint="eastAsia"/>
          <w:sz w:val="32"/>
          <w:szCs w:val="32"/>
        </w:rPr>
        <w:t>着力</w:t>
      </w:r>
      <w:r>
        <w:rPr>
          <w:rFonts w:ascii="仿宋_GB2312" w:eastAsia="仿宋_GB2312"/>
          <w:sz w:val="32"/>
          <w:szCs w:val="32"/>
        </w:rPr>
        <w:t>打造</w:t>
      </w:r>
      <w:r>
        <w:rPr>
          <w:rFonts w:ascii="仿宋_GB2312" w:eastAsia="仿宋_GB2312" w:hint="eastAsia"/>
          <w:sz w:val="32"/>
          <w:szCs w:val="32"/>
        </w:rPr>
        <w:t>“医检”“医疗”“医防”“医养”四个</w:t>
      </w:r>
      <w:r>
        <w:rPr>
          <w:rFonts w:ascii="仿宋_GB2312" w:eastAsia="仿宋_GB2312"/>
          <w:sz w:val="32"/>
          <w:szCs w:val="32"/>
        </w:rPr>
        <w:t>联合体，实现</w:t>
      </w:r>
      <w:r>
        <w:rPr>
          <w:rFonts w:ascii="仿宋_GB2312" w:eastAsia="仿宋_GB2312"/>
          <w:sz w:val="32"/>
          <w:szCs w:val="32"/>
        </w:rPr>
        <w:t>“</w:t>
      </w:r>
      <w:r>
        <w:rPr>
          <w:rFonts w:ascii="仿宋_GB2312" w:eastAsia="仿宋_GB2312"/>
          <w:sz w:val="32"/>
          <w:szCs w:val="32"/>
        </w:rPr>
        <w:t>防、治、管</w:t>
      </w:r>
      <w:r>
        <w:rPr>
          <w:rFonts w:ascii="仿宋_GB2312" w:eastAsia="仿宋_GB2312" w:hint="eastAsia"/>
          <w:sz w:val="32"/>
          <w:szCs w:val="32"/>
        </w:rPr>
        <w:t>、养</w:t>
      </w:r>
      <w:r>
        <w:rPr>
          <w:rFonts w:ascii="仿宋_GB2312" w:eastAsia="仿宋_GB2312"/>
          <w:sz w:val="32"/>
          <w:szCs w:val="32"/>
        </w:rPr>
        <w:t>”</w:t>
      </w:r>
      <w:r>
        <w:rPr>
          <w:rFonts w:ascii="仿宋_GB2312" w:eastAsia="仿宋_GB2312"/>
          <w:sz w:val="32"/>
          <w:szCs w:val="32"/>
        </w:rPr>
        <w:t>一体化格局。</w:t>
      </w:r>
      <w:r>
        <w:rPr>
          <w:rFonts w:ascii="仿宋_GB2312" w:eastAsia="仿宋_GB2312" w:hint="eastAsia"/>
          <w:sz w:val="32"/>
          <w:szCs w:val="32"/>
        </w:rPr>
        <w:t>逐步推进“医疗”联合体建设，</w:t>
      </w:r>
      <w:r>
        <w:rPr>
          <w:rFonts w:ascii="仿宋_GB2312" w:eastAsia="仿宋_GB2312"/>
          <w:sz w:val="32"/>
          <w:szCs w:val="32"/>
        </w:rPr>
        <w:t>实现医学检查、大型检验设备等资源共享与检验检查结果互认，实行质控统一、会诊同步、信息同网。</w:t>
      </w:r>
      <w:r>
        <w:rPr>
          <w:rFonts w:ascii="仿宋_GB2312" w:eastAsia="仿宋_GB2312"/>
          <w:sz w:val="32"/>
          <w:szCs w:val="32"/>
        </w:rPr>
        <w:t>有效整合辖区医疗资源，实现</w:t>
      </w:r>
      <w:r>
        <w:rPr>
          <w:rFonts w:ascii="仿宋_GB2312" w:eastAsia="仿宋_GB2312"/>
          <w:sz w:val="32"/>
          <w:szCs w:val="32"/>
        </w:rPr>
        <w:t>“</w:t>
      </w:r>
      <w:r>
        <w:rPr>
          <w:rFonts w:ascii="仿宋_GB2312" w:eastAsia="仿宋_GB2312"/>
          <w:sz w:val="32"/>
          <w:szCs w:val="32"/>
        </w:rPr>
        <w:t>资源共享、功能联动</w:t>
      </w:r>
      <w:r>
        <w:rPr>
          <w:rFonts w:ascii="仿宋_GB2312" w:eastAsia="仿宋_GB2312"/>
          <w:sz w:val="32"/>
          <w:szCs w:val="32"/>
        </w:rPr>
        <w:t>”</w:t>
      </w:r>
      <w:r>
        <w:rPr>
          <w:rFonts w:ascii="仿宋_GB2312" w:eastAsia="仿宋_GB2312"/>
          <w:sz w:val="32"/>
          <w:szCs w:val="32"/>
        </w:rPr>
        <w:t>。一是组建云龙片区紧密型医疗联合体。形成三级综合医院（湖南省直中医医院）、三级医院（湖南省直中医医院云龙院区）、社区医院（三个社区卫生服务中心、卫生院）为主体的</w:t>
      </w:r>
      <w:r>
        <w:rPr>
          <w:rFonts w:ascii="仿宋_GB2312" w:eastAsia="仿宋_GB2312"/>
          <w:sz w:val="32"/>
          <w:szCs w:val="32"/>
        </w:rPr>
        <w:t>“</w:t>
      </w:r>
      <w:r>
        <w:rPr>
          <w:rFonts w:ascii="仿宋_GB2312" w:eastAsia="仿宋_GB2312"/>
          <w:sz w:val="32"/>
          <w:szCs w:val="32"/>
        </w:rPr>
        <w:t>1+1+3</w:t>
      </w:r>
      <w:r>
        <w:rPr>
          <w:rFonts w:ascii="仿宋_GB2312" w:eastAsia="仿宋_GB2312"/>
          <w:sz w:val="32"/>
          <w:szCs w:val="32"/>
        </w:rPr>
        <w:t>”</w:t>
      </w:r>
      <w:r>
        <w:rPr>
          <w:rFonts w:ascii="仿宋_GB2312" w:eastAsia="仿宋_GB2312"/>
          <w:sz w:val="32"/>
          <w:szCs w:val="32"/>
        </w:rPr>
        <w:t>医疗服务体系，由上级医联体医院派驻</w:t>
      </w:r>
      <w:r>
        <w:rPr>
          <w:rFonts w:ascii="仿宋_GB2312" w:eastAsia="仿宋_GB2312"/>
          <w:sz w:val="32"/>
          <w:szCs w:val="32"/>
        </w:rPr>
        <w:t>1</w:t>
      </w:r>
      <w:r>
        <w:rPr>
          <w:rFonts w:ascii="仿宋_GB2312" w:eastAsia="仿宋_GB2312"/>
          <w:sz w:val="32"/>
          <w:szCs w:val="32"/>
        </w:rPr>
        <w:t>人担任单位法人，采取人、财、物全托管模式运行，重大事情由双方共同协商决定。二是打造响石岭片区社区医院。组建株洲市二医院与响</w:t>
      </w:r>
      <w:r>
        <w:rPr>
          <w:rFonts w:ascii="仿宋_GB2312" w:eastAsia="仿宋_GB2312"/>
          <w:sz w:val="32"/>
          <w:szCs w:val="32"/>
        </w:rPr>
        <w:lastRenderedPageBreak/>
        <w:t>石岭社区医院医联体建设，将社区医院基本医疗全权交由株洲市二医院运营管理，二医院选派优秀管理团队、医护人员进驻社区医院，实现医学检查、</w:t>
      </w:r>
      <w:r>
        <w:rPr>
          <w:rFonts w:ascii="仿宋_GB2312" w:eastAsia="仿宋_GB2312"/>
          <w:sz w:val="32"/>
          <w:szCs w:val="32"/>
        </w:rPr>
        <w:t>大型检验设备等资源共享与检验检查结果互认，实行质控统一、会诊同步、信息同网。三是成立田心片区医疗服务站。根据田心片区轨道交通产业发展需要，今年</w:t>
      </w:r>
      <w:r>
        <w:rPr>
          <w:rFonts w:ascii="仿宋_GB2312" w:eastAsia="仿宋_GB2312"/>
          <w:sz w:val="32"/>
          <w:szCs w:val="32"/>
        </w:rPr>
        <w:t>5</w:t>
      </w:r>
      <w:r>
        <w:rPr>
          <w:rFonts w:ascii="仿宋_GB2312" w:eastAsia="仿宋_GB2312"/>
          <w:sz w:val="32"/>
          <w:szCs w:val="32"/>
        </w:rPr>
        <w:t>月份由株洲市中心医院田心院区成立医疗服务站，开设内科、外科、</w:t>
      </w:r>
      <w:r>
        <w:rPr>
          <w:rFonts w:ascii="Times New Roman" w:eastAsia="仿宋_GB2312" w:hAnsi="Times New Roman" w:cs="Times New Roman"/>
          <w:sz w:val="32"/>
          <w:szCs w:val="32"/>
        </w:rPr>
        <w:t>妇产科、康复科、口腔科等，并组建一站式服务中心，为企业职工提供充足的医疗卫生和健康设施，为辖区数万人口健康保驾护航。</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年石峰区公共卫生专项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475</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2668.23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调剂拨付到其他单位使用</w:t>
      </w:r>
      <w:r>
        <w:rPr>
          <w:rFonts w:ascii="Times New Roman" w:eastAsia="仿宋_GB2312" w:hAnsi="Times New Roman" w:cs="Times New Roman" w:hint="eastAsia"/>
          <w:sz w:val="32"/>
          <w:szCs w:val="32"/>
        </w:rPr>
        <w:t>23.3</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，调减指标</w:t>
      </w:r>
      <w:r>
        <w:rPr>
          <w:rFonts w:ascii="Times New Roman" w:eastAsia="仿宋_GB2312" w:hAnsi="Times New Roman" w:cs="Times New Roman" w:hint="eastAsia"/>
          <w:sz w:val="32"/>
          <w:szCs w:val="32"/>
        </w:rPr>
        <w:t>113.6</w:t>
      </w:r>
      <w:r>
        <w:rPr>
          <w:rFonts w:ascii="Times New Roman" w:eastAsia="仿宋_GB2312" w:hAnsi="Times New Roman" w:cs="Times New Roman" w:hint="eastAsia"/>
          <w:sz w:val="32"/>
          <w:szCs w:val="32"/>
        </w:rPr>
        <w:t>万元（省级财政多拨基本公卫经费）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2327.51</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678.82</w:t>
      </w:r>
      <w:r>
        <w:rPr>
          <w:rFonts w:ascii="Times New Roman" w:eastAsia="仿宋_GB2312" w:hAnsi="Times New Roman" w:cs="Times New Roman"/>
          <w:sz w:val="32"/>
          <w:szCs w:val="32"/>
        </w:rPr>
        <w:t>万元。项目实施及绩效情况如下：</w:t>
      </w:r>
    </w:p>
    <w:p w:rsidR="003659C3" w:rsidRDefault="00727D36">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Times New Roman" w:eastAsia="仿宋_GB2312" w:hAnsi="Times New Roman" w:cs="Times New Roman"/>
          <w:sz w:val="32"/>
          <w:szCs w:val="32"/>
        </w:rPr>
        <w:t>基本公共卫生服务项目支出</w:t>
      </w:r>
      <w:r>
        <w:rPr>
          <w:rFonts w:ascii="Times New Roman" w:eastAsia="仿宋_GB2312" w:hAnsi="Times New Roman" w:cs="Times New Roman" w:hint="eastAsia"/>
          <w:sz w:val="32"/>
          <w:szCs w:val="32"/>
        </w:rPr>
        <w:t>2190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181.71</w:t>
      </w:r>
      <w:r>
        <w:rPr>
          <w:rFonts w:ascii="Times New Roman" w:eastAsia="仿宋_GB2312" w:hAnsi="Times New Roman" w:cs="Times New Roman" w:hint="eastAsia"/>
          <w:sz w:val="32"/>
          <w:szCs w:val="32"/>
        </w:rPr>
        <w:t>万元（原年初预算为</w:t>
      </w:r>
      <w:r>
        <w:rPr>
          <w:rFonts w:ascii="Times New Roman" w:eastAsia="仿宋_GB2312" w:hAnsi="Times New Roman" w:cs="Times New Roman" w:hint="eastAsia"/>
          <w:sz w:val="32"/>
          <w:szCs w:val="32"/>
        </w:rPr>
        <w:t>295.31</w:t>
      </w:r>
      <w:r>
        <w:rPr>
          <w:rFonts w:ascii="Times New Roman" w:eastAsia="仿宋_GB2312" w:hAnsi="Times New Roman" w:cs="Times New Roman" w:hint="eastAsia"/>
          <w:sz w:val="32"/>
          <w:szCs w:val="32"/>
        </w:rPr>
        <w:t>万元，后由于省级财政多下</w:t>
      </w:r>
      <w:r>
        <w:rPr>
          <w:rFonts w:ascii="Times New Roman" w:eastAsia="仿宋_GB2312" w:hAnsi="Times New Roman" w:cs="Times New Roman" w:hint="eastAsia"/>
          <w:sz w:val="32"/>
          <w:szCs w:val="32"/>
        </w:rPr>
        <w:t>113.6</w:t>
      </w:r>
      <w:r>
        <w:rPr>
          <w:rFonts w:ascii="Times New Roman" w:eastAsia="仿宋_GB2312" w:hAnsi="Times New Roman" w:cs="Times New Roman" w:hint="eastAsia"/>
          <w:sz w:val="32"/>
          <w:szCs w:val="32"/>
        </w:rPr>
        <w:t>万元，在此指标中扣减），</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2666.87</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658.58</w:t>
      </w:r>
      <w:r>
        <w:rPr>
          <w:rFonts w:ascii="Times New Roman" w:eastAsia="仿宋_GB2312" w:hAnsi="Times New Roman" w:cs="Times New Roman"/>
          <w:sz w:val="32"/>
          <w:szCs w:val="32"/>
        </w:rPr>
        <w:t>万元。主要用于</w:t>
      </w:r>
      <w:r>
        <w:rPr>
          <w:rFonts w:ascii="仿宋_GB2312" w:eastAsia="仿宋_GB2312" w:hAnsi="Times New Roman" w:cs="Times New Roman" w:hint="eastAsia"/>
          <w:sz w:val="32"/>
          <w:szCs w:val="32"/>
        </w:rPr>
        <w:t>为开展城乡居民健康档案管理、健康教育、预防接种、</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岁儿童健康管理、孕产妇健康管理、老年人健康管理、高血压患者健康管理、</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型糖尿病患者健康管理、重性精神疾病患者管理、传染病及突发公共卫生事件报告和处理、卫生监督协管服务规范以及中医药健康管理等十二大类基本公共卫生服务工作提供经费保障。</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年度我局严格制定了《石峰区基本公共卫生服务项目专项资金管</w:t>
      </w:r>
      <w:r>
        <w:rPr>
          <w:rFonts w:ascii="仿宋_GB2312" w:eastAsia="仿宋_GB2312" w:hAnsi="Times New Roman" w:cs="Times New Roman" w:hint="eastAsia"/>
          <w:sz w:val="32"/>
          <w:szCs w:val="32"/>
        </w:rPr>
        <w:lastRenderedPageBreak/>
        <w:t>理办法》，规范资金拨付及使用管理，年终在辖区服务人口数的基础上，结合基本公共卫生服务项目全年考核成绩，实行按考核成绩排名先后结算拨付的原则，</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年度项目经费已</w:t>
      </w:r>
      <w:r>
        <w:rPr>
          <w:rFonts w:ascii="仿宋_GB2312" w:eastAsia="仿宋_GB2312" w:hAnsi="Times New Roman" w:cs="Times New Roman" w:hint="eastAsia"/>
          <w:sz w:val="32"/>
          <w:szCs w:val="32"/>
        </w:rPr>
        <w:t>全部拨付至</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个社基层医疗卫生机构、</w:t>
      </w:r>
      <w:r>
        <w:rPr>
          <w:rFonts w:ascii="仿宋_GB2312" w:eastAsia="仿宋_GB2312" w:hAnsi="Times New Roman" w:cs="Times New Roman" w:hint="eastAsia"/>
          <w:sz w:val="32"/>
          <w:szCs w:val="32"/>
        </w:rPr>
        <w:t>13</w:t>
      </w:r>
      <w:r>
        <w:rPr>
          <w:rFonts w:ascii="仿宋_GB2312" w:eastAsia="仿宋_GB2312" w:hAnsi="Times New Roman" w:cs="Times New Roman" w:hint="eastAsia"/>
          <w:sz w:val="32"/>
          <w:szCs w:val="32"/>
        </w:rPr>
        <w:t>个村卫生室及</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个公卫机构。通过对辖区居民实施免费基本公共卫生服务，实现“小病进社区、大病进医院”目标，逐步解决广大人民群众“看病难、看病贵”的问题。</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年石峰区</w:t>
      </w:r>
      <w:r>
        <w:rPr>
          <w:rFonts w:ascii="Times New Roman" w:eastAsia="仿宋_GB2312" w:hAnsi="Times New Roman" w:cs="Times New Roman" w:hint="eastAsia"/>
          <w:sz w:val="32"/>
          <w:szCs w:val="32"/>
        </w:rPr>
        <w:t>爱卫及</w:t>
      </w:r>
      <w:r>
        <w:rPr>
          <w:rFonts w:ascii="Times New Roman" w:eastAsia="仿宋_GB2312" w:hAnsi="Times New Roman" w:cs="Times New Roman"/>
          <w:sz w:val="32"/>
          <w:szCs w:val="32"/>
        </w:rPr>
        <w:t>除四害市场运作</w:t>
      </w:r>
      <w:r>
        <w:rPr>
          <w:rFonts w:ascii="Times New Roman" w:eastAsia="仿宋_GB2312" w:hAnsi="Times New Roman" w:cs="Times New Roman" w:hint="eastAsia"/>
          <w:sz w:val="32"/>
          <w:szCs w:val="32"/>
        </w:rPr>
        <w:t>项目支出</w:t>
      </w:r>
      <w:r>
        <w:rPr>
          <w:rFonts w:ascii="Times New Roman" w:eastAsia="仿宋_GB2312" w:hAnsi="Times New Roman" w:cs="Times New Roman" w:hint="eastAsia"/>
          <w:sz w:val="32"/>
          <w:szCs w:val="32"/>
        </w:rPr>
        <w:t>45.52</w:t>
      </w:r>
      <w:r>
        <w:rPr>
          <w:rFonts w:ascii="Times New Roman" w:eastAsia="仿宋_GB2312" w:hAnsi="Times New Roman" w:cs="Times New Roman" w:hint="eastAsia"/>
          <w:sz w:val="32"/>
          <w:szCs w:val="32"/>
        </w:rPr>
        <w:t>万元，其中年初预算金额</w:t>
      </w:r>
      <w:r>
        <w:rPr>
          <w:rFonts w:ascii="Times New Roman" w:eastAsia="仿宋_GB2312" w:hAnsi="Times New Roman" w:cs="Times New Roman" w:hint="eastAsia"/>
          <w:sz w:val="32"/>
          <w:szCs w:val="32"/>
        </w:rPr>
        <w:t>87.88</w:t>
      </w:r>
      <w:r>
        <w:rPr>
          <w:rFonts w:ascii="Times New Roman" w:eastAsia="仿宋_GB2312" w:hAnsi="Times New Roman" w:cs="Times New Roman" w:hint="eastAsia"/>
          <w:sz w:val="32"/>
          <w:szCs w:val="32"/>
        </w:rPr>
        <w:t>万元，调剂到其他单位</w:t>
      </w:r>
      <w:r>
        <w:rPr>
          <w:rFonts w:ascii="Times New Roman" w:eastAsia="仿宋_GB2312" w:hAnsi="Times New Roman" w:cs="Times New Roman" w:hint="eastAsia"/>
          <w:sz w:val="32"/>
          <w:szCs w:val="32"/>
        </w:rPr>
        <w:t>23.3</w:t>
      </w:r>
      <w:r>
        <w:rPr>
          <w:rFonts w:ascii="Times New Roman" w:eastAsia="仿宋_GB2312" w:hAnsi="Times New Roman" w:cs="Times New Roman" w:hint="eastAsia"/>
          <w:sz w:val="32"/>
          <w:szCs w:val="32"/>
        </w:rPr>
        <w:t>万元，结余结转</w:t>
      </w:r>
      <w:r>
        <w:rPr>
          <w:rFonts w:ascii="Times New Roman" w:eastAsia="仿宋_GB2312" w:hAnsi="Times New Roman" w:cs="Times New Roman" w:hint="eastAsia"/>
          <w:sz w:val="32"/>
          <w:szCs w:val="32"/>
        </w:rPr>
        <w:t>19.06</w:t>
      </w:r>
      <w:r>
        <w:rPr>
          <w:rFonts w:ascii="Times New Roman" w:eastAsia="仿宋_GB2312" w:hAnsi="Times New Roman" w:cs="Times New Roman" w:hint="eastAsia"/>
          <w:sz w:val="32"/>
          <w:szCs w:val="32"/>
        </w:rPr>
        <w:t>万元。主要用于卫生创建、农村改厕等爱国卫生工作。按照市爱卫办统一要求与部署，对全市公共地带（包括无物业管理的公共场所，农贸市场、“五小”行业、广场及绿化带、大街小巷市政道路、下水道</w:t>
      </w:r>
      <w:r>
        <w:rPr>
          <w:rFonts w:ascii="Times New Roman" w:eastAsia="仿宋_GB2312" w:hAnsi="Times New Roman" w:cs="Times New Roman" w:hint="eastAsia"/>
          <w:sz w:val="32"/>
          <w:szCs w:val="32"/>
        </w:rPr>
        <w:t>、明沟暗渠、闲置空地和烂尾楼工地等）及无人管理社区的除“四害”工作进行市场化运作，招标引进</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家专业杀灭公司承包。对专业杀灭公司的除四害效果，定期进行考核，并根据考核结果支付专业杀灭公司合同款</w:t>
      </w:r>
      <w:r>
        <w:rPr>
          <w:rFonts w:ascii="Times New Roman" w:eastAsia="仿宋_GB2312" w:hAnsi="Times New Roman" w:cs="Times New Roman" w:hint="eastAsia"/>
          <w:sz w:val="32"/>
          <w:szCs w:val="32"/>
        </w:rPr>
        <w:t>38.29</w:t>
      </w:r>
      <w:r>
        <w:rPr>
          <w:rFonts w:ascii="Times New Roman" w:eastAsia="仿宋_GB2312" w:hAnsi="Times New Roman" w:cs="Times New Roman" w:hint="eastAsia"/>
          <w:sz w:val="32"/>
          <w:szCs w:val="32"/>
        </w:rPr>
        <w:t>万元。从而进一步加强了爱国卫生长效管理机制，巩固了创卫成果，提升了城市管理水平。</w:t>
      </w:r>
    </w:p>
    <w:p w:rsidR="003659C3" w:rsidRDefault="00727D36">
      <w:pPr>
        <w:spacing w:line="536"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年石峰区严重精神障碍患者监护奖励项目支出</w:t>
      </w:r>
      <w:r>
        <w:rPr>
          <w:rFonts w:ascii="Times New Roman" w:eastAsia="仿宋_GB2312" w:hAnsi="Times New Roman" w:cs="Times New Roman" w:hint="eastAsia"/>
          <w:sz w:val="32"/>
          <w:szCs w:val="32"/>
        </w:rPr>
        <w:t>38.4</w:t>
      </w:r>
      <w:r>
        <w:rPr>
          <w:rFonts w:ascii="Times New Roman" w:eastAsia="仿宋_GB2312" w:hAnsi="Times New Roman" w:cs="Times New Roman" w:hint="eastAsia"/>
          <w:sz w:val="32"/>
          <w:szCs w:val="32"/>
        </w:rPr>
        <w:t>万元，其中年初预算金额</w:t>
      </w:r>
      <w:r>
        <w:rPr>
          <w:rFonts w:ascii="Times New Roman" w:eastAsia="仿宋_GB2312" w:hAnsi="Times New Roman" w:cs="Times New Roman" w:hint="eastAsia"/>
          <w:sz w:val="32"/>
          <w:szCs w:val="32"/>
        </w:rPr>
        <w:t>38.4</w:t>
      </w:r>
      <w:r>
        <w:rPr>
          <w:rFonts w:ascii="Times New Roman" w:eastAsia="仿宋_GB2312" w:hAnsi="Times New Roman" w:cs="Times New Roman" w:hint="eastAsia"/>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仿宋_GB2312" w:eastAsia="仿宋_GB2312" w:hAnsi="Times New Roman" w:cs="Times New Roman" w:hint="eastAsia"/>
          <w:sz w:val="32"/>
          <w:szCs w:val="32"/>
        </w:rPr>
        <w:t>主要用于对重性精神病患者</w:t>
      </w:r>
      <w:r>
        <w:rPr>
          <w:rFonts w:ascii="仿宋_GB2312" w:eastAsia="仿宋_GB2312" w:hAnsi="Times New Roman" w:cs="Times New Roman" w:hint="eastAsia"/>
          <w:sz w:val="32"/>
          <w:szCs w:val="32"/>
        </w:rPr>
        <w:t>监护人发放监护奖励金。</w:t>
      </w:r>
      <w:r>
        <w:rPr>
          <w:rFonts w:ascii="仿宋_GB2312" w:eastAsia="仿宋_GB2312" w:hAnsi="Times New Roman" w:cs="Times New Roman" w:hint="eastAsia"/>
          <w:sz w:val="32"/>
          <w:szCs w:val="32"/>
        </w:rPr>
        <w:t>对于监护到位的重性精神病患者监护人，按照</w:t>
      </w:r>
      <w:r>
        <w:rPr>
          <w:rFonts w:ascii="仿宋_GB2312" w:eastAsia="仿宋_GB2312" w:hAnsi="Times New Roman" w:cs="Times New Roman" w:hint="eastAsia"/>
          <w:sz w:val="32"/>
          <w:szCs w:val="32"/>
        </w:rPr>
        <w:t>2400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年的标准，通过</w:t>
      </w:r>
      <w:r>
        <w:rPr>
          <w:rFonts w:ascii="仿宋_GB2312" w:eastAsia="仿宋_GB2312" w:hAnsi="Times New Roman" w:cs="Times New Roman" w:hint="eastAsia"/>
          <w:sz w:val="32"/>
          <w:szCs w:val="32"/>
        </w:rPr>
        <w:t>财政“一卡通”发放</w:t>
      </w:r>
      <w:r>
        <w:rPr>
          <w:rFonts w:ascii="仿宋_GB2312" w:eastAsia="仿宋_GB2312" w:hAnsi="Times New Roman" w:cs="Times New Roman" w:hint="eastAsia"/>
          <w:sz w:val="32"/>
          <w:szCs w:val="32"/>
        </w:rPr>
        <w:t>160</w:t>
      </w:r>
      <w:r>
        <w:rPr>
          <w:rFonts w:ascii="仿宋_GB2312" w:eastAsia="仿宋_GB2312" w:hAnsi="Times New Roman" w:cs="Times New Roman" w:hint="eastAsia"/>
          <w:sz w:val="32"/>
          <w:szCs w:val="32"/>
        </w:rPr>
        <w:t>名重性精神病患者监护奖励经费</w:t>
      </w:r>
      <w:r>
        <w:rPr>
          <w:rFonts w:ascii="仿宋_GB2312" w:eastAsia="仿宋_GB2312" w:hAnsi="Times New Roman" w:cs="Times New Roman" w:hint="eastAsia"/>
          <w:sz w:val="32"/>
          <w:szCs w:val="32"/>
        </w:rPr>
        <w:t>38.4</w:t>
      </w:r>
      <w:r>
        <w:rPr>
          <w:rFonts w:ascii="仿宋_GB2312" w:eastAsia="仿宋_GB2312" w:hAnsi="Times New Roman" w:cs="Times New Roman" w:hint="eastAsia"/>
          <w:sz w:val="32"/>
          <w:szCs w:val="32"/>
        </w:rPr>
        <w:t>万元。从而进一步完善了严重精神障碍患者救治救助保障体系，从</w:t>
      </w:r>
      <w:r>
        <w:rPr>
          <w:rFonts w:ascii="仿宋_GB2312" w:eastAsia="仿宋_GB2312" w:hAnsi="Times New Roman" w:cs="Times New Roman" w:hint="eastAsia"/>
          <w:sz w:val="32"/>
          <w:szCs w:val="32"/>
        </w:rPr>
        <w:lastRenderedPageBreak/>
        <w:t>源头上预防和减少严重精神障碍患者肇事肇祸案（事）件的发生，大大减轻了严重精神障碍患者家属的负担，有效地维护了社会治安和稳定。</w:t>
      </w:r>
    </w:p>
    <w:p w:rsidR="003659C3" w:rsidRDefault="00727D36">
      <w:pPr>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年石峰区医改项目支出</w:t>
      </w:r>
      <w:r>
        <w:rPr>
          <w:rFonts w:ascii="Times New Roman" w:eastAsia="仿宋_GB2312" w:hAnsi="Times New Roman" w:cs="Times New Roman" w:hint="eastAsia"/>
          <w:sz w:val="32"/>
          <w:szCs w:val="32"/>
        </w:rPr>
        <w:t>50.57</w:t>
      </w:r>
      <w:r>
        <w:rPr>
          <w:rFonts w:ascii="Times New Roman" w:eastAsia="仿宋_GB2312" w:hAnsi="Times New Roman" w:cs="Times New Roman" w:hint="eastAsia"/>
          <w:sz w:val="32"/>
          <w:szCs w:val="32"/>
        </w:rPr>
        <w:t>万元，其中年初预算金额</w:t>
      </w:r>
      <w:r>
        <w:rPr>
          <w:rFonts w:ascii="Times New Roman" w:eastAsia="仿宋_GB2312" w:hAnsi="Times New Roman" w:cs="Times New Roman" w:hint="eastAsia"/>
          <w:sz w:val="32"/>
          <w:szCs w:val="32"/>
        </w:rPr>
        <w:t>51.41</w:t>
      </w:r>
      <w:r>
        <w:rPr>
          <w:rFonts w:ascii="Times New Roman" w:eastAsia="仿宋_GB2312" w:hAnsi="Times New Roman" w:cs="Times New Roman" w:hint="eastAsia"/>
          <w:sz w:val="32"/>
          <w:szCs w:val="32"/>
        </w:rPr>
        <w:t>万元，结余结转</w:t>
      </w:r>
      <w:r>
        <w:rPr>
          <w:rFonts w:ascii="Times New Roman" w:eastAsia="仿宋_GB2312" w:hAnsi="Times New Roman" w:cs="Times New Roman" w:hint="eastAsia"/>
          <w:sz w:val="32"/>
          <w:szCs w:val="32"/>
        </w:rPr>
        <w:t>0.84</w:t>
      </w:r>
      <w:r>
        <w:rPr>
          <w:rFonts w:ascii="Times New Roman" w:eastAsia="仿宋_GB2312" w:hAnsi="Times New Roman" w:cs="Times New Roman" w:hint="eastAsia"/>
          <w:sz w:val="32"/>
          <w:szCs w:val="32"/>
        </w:rPr>
        <w:t>万元。</w:t>
      </w:r>
      <w:r>
        <w:rPr>
          <w:rFonts w:ascii="仿宋_GB2312" w:eastAsia="仿宋_GB2312" w:hint="eastAsia"/>
          <w:sz w:val="32"/>
          <w:szCs w:val="32"/>
        </w:rPr>
        <w:t>主要用于为发展城乡和区域医疗卫生事业、健全医疗保障制度、加强城乡基层医疗卫生服务机构建设、规范公共卫生和农村、社区医疗卫生等工作提供经费保障。一是</w:t>
      </w:r>
      <w:r>
        <w:rPr>
          <w:rFonts w:ascii="Times New Roman" w:eastAsia="仿宋_GB2312" w:hAnsi="Times New Roman" w:cs="Times New Roman"/>
          <w:sz w:val="32"/>
          <w:szCs w:val="32"/>
        </w:rPr>
        <w:t>深化石峰医改模式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实行双重管理运营模式，由省直中医院选派优秀管理团队进驻基层医疗卫生机构，区卫健局任命，实行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卫健行政部门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的双重管理运营模式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医院派驻管理团队全面管理并推进各项工作，实现运营、医疗质量和安全的实质性一体化，推动优质医疗资源下沉。</w:t>
      </w:r>
      <w:r>
        <w:rPr>
          <w:rFonts w:ascii="Times New Roman" w:eastAsia="仿宋_GB2312" w:hAnsi="Times New Roman" w:cs="Times New Roman"/>
          <w:b/>
          <w:bCs/>
          <w:sz w:val="32"/>
          <w:szCs w:val="32"/>
        </w:rPr>
        <w:t>二是</w:t>
      </w:r>
      <w:r>
        <w:rPr>
          <w:rFonts w:ascii="Times New Roman" w:eastAsia="仿宋_GB2312" w:hAnsi="Times New Roman" w:cs="Times New Roman"/>
          <w:sz w:val="32"/>
          <w:szCs w:val="32"/>
        </w:rPr>
        <w:t>提高基层信息化水平。大力发展远程医疗服务，已完成区域远程医疗服务平台建设，社区卫生服务中心心电图、</w:t>
      </w:r>
      <w:r>
        <w:rPr>
          <w:rFonts w:ascii="Times New Roman" w:eastAsia="仿宋_GB2312" w:hAnsi="Times New Roman" w:cs="Times New Roman"/>
          <w:sz w:val="32"/>
          <w:szCs w:val="32"/>
        </w:rPr>
        <w:t>DR</w:t>
      </w:r>
      <w:r>
        <w:rPr>
          <w:rFonts w:ascii="Times New Roman" w:eastAsia="仿宋_GB2312" w:hAnsi="Times New Roman" w:cs="Times New Roman"/>
          <w:sz w:val="32"/>
          <w:szCs w:val="32"/>
        </w:rPr>
        <w:t>等均与医联体牵头单位联通，实现远程会诊；</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家社区卫生服务中心建成数字化门诊，基层医疗服务能力不断提升。</w:t>
      </w:r>
      <w:r>
        <w:rPr>
          <w:rFonts w:ascii="Times New Roman" w:eastAsia="仿宋_GB2312" w:hAnsi="Times New Roman" w:cs="Times New Roman"/>
          <w:b/>
          <w:bCs/>
          <w:sz w:val="32"/>
          <w:szCs w:val="32"/>
        </w:rPr>
        <w:t>三是</w:t>
      </w:r>
      <w:r>
        <w:rPr>
          <w:rFonts w:ascii="Times New Roman" w:eastAsia="仿宋_GB2312" w:hAnsi="Times New Roman" w:cs="Times New Roman"/>
          <w:sz w:val="32"/>
          <w:szCs w:val="32"/>
        </w:rPr>
        <w:t>提升群众就医体验。基层医疗机构全面启动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慢病管理一站式服务门诊</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集就诊拿药、咨询指导等职能为一体，让患者便捷就医，切实提高了慢性病诊疗管理的效率；打造云田镇卫生院区域医疗急诊急救中心，为危重患者进入三级医院进一步救治提供有利保障；成立了全病程管理和慢病管理中心，更好地服务田心片区轨道交通产业发展，为企业职工提供便捷的医疗服务。</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年石峰区尘肺病救治救助项目支出</w:t>
      </w:r>
      <w:r>
        <w:rPr>
          <w:rFonts w:ascii="Times New Roman" w:eastAsia="仿宋_GB2312" w:hAnsi="Times New Roman" w:cs="Times New Roman" w:hint="eastAsia"/>
          <w:sz w:val="32"/>
          <w:szCs w:val="32"/>
        </w:rPr>
        <w:t>2.07</w:t>
      </w:r>
      <w:r>
        <w:rPr>
          <w:rFonts w:ascii="Times New Roman" w:eastAsia="仿宋_GB2312" w:hAnsi="Times New Roman" w:cs="Times New Roman" w:hint="eastAsia"/>
          <w:sz w:val="32"/>
          <w:szCs w:val="32"/>
        </w:rPr>
        <w:t>万元，其中年初预算金额</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1.36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结</w:t>
      </w:r>
      <w:r>
        <w:rPr>
          <w:rFonts w:ascii="Times New Roman" w:eastAsia="仿宋_GB2312" w:hAnsi="Times New Roman" w:cs="Times New Roman" w:hint="eastAsia"/>
          <w:sz w:val="32"/>
          <w:szCs w:val="32"/>
        </w:rPr>
        <w:lastRenderedPageBreak/>
        <w:t>余结转</w:t>
      </w:r>
      <w:r>
        <w:rPr>
          <w:rFonts w:ascii="Times New Roman" w:eastAsia="仿宋_GB2312" w:hAnsi="Times New Roman" w:cs="Times New Roman" w:hint="eastAsia"/>
          <w:sz w:val="32"/>
          <w:szCs w:val="32"/>
        </w:rPr>
        <w:t>0.29</w:t>
      </w:r>
      <w:r>
        <w:rPr>
          <w:rFonts w:ascii="Times New Roman" w:eastAsia="仿宋_GB2312" w:hAnsi="Times New Roman" w:cs="Times New Roman" w:hint="eastAsia"/>
          <w:sz w:val="32"/>
          <w:szCs w:val="32"/>
        </w:rPr>
        <w:t>万元。</w:t>
      </w:r>
      <w:r>
        <w:rPr>
          <w:rFonts w:ascii="仿宋_GB2312" w:eastAsia="仿宋_GB2312" w:hAnsi="Times New Roman" w:cs="Times New Roman" w:hint="eastAsia"/>
          <w:sz w:val="32"/>
          <w:szCs w:val="32"/>
        </w:rPr>
        <w:t>主要用于支付尘肺病农民工患者救治救助费用。</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年度我区对符合条件的尘肺病农民工患者进行救治救助，我局委托</w:t>
      </w:r>
      <w:r>
        <w:rPr>
          <w:rFonts w:ascii="仿宋_GB2312" w:eastAsia="仿宋_GB2312" w:hAnsi="Times New Roman" w:cs="Times New Roman" w:hint="eastAsia"/>
          <w:sz w:val="32"/>
          <w:szCs w:val="32"/>
        </w:rPr>
        <w:t>市二医院，根据患者病情及实际产生医疗救治费用，将项目经费</w:t>
      </w:r>
      <w:r>
        <w:rPr>
          <w:rFonts w:ascii="仿宋_GB2312" w:eastAsia="仿宋_GB2312" w:hAnsi="Times New Roman" w:cs="Times New Roman" w:hint="eastAsia"/>
          <w:sz w:val="32"/>
          <w:szCs w:val="32"/>
        </w:rPr>
        <w:t>2.07</w:t>
      </w:r>
      <w:r>
        <w:rPr>
          <w:rFonts w:ascii="仿宋_GB2312" w:eastAsia="仿宋_GB2312" w:hAnsi="Times New Roman" w:cs="Times New Roman" w:hint="eastAsia"/>
          <w:sz w:val="32"/>
          <w:szCs w:val="32"/>
        </w:rPr>
        <w:t>万元拨付至市二医院。通过对尘肺病农民工实施基本医疗救治救助，切实帮助患者及家属解除痛苦和经济困难。</w:t>
      </w:r>
    </w:p>
    <w:p w:rsidR="003659C3" w:rsidRDefault="00727D36">
      <w:pPr>
        <w:pStyle w:val="a0"/>
        <w:widowControl/>
        <w:kinsoku w:val="0"/>
        <w:autoSpaceDE w:val="0"/>
        <w:autoSpaceDN w:val="0"/>
        <w:adjustRightInd w:val="0"/>
        <w:spacing w:line="560" w:lineRule="exact"/>
        <w:ind w:firstLineChars="200" w:firstLine="640"/>
        <w:textAlignment w:val="baseline"/>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w:t>
      </w:r>
      <w:r>
        <w:rPr>
          <w:rFonts w:eastAsia="仿宋_GB2312" w:hint="eastAsia"/>
          <w:sz w:val="32"/>
          <w:szCs w:val="32"/>
        </w:rPr>
        <w:t>2023</w:t>
      </w:r>
      <w:r>
        <w:rPr>
          <w:rFonts w:eastAsia="仿宋_GB2312" w:hint="eastAsia"/>
          <w:sz w:val="32"/>
          <w:szCs w:val="32"/>
        </w:rPr>
        <w:t>年石峰区市管干部体检项目支出</w:t>
      </w:r>
      <w:r>
        <w:rPr>
          <w:rFonts w:eastAsia="仿宋_GB2312" w:hint="eastAsia"/>
          <w:sz w:val="32"/>
          <w:szCs w:val="32"/>
        </w:rPr>
        <w:t>0.95</w:t>
      </w:r>
      <w:r>
        <w:rPr>
          <w:rFonts w:eastAsia="仿宋_GB2312" w:hint="eastAsia"/>
          <w:sz w:val="32"/>
          <w:szCs w:val="32"/>
        </w:rPr>
        <w:t>万元，其中年初预算金额</w:t>
      </w:r>
      <w:r>
        <w:rPr>
          <w:rFonts w:eastAsia="仿宋_GB2312" w:hint="eastAsia"/>
          <w:sz w:val="32"/>
          <w:szCs w:val="32"/>
        </w:rPr>
        <w:t>1</w:t>
      </w:r>
      <w:r>
        <w:rPr>
          <w:rFonts w:eastAsia="仿宋_GB2312" w:hint="eastAsia"/>
          <w:sz w:val="32"/>
          <w:szCs w:val="32"/>
        </w:rPr>
        <w:t>万元，结余结转</w:t>
      </w:r>
      <w:r>
        <w:rPr>
          <w:rFonts w:eastAsia="仿宋_GB2312" w:hint="eastAsia"/>
          <w:sz w:val="32"/>
          <w:szCs w:val="32"/>
        </w:rPr>
        <w:t>0.05</w:t>
      </w:r>
      <w:r>
        <w:rPr>
          <w:rFonts w:eastAsia="仿宋_GB2312" w:hint="eastAsia"/>
          <w:sz w:val="32"/>
          <w:szCs w:val="32"/>
        </w:rPr>
        <w:t>万元。</w:t>
      </w:r>
      <w:r>
        <w:rPr>
          <w:rFonts w:eastAsia="仿宋_GB2312" w:hint="eastAsia"/>
          <w:sz w:val="32"/>
          <w:szCs w:val="32"/>
        </w:rPr>
        <w:t>主要用于支付</w:t>
      </w:r>
      <w:r>
        <w:rPr>
          <w:rFonts w:eastAsia="仿宋_GB2312" w:hint="eastAsia"/>
          <w:snapToGrid w:val="0"/>
          <w:sz w:val="32"/>
          <w:szCs w:val="32"/>
        </w:rPr>
        <w:t>县市区政府主要在职领导干部卫生保健费用。根据《株洲市保健委员会关于将县市区政府主要在职领导干部纳入市管保健范围的通知》（株保健委发〔</w:t>
      </w:r>
      <w:r>
        <w:rPr>
          <w:rFonts w:eastAsia="仿宋_GB2312" w:hint="eastAsia"/>
          <w:snapToGrid w:val="0"/>
          <w:sz w:val="32"/>
          <w:szCs w:val="32"/>
        </w:rPr>
        <w:t>2020</w:t>
      </w:r>
      <w:r>
        <w:rPr>
          <w:rFonts w:eastAsia="仿宋_GB2312" w:hint="eastAsia"/>
          <w:snapToGrid w:val="0"/>
          <w:sz w:val="32"/>
          <w:szCs w:val="32"/>
        </w:rPr>
        <w:t>〕</w:t>
      </w:r>
      <w:r>
        <w:rPr>
          <w:rFonts w:eastAsia="仿宋_GB2312" w:hint="eastAsia"/>
          <w:snapToGrid w:val="0"/>
          <w:sz w:val="32"/>
          <w:szCs w:val="32"/>
        </w:rPr>
        <w:t>1</w:t>
      </w:r>
      <w:r>
        <w:rPr>
          <w:rFonts w:eastAsia="仿宋_GB2312" w:hint="eastAsia"/>
          <w:snapToGrid w:val="0"/>
          <w:sz w:val="32"/>
          <w:szCs w:val="32"/>
        </w:rPr>
        <w:t>号）和《关于落实我市二级巡视员保健待遇的通知》（株保健委发〔</w:t>
      </w:r>
      <w:r>
        <w:rPr>
          <w:rFonts w:eastAsia="仿宋_GB2312" w:hint="eastAsia"/>
          <w:snapToGrid w:val="0"/>
          <w:sz w:val="32"/>
          <w:szCs w:val="32"/>
        </w:rPr>
        <w:t>2021</w:t>
      </w:r>
      <w:r>
        <w:rPr>
          <w:rFonts w:eastAsia="仿宋_GB2312" w:hint="eastAsia"/>
          <w:snapToGrid w:val="0"/>
          <w:sz w:val="32"/>
          <w:szCs w:val="32"/>
        </w:rPr>
        <w:t>〕</w:t>
      </w:r>
      <w:r>
        <w:rPr>
          <w:rFonts w:eastAsia="仿宋_GB2312" w:hint="eastAsia"/>
          <w:snapToGrid w:val="0"/>
          <w:sz w:val="32"/>
          <w:szCs w:val="32"/>
        </w:rPr>
        <w:t>2</w:t>
      </w:r>
      <w:r>
        <w:rPr>
          <w:rFonts w:eastAsia="仿宋_GB2312" w:hint="eastAsia"/>
          <w:snapToGrid w:val="0"/>
          <w:sz w:val="32"/>
          <w:szCs w:val="32"/>
        </w:rPr>
        <w:t>号）文件要求，据实支付区委书记、区长的健康检查和健康管理费。</w:t>
      </w:r>
    </w:p>
    <w:p w:rsidR="003659C3" w:rsidRDefault="00727D36">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年经开区公共卫生专项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428.25</w:t>
      </w:r>
      <w:r>
        <w:rPr>
          <w:rFonts w:ascii="Times New Roman" w:eastAsia="仿宋_GB2312" w:hAnsi="Times New Roman" w:cs="Times New Roman"/>
          <w:sz w:val="32"/>
          <w:szCs w:val="32"/>
        </w:rPr>
        <w:t>万元，年中</w:t>
      </w:r>
      <w:r>
        <w:rPr>
          <w:rFonts w:ascii="Times New Roman" w:eastAsia="仿宋_GB2312" w:hAnsi="Times New Roman" w:cs="Times New Roman" w:hint="eastAsia"/>
          <w:sz w:val="32"/>
          <w:szCs w:val="32"/>
        </w:rPr>
        <w:t>调剂到其他单位</w:t>
      </w:r>
      <w:r>
        <w:rPr>
          <w:rFonts w:ascii="Times New Roman" w:eastAsia="仿宋_GB2312" w:hAnsi="Times New Roman" w:cs="Times New Roman" w:hint="eastAsia"/>
          <w:sz w:val="32"/>
          <w:szCs w:val="32"/>
        </w:rPr>
        <w:t>39.2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195.98</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193.07</w:t>
      </w:r>
      <w:r>
        <w:rPr>
          <w:rFonts w:ascii="Times New Roman" w:eastAsia="仿宋_GB2312" w:hAnsi="Times New Roman" w:cs="Times New Roman"/>
          <w:sz w:val="32"/>
          <w:szCs w:val="32"/>
        </w:rPr>
        <w:t>万元。项目实施及绩效情况如下：</w:t>
      </w:r>
    </w:p>
    <w:p w:rsidR="003659C3" w:rsidRDefault="00727D36">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年经开区基本公共卫生服务项目支出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173.82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173.82</w:t>
      </w:r>
      <w:r>
        <w:rPr>
          <w:rFonts w:ascii="Times New Roman" w:eastAsia="仿宋_GB2312" w:hAnsi="Times New Roman" w:cs="Times New Roman"/>
          <w:sz w:val="32"/>
          <w:szCs w:val="32"/>
        </w:rPr>
        <w:t>万元。主要用于主要用于</w:t>
      </w:r>
      <w:r>
        <w:rPr>
          <w:rFonts w:ascii="仿宋_GB2312" w:eastAsia="仿宋_GB2312" w:hAnsi="Times New Roman" w:cs="Times New Roman" w:hint="eastAsia"/>
          <w:sz w:val="32"/>
          <w:szCs w:val="32"/>
        </w:rPr>
        <w:t>为开展城乡居民健康档案管理、健康教育、预防接种、</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岁儿童健康管理、孕产妇健康管理、老年人健康管理、高血压患者健康管理、</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型糖尿病患者健康管理、重性精神疾病患者管理、传染病及突发公共卫生事件报告和处理、卫生监督协管服务规范以及中医药健康管理等十二大类基本公共卫生服务工作提供经费保障。通过对辖区居民实施免费基本公共卫生服务，实现“小病进社区、大病进医院”目标，逐步解决广大人民群众“看病难、</w:t>
      </w:r>
      <w:r>
        <w:rPr>
          <w:rFonts w:ascii="仿宋_GB2312" w:eastAsia="仿宋_GB2312" w:hAnsi="Times New Roman" w:cs="Times New Roman" w:hint="eastAsia"/>
          <w:sz w:val="32"/>
          <w:szCs w:val="32"/>
        </w:rPr>
        <w:lastRenderedPageBreak/>
        <w:t>看病贵”的问题。</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年经开区基层医疗</w:t>
      </w:r>
      <w:r>
        <w:rPr>
          <w:rFonts w:ascii="Times New Roman" w:eastAsia="仿宋_GB2312" w:hAnsi="Times New Roman" w:cs="Times New Roman"/>
          <w:sz w:val="32"/>
          <w:szCs w:val="32"/>
        </w:rPr>
        <w:t>机构运转项目支出</w:t>
      </w:r>
      <w:r>
        <w:rPr>
          <w:rFonts w:ascii="Times New Roman" w:eastAsia="仿宋_GB2312" w:hAnsi="Times New Roman" w:cs="Times New Roman" w:hint="eastAsia"/>
          <w:sz w:val="32"/>
          <w:szCs w:val="32"/>
        </w:rPr>
        <w:t>62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95.73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33.73</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w:t>
      </w:r>
      <w:r>
        <w:rPr>
          <w:rFonts w:ascii="仿宋_GB2312" w:eastAsia="仿宋_GB2312" w:hAnsi="Times New Roman" w:cs="Times New Roman"/>
          <w:sz w:val="32"/>
          <w:szCs w:val="32"/>
        </w:rPr>
        <w:t>保障及改善基层医疗机构运行</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年已拨付</w:t>
      </w:r>
      <w:r>
        <w:rPr>
          <w:rFonts w:ascii="Times New Roman" w:eastAsia="仿宋_GB2312" w:hAnsi="Times New Roman" w:cs="Times New Roman" w:hint="eastAsia"/>
          <w:sz w:val="32"/>
          <w:szCs w:val="32"/>
        </w:rPr>
        <w:t>62</w:t>
      </w:r>
      <w:r>
        <w:rPr>
          <w:rFonts w:ascii="Times New Roman" w:eastAsia="仿宋_GB2312" w:hAnsi="Times New Roman" w:cs="Times New Roman" w:hint="eastAsia"/>
          <w:sz w:val="32"/>
          <w:szCs w:val="32"/>
        </w:rPr>
        <w:t>万元至经开区</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w:t>
      </w:r>
      <w:r>
        <w:rPr>
          <w:rFonts w:ascii="仿宋_GB2312" w:eastAsia="仿宋_GB2312" w:hAnsi="Times New Roman" w:cs="Times New Roman" w:hint="eastAsia"/>
          <w:sz w:val="32"/>
          <w:szCs w:val="32"/>
        </w:rPr>
        <w:t>基层医疗卫生机构，从而有效弥补了经开区基层医疗卫生机构运行经费不足的问题。</w:t>
      </w:r>
    </w:p>
    <w:p w:rsidR="003659C3" w:rsidRDefault="00727D36">
      <w:pPr>
        <w:tabs>
          <w:tab w:val="left" w:pos="7560"/>
        </w:tabs>
        <w:adjustRightInd w:val="0"/>
        <w:snapToGrid w:val="0"/>
        <w:spacing w:line="540" w:lineRule="exact"/>
        <w:ind w:firstLineChars="200" w:firstLine="640"/>
        <w:jc w:val="left"/>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年经开区基层医疗机构医联体项目支出</w:t>
      </w:r>
      <w:r>
        <w:rPr>
          <w:rFonts w:ascii="Times New Roman" w:eastAsia="仿宋_GB2312" w:hAnsi="Times New Roman" w:cs="Times New Roman" w:hint="eastAsia"/>
          <w:sz w:val="32"/>
          <w:szCs w:val="32"/>
        </w:rPr>
        <w:t>57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57</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主要用于弥补政府主办</w:t>
      </w:r>
      <w:r>
        <w:rPr>
          <w:rFonts w:ascii="仿宋_GB2312" w:eastAsia="仿宋_GB2312" w:hAnsi="Times New Roman" w:cs="Times New Roman" w:hint="eastAsia"/>
          <w:sz w:val="32"/>
          <w:szCs w:val="32"/>
        </w:rPr>
        <w:t>基层医疗卫生机构</w:t>
      </w:r>
      <w:r>
        <w:rPr>
          <w:rFonts w:ascii="Times New Roman" w:eastAsia="仿宋_GB2312" w:hAnsi="Times New Roman" w:cs="Times New Roman" w:hint="eastAsia"/>
          <w:sz w:val="32"/>
          <w:szCs w:val="32"/>
        </w:rPr>
        <w:t>的人员经费不足，按照约</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年的标准，拨付在编人员的绩效奖金。</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年度结合每个</w:t>
      </w:r>
      <w:r>
        <w:rPr>
          <w:rFonts w:ascii="仿宋_GB2312" w:eastAsia="仿宋_GB2312" w:hAnsi="Times New Roman" w:cs="Times New Roman" w:hint="eastAsia"/>
          <w:sz w:val="32"/>
          <w:szCs w:val="32"/>
        </w:rPr>
        <w:t>基层医疗卫生机构</w:t>
      </w:r>
      <w:r>
        <w:rPr>
          <w:rFonts w:ascii="Times New Roman" w:eastAsia="仿宋_GB2312" w:hAnsi="Times New Roman" w:cs="Times New Roman" w:hint="eastAsia"/>
          <w:sz w:val="32"/>
          <w:szCs w:val="32"/>
        </w:rPr>
        <w:t>的在编人员情况，再经局党组会研究通过，合理分配经费。从而有效弥补了</w:t>
      </w:r>
      <w:r>
        <w:rPr>
          <w:rFonts w:ascii="仿宋_GB2312" w:eastAsia="仿宋_GB2312" w:hAnsi="Times New Roman" w:cs="Times New Roman" w:hint="eastAsia"/>
          <w:sz w:val="32"/>
          <w:szCs w:val="32"/>
        </w:rPr>
        <w:t>基层医疗卫生机构</w:t>
      </w:r>
      <w:r>
        <w:rPr>
          <w:rFonts w:ascii="Times New Roman" w:eastAsia="仿宋_GB2312" w:hAnsi="Times New Roman" w:cs="Times New Roman" w:hint="eastAsia"/>
          <w:sz w:val="32"/>
          <w:szCs w:val="32"/>
        </w:rPr>
        <w:t>的人员经费不足，进一步提高</w:t>
      </w:r>
      <w:r>
        <w:rPr>
          <w:rFonts w:ascii="仿宋_GB2312" w:eastAsia="仿宋_GB2312" w:hAnsi="Times New Roman" w:cs="Times New Roman" w:hint="eastAsia"/>
          <w:sz w:val="32"/>
          <w:szCs w:val="32"/>
        </w:rPr>
        <w:t>了基层医疗机构</w:t>
      </w:r>
      <w:r>
        <w:rPr>
          <w:rFonts w:ascii="仿宋_GB2312" w:eastAsia="仿宋_GB2312" w:cs="Times New Roman" w:hint="eastAsia"/>
          <w:sz w:val="32"/>
          <w:szCs w:val="32"/>
        </w:rPr>
        <w:t>工作</w:t>
      </w:r>
      <w:r>
        <w:rPr>
          <w:rFonts w:ascii="仿宋_GB2312" w:eastAsia="仿宋_GB2312" w:hAnsi="Times New Roman" w:cs="Times New Roman" w:hint="eastAsia"/>
          <w:sz w:val="32"/>
          <w:szCs w:val="32"/>
        </w:rPr>
        <w:t>人员的收入。</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年经开区免费医学检查项目支出</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12.6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仿宋_GB2312" w:hint="eastAsia"/>
          <w:sz w:val="32"/>
          <w:szCs w:val="32"/>
        </w:rPr>
        <w:t>主要用于开展石峰区免费医学检查（含“两癌”）工作。依据《石峰区</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年孕产妇免费产前筛查和新生儿先天性心脏病实施方案》文件，按照每人每年</w:t>
      </w:r>
      <w:r>
        <w:rPr>
          <w:rFonts w:ascii="Times New Roman" w:eastAsia="仿宋_GB2312" w:hAnsi="Times New Roman" w:cs="仿宋_GB2312"/>
          <w:sz w:val="32"/>
          <w:szCs w:val="32"/>
        </w:rPr>
        <w:t>140</w:t>
      </w:r>
      <w:r>
        <w:rPr>
          <w:rFonts w:ascii="Times New Roman" w:eastAsia="仿宋_GB2312" w:hAnsi="Times New Roman" w:cs="仿宋_GB2312"/>
          <w:sz w:val="32"/>
          <w:szCs w:val="32"/>
        </w:rPr>
        <w:t>元</w:t>
      </w:r>
      <w:r>
        <w:rPr>
          <w:rFonts w:ascii="Times New Roman" w:eastAsia="仿宋_GB2312" w:hAnsi="Times New Roman" w:cs="仿宋_GB2312" w:hint="eastAsia"/>
          <w:sz w:val="32"/>
          <w:szCs w:val="32"/>
        </w:rPr>
        <w:t>的标准，将项目经费</w:t>
      </w:r>
      <w:r>
        <w:rPr>
          <w:rFonts w:ascii="Times New Roman" w:eastAsia="仿宋_GB2312" w:hAnsi="Times New Roman" w:cs="仿宋_GB2312" w:hint="eastAsia"/>
          <w:sz w:val="32"/>
          <w:szCs w:val="32"/>
        </w:rPr>
        <w:t>12.6</w:t>
      </w:r>
      <w:r>
        <w:rPr>
          <w:rFonts w:ascii="Times New Roman" w:eastAsia="仿宋_GB2312" w:hAnsi="Times New Roman" w:cs="仿宋_GB2312" w:hint="eastAsia"/>
          <w:sz w:val="32"/>
          <w:szCs w:val="32"/>
        </w:rPr>
        <w:t>万元拨付至区妇幼保健中心，</w:t>
      </w:r>
      <w:r>
        <w:rPr>
          <w:rFonts w:ascii="Times New Roman" w:eastAsia="仿宋_GB2312" w:hAnsi="Times New Roman" w:cs="Times New Roman" w:hint="eastAsia"/>
          <w:sz w:val="32"/>
          <w:szCs w:val="32"/>
        </w:rPr>
        <w:t>对农村妇女开展</w:t>
      </w:r>
      <w:r>
        <w:rPr>
          <w:rFonts w:ascii="Times New Roman" w:eastAsia="仿宋_GB2312" w:hAnsi="Times New Roman" w:cs="Times New Roman"/>
          <w:sz w:val="32"/>
          <w:szCs w:val="32"/>
        </w:rPr>
        <w:t>免费医学检查</w:t>
      </w:r>
      <w:r>
        <w:rPr>
          <w:rFonts w:ascii="Times New Roman" w:eastAsia="仿宋_GB2312" w:hAnsi="Times New Roman" w:cs="Times New Roman" w:hint="eastAsia"/>
          <w:sz w:val="32"/>
          <w:szCs w:val="32"/>
        </w:rPr>
        <w:t>。体现了政府对农村妇女的关心关爱。</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爱卫及</w:t>
      </w:r>
      <w:r>
        <w:rPr>
          <w:rFonts w:ascii="Times New Roman" w:eastAsia="仿宋_GB2312" w:hAnsi="Times New Roman" w:cs="Times New Roman"/>
          <w:sz w:val="32"/>
          <w:szCs w:val="32"/>
        </w:rPr>
        <w:t>病媒生物防治项目支出</w:t>
      </w:r>
      <w:r>
        <w:rPr>
          <w:rFonts w:ascii="Times New Roman" w:eastAsia="仿宋_GB2312" w:hAnsi="Times New Roman" w:cs="Times New Roman" w:hint="eastAsia"/>
          <w:sz w:val="32"/>
          <w:szCs w:val="32"/>
        </w:rPr>
        <w:t>33.18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39.1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6.28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，调剂到其他单位</w:t>
      </w:r>
      <w:r>
        <w:rPr>
          <w:rFonts w:ascii="Times New Roman" w:eastAsia="仿宋_GB2312" w:hAnsi="Times New Roman" w:cs="Times New Roman" w:hint="eastAsia"/>
          <w:sz w:val="32"/>
          <w:szCs w:val="32"/>
        </w:rPr>
        <w:t>12.2</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主要用于卫生创建、农村改厕等爱国卫生工作。按照市爱卫办统一要求与部署，对全</w:t>
      </w:r>
      <w:r>
        <w:rPr>
          <w:rFonts w:ascii="Times New Roman" w:eastAsia="仿宋_GB2312" w:hAnsi="Times New Roman" w:cs="Times New Roman" w:hint="eastAsia"/>
          <w:sz w:val="32"/>
          <w:szCs w:val="32"/>
        </w:rPr>
        <w:lastRenderedPageBreak/>
        <w:t>市公共地带（包括无物业管理的公共场所，农贸市场、“五小”行业、广场及绿化带、大街小巷市政道路、下水道、明沟暗渠、闲置空地和烂尾楼工地等）及无人管理社区的除“四害”工作进行市场化运作，招标引进</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家专业杀灭公司承包。对专业杀灭公司的除四害效果，定期进行考核，并根据考核结果支付专业杀灭公</w:t>
      </w:r>
      <w:r>
        <w:rPr>
          <w:rFonts w:ascii="Times New Roman" w:eastAsia="仿宋_GB2312" w:hAnsi="Times New Roman" w:cs="Times New Roman" w:hint="eastAsia"/>
          <w:sz w:val="32"/>
          <w:szCs w:val="32"/>
        </w:rPr>
        <w:t>司合同款。从而进一步加强了爱国卫生长效管理机制，巩固了创卫成果，提升了城市管理水平。</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疾控专项</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，调剂指标到区疾控中心</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主要用于疾控中心开展血吸虫病防治、卫生监督等疾控专项工作。此经费已全部调剂拨付至区疾控中心。从而有效促进了辖区的疾病预防控制工作开展。</w:t>
      </w:r>
    </w:p>
    <w:p w:rsidR="003659C3" w:rsidRDefault="00727D36">
      <w:pPr>
        <w:spacing w:line="536"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严重精神障碍患者监护奖励</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主要用于对重性精神病患者</w:t>
      </w:r>
      <w:r>
        <w:rPr>
          <w:rFonts w:ascii="仿宋_GB2312" w:eastAsia="仿宋_GB2312" w:hAnsi="Times New Roman" w:cs="Times New Roman" w:hint="eastAsia"/>
          <w:sz w:val="32"/>
          <w:szCs w:val="32"/>
        </w:rPr>
        <w:t>监护人发放监护奖励金。</w:t>
      </w:r>
      <w:r>
        <w:rPr>
          <w:rFonts w:ascii="仿宋_GB2312" w:eastAsia="仿宋_GB2312" w:hAnsi="Times New Roman" w:cs="Times New Roman" w:hint="eastAsia"/>
          <w:sz w:val="32"/>
          <w:szCs w:val="32"/>
        </w:rPr>
        <w:t>对于监护到位的重性精神病患者监护人，按照</w:t>
      </w:r>
      <w:r>
        <w:rPr>
          <w:rFonts w:ascii="仿宋_GB2312" w:eastAsia="仿宋_GB2312" w:hAnsi="Times New Roman" w:cs="Times New Roman" w:hint="eastAsia"/>
          <w:sz w:val="32"/>
          <w:szCs w:val="32"/>
        </w:rPr>
        <w:t>2400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年的标准，通过财政“一卡通”发放</w:t>
      </w:r>
      <w:r>
        <w:rPr>
          <w:rFonts w:ascii="仿宋_GB2312" w:eastAsia="仿宋_GB2312" w:hAnsi="Times New Roman" w:cs="Times New Roman" w:hint="eastAsia"/>
          <w:sz w:val="32"/>
          <w:szCs w:val="32"/>
        </w:rPr>
        <w:t>125</w:t>
      </w:r>
      <w:r>
        <w:rPr>
          <w:rFonts w:ascii="仿宋_GB2312" w:eastAsia="仿宋_GB2312" w:hAnsi="Times New Roman" w:cs="Times New Roman" w:hint="eastAsia"/>
          <w:sz w:val="32"/>
          <w:szCs w:val="32"/>
        </w:rPr>
        <w:t>名重性精神病患者监护奖励经费</w:t>
      </w:r>
      <w:r>
        <w:rPr>
          <w:rFonts w:ascii="仿宋_GB2312" w:eastAsia="仿宋_GB2312" w:hAnsi="Times New Roman" w:cs="Times New Roman" w:hint="eastAsia"/>
          <w:sz w:val="32"/>
          <w:szCs w:val="32"/>
        </w:rPr>
        <w:t>30</w:t>
      </w:r>
      <w:r>
        <w:rPr>
          <w:rFonts w:ascii="仿宋_GB2312" w:eastAsia="仿宋_GB2312" w:hAnsi="Times New Roman" w:cs="Times New Roman" w:hint="eastAsia"/>
          <w:sz w:val="32"/>
          <w:szCs w:val="32"/>
        </w:rPr>
        <w:t>万元。从而进一步完善了严重精神障碍患者救治救助保障体系，从源头上预防和减少严重精神障碍患者肇事肇祸案（事）件的发生，大大减轻了严重精神障碍患者家属的负担，有效地维护了社会治安和稳定。</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银龄安康</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w:t>
      </w:r>
      <w:r>
        <w:rPr>
          <w:rFonts w:ascii="Times New Roman" w:eastAsia="仿宋_GB2312" w:hAnsi="Times New Roman" w:cs="Times New Roman" w:hint="eastAsia"/>
          <w:sz w:val="32"/>
          <w:szCs w:val="32"/>
        </w:rPr>
        <w:t>为城市“三无”老人、农村“五保”老人、重点优抚对象、城乡低保老人、失独老人等“五</w:t>
      </w:r>
      <w:r>
        <w:rPr>
          <w:rFonts w:ascii="Times New Roman" w:eastAsia="仿宋_GB2312" w:hAnsi="Times New Roman" w:cs="Times New Roman" w:hint="eastAsia"/>
          <w:sz w:val="32"/>
          <w:szCs w:val="32"/>
        </w:rPr>
        <w:t>类”人员投保意外伤害保险。保</w:t>
      </w:r>
      <w:r>
        <w:rPr>
          <w:rFonts w:ascii="Times New Roman" w:eastAsia="仿宋_GB2312" w:hAnsi="Times New Roman" w:cs="Times New Roman" w:hint="eastAsia"/>
          <w:sz w:val="32"/>
          <w:szCs w:val="32"/>
        </w:rPr>
        <w:lastRenderedPageBreak/>
        <w:t>费标准</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年，经开区符合政策保障的老人约</w:t>
      </w:r>
      <w:r>
        <w:rPr>
          <w:rFonts w:ascii="Times New Roman" w:eastAsia="仿宋_GB2312" w:hAnsi="Times New Roman" w:cs="Times New Roman" w:hint="eastAsia"/>
          <w:sz w:val="32"/>
          <w:szCs w:val="32"/>
        </w:rPr>
        <w:t>120</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年共支付保险费</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万元。通过为老年人提供意外伤害风险保障，大大提升了老年人的幸福感、安全感。</w:t>
      </w:r>
    </w:p>
    <w:p w:rsidR="003659C3" w:rsidRDefault="00727D36">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年计生专项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上年结余结转</w:t>
      </w:r>
      <w:r>
        <w:rPr>
          <w:rFonts w:ascii="Times New Roman" w:eastAsia="仿宋_GB2312" w:hAnsi="Times New Roman" w:cs="Times New Roman" w:hint="eastAsia"/>
          <w:sz w:val="32"/>
          <w:szCs w:val="32"/>
        </w:rPr>
        <w:t>308.48</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647.93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追加</w:t>
      </w:r>
      <w:r>
        <w:rPr>
          <w:rFonts w:ascii="Times New Roman" w:eastAsia="仿宋_GB2312" w:hAnsi="Times New Roman" w:cs="Times New Roman" w:hint="eastAsia"/>
          <w:sz w:val="32"/>
          <w:szCs w:val="32"/>
        </w:rPr>
        <w:t>35.19</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年特扶提标追加），</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991.60</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万元。项目实施及绩效情况如下：</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年计划生育家庭特别扶助（含手术并发症）项目支出</w:t>
      </w:r>
      <w:r>
        <w:rPr>
          <w:rFonts w:ascii="Times New Roman" w:eastAsia="仿宋_GB2312" w:hAnsi="Times New Roman" w:cs="Times New Roman" w:hint="eastAsia"/>
          <w:sz w:val="32"/>
          <w:szCs w:val="32"/>
        </w:rPr>
        <w:t>829.96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224.4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570.38</w:t>
      </w:r>
      <w:r>
        <w:rPr>
          <w:rFonts w:ascii="Times New Roman" w:eastAsia="仿宋_GB2312" w:hAnsi="Times New Roman" w:cs="Times New Roman" w:hint="eastAsia"/>
          <w:sz w:val="32"/>
          <w:szCs w:val="32"/>
        </w:rPr>
        <w:t>万元，追加</w:t>
      </w:r>
      <w:r>
        <w:rPr>
          <w:rFonts w:ascii="Times New Roman" w:eastAsia="仿宋_GB2312" w:hAnsi="Times New Roman" w:cs="Times New Roman" w:hint="eastAsia"/>
          <w:sz w:val="32"/>
          <w:szCs w:val="32"/>
        </w:rPr>
        <w:t>35.19</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年特扶提标追加），</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主要用于发放计划生育家庭</w:t>
      </w:r>
      <w:r>
        <w:rPr>
          <w:rFonts w:ascii="仿宋_GB2312" w:eastAsia="仿宋_GB2312" w:hAnsi="Times New Roman" w:cs="Times New Roman" w:hint="eastAsia"/>
          <w:sz w:val="32"/>
          <w:szCs w:val="32"/>
        </w:rPr>
        <w:t>（含手术并发症）</w:t>
      </w:r>
      <w:r>
        <w:rPr>
          <w:rFonts w:ascii="仿宋_GB2312" w:eastAsia="仿宋_GB2312" w:hAnsi="Times New Roman" w:cs="Times New Roman" w:hint="eastAsia"/>
          <w:sz w:val="32"/>
          <w:szCs w:val="32"/>
        </w:rPr>
        <w:t>特别扶助金。根据《全国独生子女伤残死亡家庭扶助制度试点方案》和《国家人口计生委关于完善计划生育家庭特别扶助对象具体确认条件的通知》要求，对计划生育家庭现无存活子女或独生子女被依法鉴定为残疾（伤病残达到三级以上）而设立的一种特别扶助。</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计划生育家庭</w:t>
      </w:r>
      <w:r>
        <w:rPr>
          <w:rFonts w:ascii="仿宋_GB2312" w:eastAsia="仿宋_GB2312" w:hAnsi="Times New Roman" w:cs="Times New Roman" w:hint="eastAsia"/>
          <w:sz w:val="32"/>
          <w:szCs w:val="32"/>
        </w:rPr>
        <w:t>（含手术并发症）</w:t>
      </w:r>
      <w:r>
        <w:rPr>
          <w:rFonts w:ascii="仿宋_GB2312" w:eastAsia="仿宋_GB2312" w:hAnsi="Times New Roman" w:cs="Times New Roman" w:hint="eastAsia"/>
          <w:sz w:val="32"/>
          <w:szCs w:val="32"/>
        </w:rPr>
        <w:t>特别扶助人数共计</w:t>
      </w:r>
      <w:r>
        <w:rPr>
          <w:rFonts w:ascii="仿宋_GB2312" w:eastAsia="仿宋_GB2312" w:hAnsi="Times New Roman" w:cs="Times New Roman" w:hint="eastAsia"/>
          <w:sz w:val="32"/>
          <w:szCs w:val="32"/>
        </w:rPr>
        <w:t>782</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计</w:t>
      </w:r>
      <w:r>
        <w:rPr>
          <w:rFonts w:ascii="仿宋_GB2312" w:eastAsia="仿宋_GB2312" w:hAnsi="Times New Roman" w:cs="Times New Roman" w:hint="eastAsia"/>
          <w:sz w:val="32"/>
          <w:szCs w:val="32"/>
        </w:rPr>
        <w:t>划生育家庭特别扶助政策的完善和落实，多方位、多角度体现了政府对</w:t>
      </w:r>
      <w:r>
        <w:rPr>
          <w:rFonts w:ascii="仿宋_GB2312" w:eastAsia="仿宋_GB2312" w:hAnsi="Times New Roman" w:cs="Times New Roman" w:hint="eastAsia"/>
          <w:sz w:val="32"/>
          <w:szCs w:val="32"/>
        </w:rPr>
        <w:t>计生家庭的关爱与照顾。</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年农村奖励扶助项目支出</w:t>
      </w:r>
      <w:r>
        <w:rPr>
          <w:rFonts w:ascii="Times New Roman" w:eastAsia="仿宋_GB2312" w:hAnsi="Times New Roman" w:cs="Times New Roman" w:hint="eastAsia"/>
          <w:sz w:val="32"/>
          <w:szCs w:val="32"/>
        </w:rPr>
        <w:t>67.49</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9.64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57.85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int="eastAsia"/>
          <w:sz w:val="32"/>
          <w:szCs w:val="32"/>
        </w:rPr>
        <w:t>主要用于发放农村部分计划生育家庭奖励扶助金。</w:t>
      </w:r>
      <w:r>
        <w:rPr>
          <w:rFonts w:ascii="仿宋_GB2312" w:eastAsia="仿宋_GB2312" w:hAnsi="Times New Roman" w:cs="Times New Roman" w:hint="eastAsia"/>
          <w:sz w:val="32"/>
          <w:szCs w:val="32"/>
        </w:rPr>
        <w:t>根据《农村部分计划生育家庭奖励扶助制度试点方案（试行）》和《人口计生委关于印发</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农村部分计划生育家庭奖励扶助对象确认条件的政策性解释</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的通知》要求，对没有违反计划生育法规和政策</w:t>
      </w:r>
      <w:r>
        <w:rPr>
          <w:rFonts w:ascii="仿宋_GB2312" w:eastAsia="仿宋_GB2312" w:hAnsi="Times New Roman" w:cs="Times New Roman" w:hint="eastAsia"/>
          <w:sz w:val="32"/>
          <w:szCs w:val="32"/>
        </w:rPr>
        <w:lastRenderedPageBreak/>
        <w:t>规定生育的，包括合法生育和合法收养子女的家庭给予的一种奖励制度。</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703</w:t>
      </w:r>
      <w:r>
        <w:rPr>
          <w:rFonts w:ascii="仿宋_GB2312" w:eastAsia="仿宋_GB2312" w:hAnsi="Times New Roman" w:cs="Times New Roman" w:hint="eastAsia"/>
          <w:sz w:val="32"/>
          <w:szCs w:val="32"/>
        </w:rPr>
        <w:t>人。农村部分计划生育家庭奖励扶助政策的完善和落实，使农村部分计划生育家庭真正受益受惠。</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年独生子女保健费项目支出</w:t>
      </w:r>
      <w:r>
        <w:rPr>
          <w:rFonts w:ascii="Times New Roman" w:eastAsia="仿宋_GB2312" w:hAnsi="Times New Roman" w:cs="Times New Roman" w:hint="eastAsia"/>
          <w:sz w:val="32"/>
          <w:szCs w:val="32"/>
        </w:rPr>
        <w:t>19.70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19.70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主要用于独生子女保健费的发放。根</w:t>
      </w:r>
      <w:r>
        <w:rPr>
          <w:rFonts w:ascii="仿宋_GB2312" w:eastAsia="仿宋_GB2312" w:hAnsi="Times New Roman" w:cs="Times New Roman" w:hint="eastAsia"/>
          <w:sz w:val="32"/>
          <w:szCs w:val="32"/>
        </w:rPr>
        <w:t>据《湖南省人口与计划生育条例》，并持有独生子女父母光荣证的对象，可以按照“每户每月</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元”的标准发放补助，</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821</w:t>
      </w:r>
      <w:r>
        <w:rPr>
          <w:rFonts w:ascii="仿宋_GB2312" w:eastAsia="仿宋_GB2312" w:hAnsi="Times New Roman" w:cs="Times New Roman" w:hint="eastAsia"/>
          <w:sz w:val="32"/>
          <w:szCs w:val="32"/>
        </w:rPr>
        <w:t>户。使对象充分感受到了党和政府的关怀。</w:t>
      </w:r>
    </w:p>
    <w:p w:rsidR="003659C3" w:rsidRDefault="00727D36">
      <w:pPr>
        <w:spacing w:line="536" w:lineRule="exact"/>
        <w:ind w:firstLineChars="200" w:firstLine="640"/>
        <w:rPr>
          <w:rFonts w:ascii="仿宋_GB2312" w:eastAsia="仿宋_GB2312"/>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年城镇独生子女父母奖励项目支出</w:t>
      </w:r>
      <w:r>
        <w:rPr>
          <w:rFonts w:ascii="Times New Roman" w:eastAsia="仿宋_GB2312" w:hAnsi="Times New Roman" w:cs="Times New Roman" w:hint="eastAsia"/>
          <w:sz w:val="32"/>
          <w:szCs w:val="32"/>
        </w:rPr>
        <w:t>26.48</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26.48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主要用于发放</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1-12</w:t>
      </w:r>
      <w:r>
        <w:rPr>
          <w:rFonts w:ascii="仿宋_GB2312" w:eastAsia="仿宋_GB2312" w:hAnsi="Times New Roman" w:cs="Times New Roman" w:hint="eastAsia"/>
          <w:sz w:val="32"/>
          <w:szCs w:val="32"/>
        </w:rPr>
        <w:t>月非从业人员、企业和居民每月</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元的城镇独生子女父母奖励补贴。按照“每人每月</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元”的标准，</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4100</w:t>
      </w:r>
      <w:r>
        <w:rPr>
          <w:rFonts w:ascii="仿宋_GB2312" w:eastAsia="仿宋_GB2312" w:hAnsi="Times New Roman" w:cs="Times New Roman" w:hint="eastAsia"/>
          <w:sz w:val="32"/>
          <w:szCs w:val="32"/>
        </w:rPr>
        <w:t>余人。进一步完善了城镇独生子</w:t>
      </w:r>
      <w:r>
        <w:rPr>
          <w:rFonts w:ascii="仿宋_GB2312" w:eastAsia="仿宋_GB2312" w:hint="eastAsia"/>
          <w:sz w:val="32"/>
          <w:szCs w:val="32"/>
        </w:rPr>
        <w:t>女父母奖励制度，使对象感受到了党和政府的关怀。</w:t>
      </w:r>
    </w:p>
    <w:p w:rsidR="003659C3" w:rsidRDefault="00727D3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人口监测</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47.96</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47.96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w:t>
      </w:r>
      <w:r>
        <w:rPr>
          <w:rFonts w:ascii="仿宋_GB2312" w:eastAsia="仿宋_GB2312" w:hAnsi="宋体" w:hint="eastAsia"/>
          <w:sz w:val="32"/>
          <w:szCs w:val="32"/>
        </w:rPr>
        <w:t>用于</w:t>
      </w:r>
      <w:r>
        <w:rPr>
          <w:rFonts w:ascii="仿宋_GB2312" w:eastAsia="仿宋_GB2312" w:hAnsi="宋体" w:hint="eastAsia"/>
          <w:sz w:val="32"/>
          <w:szCs w:val="32"/>
        </w:rPr>
        <w:t>乡村两级人口监测基础信息采集更新、共享比对、运行维护，宣传培训、监测网点建设及各类专项调查等等方面的支出。人口监测经费的落实，为基层计划生育工作提供了有力的经费保障。</w:t>
      </w:r>
    </w:p>
    <w:p w:rsidR="003659C3" w:rsidRDefault="00727D36">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石峰区</w:t>
      </w:r>
      <w:r>
        <w:rPr>
          <w:rFonts w:ascii="Times New Roman" w:eastAsia="仿宋_GB2312" w:hAnsi="Times New Roman" w:cs="Times New Roman"/>
          <w:sz w:val="32"/>
          <w:szCs w:val="32"/>
        </w:rPr>
        <w:t>计生专项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549</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1354.63</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1749.27</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154.36</w:t>
      </w:r>
      <w:r>
        <w:rPr>
          <w:rFonts w:ascii="Times New Roman" w:eastAsia="仿宋_GB2312" w:hAnsi="Times New Roman" w:cs="Times New Roman"/>
          <w:sz w:val="32"/>
          <w:szCs w:val="32"/>
        </w:rPr>
        <w:t>万元。项目实施及绩效情况如下：</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w:t>
      </w:r>
      <w:r>
        <w:rPr>
          <w:rFonts w:ascii="Times New Roman" w:eastAsia="仿宋_GB2312" w:hAnsi="Times New Roman" w:cs="Times New Roman"/>
          <w:sz w:val="32"/>
          <w:szCs w:val="32"/>
        </w:rPr>
        <w:t>计划生育家庭特别扶助（含手术并发症）项目支出</w:t>
      </w:r>
      <w:r>
        <w:rPr>
          <w:rFonts w:ascii="Times New Roman" w:eastAsia="仿宋_GB2312" w:hAnsi="Times New Roman" w:cs="Times New Roman" w:hint="eastAsia"/>
          <w:sz w:val="32"/>
          <w:szCs w:val="32"/>
        </w:rPr>
        <w:t>1018.92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231.62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825.66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38.36</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主要用于发放计划生育家庭</w:t>
      </w:r>
      <w:r>
        <w:rPr>
          <w:rFonts w:ascii="仿宋_GB2312" w:eastAsia="仿宋_GB2312" w:hAnsi="Times New Roman" w:cs="Times New Roman" w:hint="eastAsia"/>
          <w:sz w:val="32"/>
          <w:szCs w:val="32"/>
        </w:rPr>
        <w:t>（含手术并发症）</w:t>
      </w:r>
      <w:r>
        <w:rPr>
          <w:rFonts w:ascii="仿宋_GB2312" w:eastAsia="仿宋_GB2312" w:hAnsi="Times New Roman" w:cs="Times New Roman" w:hint="eastAsia"/>
          <w:sz w:val="32"/>
          <w:szCs w:val="32"/>
        </w:rPr>
        <w:t>特别扶助金。根据《全国独生子女伤残死亡家庭扶助制度试点方案》和《国家人口计生委关于完善计划生育家庭特别扶助对象具体确认条件的通知》要求，对计划生育家庭现无存活子女或独生子女被依法鉴为残疾（伤病残达到三级以上）而设立的一种特别扶助。</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年度共计发放</w:t>
      </w:r>
      <w:r>
        <w:rPr>
          <w:rFonts w:ascii="仿宋_GB2312" w:eastAsia="仿宋_GB2312" w:hAnsi="Times New Roman" w:cs="Times New Roman" w:hint="eastAsia"/>
          <w:sz w:val="32"/>
          <w:szCs w:val="32"/>
        </w:rPr>
        <w:t>926</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计</w:t>
      </w:r>
      <w:r>
        <w:rPr>
          <w:rFonts w:ascii="仿宋_GB2312" w:eastAsia="仿宋_GB2312" w:hAnsi="Times New Roman" w:cs="Times New Roman" w:hint="eastAsia"/>
          <w:sz w:val="32"/>
          <w:szCs w:val="32"/>
        </w:rPr>
        <w:t>划生育家庭特别扶助政策的完善和落实，多方位、多角度体现了政府对计生家庭的关爱与照顾。</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w:t>
      </w:r>
      <w:r>
        <w:rPr>
          <w:rFonts w:ascii="Times New Roman" w:eastAsia="仿宋_GB2312" w:hAnsi="Times New Roman" w:cs="Times New Roman"/>
          <w:sz w:val="32"/>
          <w:szCs w:val="32"/>
        </w:rPr>
        <w:t>农村奖励扶助项目支出</w:t>
      </w:r>
      <w:r>
        <w:rPr>
          <w:rFonts w:ascii="Times New Roman" w:eastAsia="仿宋_GB2312" w:hAnsi="Times New Roman" w:cs="Times New Roman" w:hint="eastAsia"/>
          <w:sz w:val="32"/>
          <w:szCs w:val="32"/>
        </w:rPr>
        <w:t>160.29</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14.1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30.02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147.56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1.37</w:t>
      </w:r>
      <w:r>
        <w:rPr>
          <w:rFonts w:ascii="Times New Roman" w:eastAsia="仿宋_GB2312" w:hAnsi="Times New Roman" w:cs="Times New Roman"/>
          <w:sz w:val="32"/>
          <w:szCs w:val="32"/>
        </w:rPr>
        <w:t>万元。</w:t>
      </w:r>
      <w:r>
        <w:rPr>
          <w:rFonts w:ascii="仿宋_GB2312" w:eastAsia="仿宋_GB2312" w:hint="eastAsia"/>
          <w:sz w:val="32"/>
          <w:szCs w:val="32"/>
        </w:rPr>
        <w:t>主要用于发放农村部分计划生育家庭奖励扶助金。</w:t>
      </w:r>
      <w:r>
        <w:rPr>
          <w:rFonts w:ascii="仿宋_GB2312" w:eastAsia="仿宋_GB2312" w:hAnsi="Times New Roman" w:cs="Times New Roman" w:hint="eastAsia"/>
          <w:sz w:val="32"/>
          <w:szCs w:val="32"/>
        </w:rPr>
        <w:t>根据《农村部分计划生育家庭奖励扶助制度试点方案（试行）》和《人口计生委关于印发</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农村部分计划生育家庭奖励扶助对象确认条件的政策性解释</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的通知》要求，对没有违反计划生育法规和政策规定生育的，包括合法生育和合法收养子女的家庭给予的一种奖励制度。</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1803</w:t>
      </w:r>
      <w:r>
        <w:rPr>
          <w:rFonts w:ascii="仿宋_GB2312" w:eastAsia="仿宋_GB2312" w:hAnsi="Times New Roman" w:cs="Times New Roman" w:hint="eastAsia"/>
          <w:sz w:val="32"/>
          <w:szCs w:val="32"/>
        </w:rPr>
        <w:t>人。农村部分计划生育家庭奖</w:t>
      </w:r>
      <w:r>
        <w:rPr>
          <w:rFonts w:ascii="仿宋_GB2312" w:eastAsia="仿宋_GB2312" w:hAnsi="Times New Roman" w:cs="Times New Roman" w:hint="eastAsia"/>
          <w:sz w:val="32"/>
          <w:szCs w:val="32"/>
        </w:rPr>
        <w:t>励扶助政策的完善和落实，使农村部分计划生育家庭真正受益受惠。</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w:t>
      </w:r>
      <w:r>
        <w:rPr>
          <w:rFonts w:ascii="Times New Roman" w:eastAsia="仿宋_GB2312" w:hAnsi="Times New Roman" w:cs="Times New Roman"/>
          <w:sz w:val="32"/>
          <w:szCs w:val="32"/>
        </w:rPr>
        <w:t>独生子女保健费项目支出</w:t>
      </w:r>
      <w:r>
        <w:rPr>
          <w:rFonts w:ascii="Times New Roman" w:eastAsia="仿宋_GB2312" w:hAnsi="Times New Roman" w:cs="Times New Roman" w:hint="eastAsia"/>
          <w:sz w:val="32"/>
          <w:szCs w:val="32"/>
        </w:rPr>
        <w:t>23.41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7.18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13.57</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21.16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4.93</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主要用于独生子女保健费的发放。根据《湖南省人口与计划生育条例》，并持</w:t>
      </w:r>
      <w:r>
        <w:rPr>
          <w:rFonts w:ascii="仿宋_GB2312" w:eastAsia="仿宋_GB2312" w:hAnsi="Times New Roman" w:cs="Times New Roman" w:hint="eastAsia"/>
          <w:sz w:val="32"/>
          <w:szCs w:val="32"/>
        </w:rPr>
        <w:lastRenderedPageBreak/>
        <w:t>有独生子女父母光荣证的对象，可以按照“每户每月</w:t>
      </w:r>
      <w:r>
        <w:rPr>
          <w:rFonts w:ascii="仿宋_GB2312" w:eastAsia="仿宋_GB2312" w:hAnsi="Times New Roman" w:cs="Times New Roman" w:hint="eastAsia"/>
          <w:sz w:val="32"/>
          <w:szCs w:val="32"/>
        </w:rPr>
        <w:t>20</w:t>
      </w:r>
      <w:r>
        <w:rPr>
          <w:rFonts w:ascii="仿宋_GB2312" w:eastAsia="仿宋_GB2312" w:hAnsi="Times New Roman" w:cs="Times New Roman" w:hint="eastAsia"/>
          <w:sz w:val="32"/>
          <w:szCs w:val="32"/>
        </w:rPr>
        <w:t>元”的标准发放补助，</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1213</w:t>
      </w:r>
      <w:r>
        <w:rPr>
          <w:rFonts w:ascii="仿宋_GB2312" w:eastAsia="仿宋_GB2312" w:hAnsi="Times New Roman" w:cs="Times New Roman" w:hint="eastAsia"/>
          <w:sz w:val="32"/>
          <w:szCs w:val="32"/>
        </w:rPr>
        <w:t>户。使对象充分感受到了党和政府的关怀。</w:t>
      </w:r>
    </w:p>
    <w:p w:rsidR="003659C3" w:rsidRDefault="00727D36">
      <w:pPr>
        <w:spacing w:line="536" w:lineRule="exact"/>
        <w:ind w:firstLineChars="200" w:firstLine="640"/>
        <w:rPr>
          <w:rFonts w:ascii="仿宋_GB2312" w:eastAsia="仿宋_GB2312"/>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w:t>
      </w:r>
      <w:r>
        <w:rPr>
          <w:rFonts w:ascii="Times New Roman" w:eastAsia="仿宋_GB2312" w:hAnsi="Times New Roman" w:cs="Times New Roman"/>
          <w:sz w:val="32"/>
          <w:szCs w:val="32"/>
        </w:rPr>
        <w:t>城镇独生子女父母奖励项目支出</w:t>
      </w:r>
      <w:r>
        <w:rPr>
          <w:rFonts w:ascii="Times New Roman" w:eastAsia="仿宋_GB2312" w:hAnsi="Times New Roman" w:cs="Times New Roman" w:hint="eastAsia"/>
          <w:sz w:val="32"/>
          <w:szCs w:val="32"/>
        </w:rPr>
        <w:t>546.64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296.10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360.25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109.71</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主要用于发放</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1-12</w:t>
      </w:r>
      <w:r>
        <w:rPr>
          <w:rFonts w:ascii="仿宋_GB2312" w:eastAsia="仿宋_GB2312" w:hAnsi="Times New Roman" w:cs="Times New Roman" w:hint="eastAsia"/>
          <w:sz w:val="32"/>
          <w:szCs w:val="32"/>
        </w:rPr>
        <w:t>月非从业人员、企业和居民每月</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元的城镇独生子女父母奖励补贴。按照“每人每月</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元”的标准，</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年度石峰区发放</w:t>
      </w:r>
      <w:r>
        <w:rPr>
          <w:rFonts w:ascii="仿宋_GB2312" w:eastAsia="仿宋_GB2312" w:hAnsi="Times New Roman" w:cs="Times New Roman" w:hint="eastAsia"/>
          <w:sz w:val="32"/>
          <w:szCs w:val="32"/>
        </w:rPr>
        <w:t>4800</w:t>
      </w:r>
      <w:r>
        <w:rPr>
          <w:rFonts w:ascii="仿宋_GB2312" w:eastAsia="仿宋_GB2312" w:hAnsi="Times New Roman" w:cs="Times New Roman" w:hint="eastAsia"/>
          <w:sz w:val="32"/>
          <w:szCs w:val="32"/>
        </w:rPr>
        <w:t>余人。进一步完善了城镇独生子</w:t>
      </w:r>
      <w:r>
        <w:rPr>
          <w:rFonts w:ascii="仿宋_GB2312" w:eastAsia="仿宋_GB2312" w:hint="eastAsia"/>
          <w:sz w:val="32"/>
          <w:szCs w:val="32"/>
        </w:rPr>
        <w:t>女父母奖励制度，使对象感受到了党和政府的关怀。</w:t>
      </w:r>
    </w:p>
    <w:p w:rsidR="003659C3" w:rsidRDefault="00727D3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w:t>
      </w:r>
      <w:r>
        <w:rPr>
          <w:rFonts w:ascii="Times New Roman" w:eastAsia="仿宋_GB2312" w:hAnsi="Times New Roman" w:cs="Times New Roman"/>
          <w:sz w:val="32"/>
          <w:szCs w:val="32"/>
        </w:rPr>
        <w:t>人口监测项目支出</w:t>
      </w:r>
      <w:r>
        <w:rPr>
          <w:rFonts w:ascii="Times New Roman" w:eastAsia="仿宋_GB2312" w:hAnsi="Times New Roman" w:cs="Times New Roman" w:hint="eastAsia"/>
          <w:sz w:val="32"/>
          <w:szCs w:val="32"/>
        </w:rPr>
        <w:t>0.02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0.02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w:t>
      </w:r>
      <w:r>
        <w:rPr>
          <w:rFonts w:ascii="仿宋_GB2312" w:eastAsia="仿宋_GB2312" w:hAnsi="宋体" w:hint="eastAsia"/>
          <w:sz w:val="32"/>
          <w:szCs w:val="32"/>
        </w:rPr>
        <w:t>用于</w:t>
      </w:r>
      <w:r>
        <w:rPr>
          <w:rFonts w:ascii="仿宋_GB2312" w:eastAsia="仿宋_GB2312" w:hAnsi="宋体" w:hint="eastAsia"/>
          <w:sz w:val="32"/>
          <w:szCs w:val="32"/>
        </w:rPr>
        <w:t>乡村两级人口监测基础信息采集更新、共享比对、运行维护，宣传</w:t>
      </w:r>
      <w:r>
        <w:rPr>
          <w:rFonts w:ascii="仿宋_GB2312" w:eastAsia="仿宋_GB2312" w:hAnsi="宋体" w:hint="eastAsia"/>
          <w:sz w:val="32"/>
          <w:szCs w:val="32"/>
        </w:rPr>
        <w:t>培训、监测网点建设及各类专项调查等等方面的支出。人口监测经费的落实，为基层计划生育工作提供了有力的经费保障。</w:t>
      </w:r>
    </w:p>
    <w:p w:rsidR="003659C3" w:rsidRDefault="00727D36">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年经开区计生专项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97.82</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61.96</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35.86</w:t>
      </w:r>
      <w:r>
        <w:rPr>
          <w:rFonts w:ascii="Times New Roman" w:eastAsia="仿宋_GB2312" w:hAnsi="Times New Roman" w:cs="Times New Roman"/>
          <w:sz w:val="32"/>
          <w:szCs w:val="32"/>
        </w:rPr>
        <w:t>万元。项目实施及绩效情况如下：</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年经开区计划生育家庭特别扶助（含手术并发症）项目支出</w:t>
      </w:r>
      <w:r>
        <w:rPr>
          <w:rFonts w:ascii="Times New Roman" w:eastAsia="仿宋_GB2312" w:hAnsi="Times New Roman" w:cs="Times New Roman" w:hint="eastAsia"/>
          <w:sz w:val="32"/>
          <w:szCs w:val="32"/>
        </w:rPr>
        <w:t>28.61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37.50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8.89</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主要用于</w:t>
      </w:r>
      <w:r>
        <w:rPr>
          <w:rFonts w:ascii="仿宋_GB2312" w:eastAsia="仿宋_GB2312" w:hAnsi="Times New Roman" w:cs="Times New Roman" w:hint="eastAsia"/>
          <w:sz w:val="32"/>
          <w:szCs w:val="32"/>
        </w:rPr>
        <w:t>发放计划生育家庭</w:t>
      </w:r>
      <w:r>
        <w:rPr>
          <w:rFonts w:ascii="仿宋_GB2312" w:eastAsia="仿宋_GB2312" w:hAnsi="Times New Roman" w:cs="Times New Roman" w:hint="eastAsia"/>
          <w:sz w:val="32"/>
          <w:szCs w:val="32"/>
        </w:rPr>
        <w:t>（含手术并发症）</w:t>
      </w:r>
      <w:r>
        <w:rPr>
          <w:rFonts w:ascii="仿宋_GB2312" w:eastAsia="仿宋_GB2312" w:hAnsi="Times New Roman" w:cs="Times New Roman" w:hint="eastAsia"/>
          <w:sz w:val="32"/>
          <w:szCs w:val="32"/>
        </w:rPr>
        <w:t>特别扶助金。</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项目实施及绩效</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见石峰区相同项目</w:t>
      </w:r>
      <w:r>
        <w:rPr>
          <w:rFonts w:ascii="Times New Roman" w:eastAsia="仿宋_GB2312" w:hAnsi="Times New Roman" w:cs="Times New Roman"/>
          <w:sz w:val="32"/>
          <w:szCs w:val="32"/>
        </w:rPr>
        <w:t>）</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年经开区农村奖励扶助项目支出</w:t>
      </w:r>
      <w:r>
        <w:rPr>
          <w:rFonts w:ascii="Times New Roman" w:eastAsia="仿宋_GB2312" w:hAnsi="Times New Roman" w:cs="Times New Roman" w:hint="eastAsia"/>
          <w:sz w:val="32"/>
          <w:szCs w:val="32"/>
        </w:rPr>
        <w:t>12.80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w:t>
      </w:r>
      <w:r>
        <w:rPr>
          <w:rFonts w:ascii="Times New Roman" w:eastAsia="仿宋_GB2312" w:hAnsi="Times New Roman" w:cs="Times New Roman" w:hint="eastAsia"/>
          <w:sz w:val="32"/>
          <w:szCs w:val="32"/>
        </w:rPr>
        <w:lastRenderedPageBreak/>
        <w:t>中年初预算</w:t>
      </w:r>
      <w:r>
        <w:rPr>
          <w:rFonts w:ascii="Times New Roman" w:eastAsia="仿宋_GB2312" w:hAnsi="Times New Roman" w:cs="Times New Roman" w:hint="eastAsia"/>
          <w:sz w:val="32"/>
          <w:szCs w:val="32"/>
        </w:rPr>
        <w:t>41.25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28.45</w:t>
      </w:r>
      <w:r>
        <w:rPr>
          <w:rFonts w:ascii="Times New Roman" w:eastAsia="仿宋_GB2312" w:hAnsi="Times New Roman" w:cs="Times New Roman"/>
          <w:sz w:val="32"/>
          <w:szCs w:val="32"/>
        </w:rPr>
        <w:t>万元。</w:t>
      </w:r>
      <w:r>
        <w:rPr>
          <w:rFonts w:ascii="仿宋_GB2312" w:eastAsia="仿宋_GB2312" w:hint="eastAsia"/>
          <w:sz w:val="32"/>
          <w:szCs w:val="32"/>
        </w:rPr>
        <w:t>主要用于发放农村部分计划生育家庭奖励扶助金。</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项目实施及绩效</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见石峰区相同项目</w:t>
      </w:r>
      <w:r>
        <w:rPr>
          <w:rFonts w:ascii="Times New Roman" w:eastAsia="仿宋_GB2312" w:hAnsi="Times New Roman" w:cs="Times New Roman"/>
          <w:sz w:val="32"/>
          <w:szCs w:val="32"/>
        </w:rPr>
        <w:t>）</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年经开区独生子女保健费项目支出</w:t>
      </w:r>
      <w:r>
        <w:rPr>
          <w:rFonts w:ascii="Times New Roman" w:eastAsia="仿宋_GB2312" w:hAnsi="Times New Roman" w:cs="Times New Roman" w:hint="eastAsia"/>
          <w:sz w:val="32"/>
          <w:szCs w:val="32"/>
        </w:rPr>
        <w:t>5.70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5.70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int="eastAsia"/>
          <w:sz w:val="32"/>
          <w:szCs w:val="32"/>
        </w:rPr>
        <w:t>主要用于发放农村部分计划生育家庭奖励扶助金。</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项目实施及绩效</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见石峰区相同项目</w:t>
      </w:r>
      <w:r>
        <w:rPr>
          <w:rFonts w:ascii="Times New Roman" w:eastAsia="仿宋_GB2312" w:hAnsi="Times New Roman" w:cs="Times New Roman"/>
          <w:sz w:val="32"/>
          <w:szCs w:val="32"/>
        </w:rPr>
        <w:t>）</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年经开区城镇独生子女父母奖励项目支出</w:t>
      </w:r>
      <w:r>
        <w:rPr>
          <w:rFonts w:ascii="Times New Roman" w:eastAsia="仿宋_GB2312" w:hAnsi="Times New Roman" w:cs="Times New Roman" w:hint="eastAsia"/>
          <w:sz w:val="32"/>
          <w:szCs w:val="32"/>
        </w:rPr>
        <w:t>4.10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1.62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2.48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int="eastAsia"/>
          <w:sz w:val="32"/>
          <w:szCs w:val="32"/>
        </w:rPr>
        <w:t>主要用于</w:t>
      </w:r>
      <w:r>
        <w:rPr>
          <w:rFonts w:ascii="仿宋_GB2312" w:eastAsia="仿宋_GB2312" w:hAnsi="Times New Roman" w:cs="Times New Roman" w:hint="eastAsia"/>
          <w:sz w:val="32"/>
          <w:szCs w:val="32"/>
        </w:rPr>
        <w:t>发放</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1-12</w:t>
      </w:r>
      <w:r>
        <w:rPr>
          <w:rFonts w:ascii="仿宋_GB2312" w:eastAsia="仿宋_GB2312" w:hAnsi="Times New Roman" w:cs="Times New Roman" w:hint="eastAsia"/>
          <w:sz w:val="32"/>
          <w:szCs w:val="32"/>
        </w:rPr>
        <w:t>月非从业人员、企业和居民每月</w:t>
      </w:r>
      <w:r>
        <w:rPr>
          <w:rFonts w:ascii="仿宋_GB2312" w:eastAsia="仿宋_GB2312" w:hAnsi="Times New Roman" w:cs="Times New Roman" w:hint="eastAsia"/>
          <w:sz w:val="32"/>
          <w:szCs w:val="32"/>
        </w:rPr>
        <w:t>80</w:t>
      </w:r>
      <w:r>
        <w:rPr>
          <w:rFonts w:ascii="仿宋_GB2312" w:eastAsia="仿宋_GB2312" w:hAnsi="Times New Roman" w:cs="Times New Roman" w:hint="eastAsia"/>
          <w:sz w:val="32"/>
          <w:szCs w:val="32"/>
        </w:rPr>
        <w:t>元的城镇独生子女父母奖励补贴</w:t>
      </w:r>
      <w:r>
        <w:rPr>
          <w:rFonts w:ascii="仿宋_GB2312" w:eastAsia="仿宋_GB2312" w:hint="eastAsia"/>
          <w:sz w:val="32"/>
          <w:szCs w:val="32"/>
        </w:rPr>
        <w:t>。</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项目实施及绩效</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见石峰区相同项目</w:t>
      </w:r>
      <w:r>
        <w:rPr>
          <w:rFonts w:ascii="Times New Roman" w:eastAsia="仿宋_GB2312" w:hAnsi="Times New Roman" w:cs="Times New Roman"/>
          <w:sz w:val="32"/>
          <w:szCs w:val="32"/>
        </w:rPr>
        <w:t>）</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妇幼专项</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8.75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8.75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int="eastAsia"/>
          <w:sz w:val="32"/>
          <w:szCs w:val="32"/>
        </w:rPr>
        <w:t>主要用于开展免费产前筛查、</w:t>
      </w:r>
      <w:r>
        <w:rPr>
          <w:rFonts w:ascii="仿宋_GB2312" w:eastAsia="仿宋_GB2312" w:hAnsi="Times New Roman" w:cs="Times New Roman" w:hint="eastAsia"/>
          <w:sz w:val="32"/>
          <w:szCs w:val="32"/>
        </w:rPr>
        <w:t>新生儿多种遗传病筛查、新生儿先天性心脏病筛查等项目工作</w:t>
      </w:r>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年经开区妇幼专项经费</w:t>
      </w:r>
      <w:r>
        <w:rPr>
          <w:rFonts w:ascii="仿宋_GB2312" w:eastAsia="仿宋_GB2312" w:hint="eastAsia"/>
          <w:sz w:val="32"/>
          <w:szCs w:val="32"/>
        </w:rPr>
        <w:t>8.75</w:t>
      </w:r>
      <w:r>
        <w:rPr>
          <w:rFonts w:ascii="仿宋_GB2312" w:eastAsia="仿宋_GB2312" w:hint="eastAsia"/>
          <w:sz w:val="32"/>
          <w:szCs w:val="32"/>
        </w:rPr>
        <w:t>万元已全部下拨区妇幼保健中心。从而使</w:t>
      </w:r>
      <w:r>
        <w:rPr>
          <w:rFonts w:ascii="仿宋_GB2312" w:eastAsia="仿宋_GB2312" w:hAnsi="Times New Roman" w:cs="Times New Roman" w:hint="eastAsia"/>
          <w:sz w:val="32"/>
          <w:szCs w:val="32"/>
        </w:rPr>
        <w:t>妇幼健康服务能力稳步提升，有效提高了妇女同胞的健康幸福指数</w:t>
      </w:r>
      <w:r>
        <w:rPr>
          <w:rFonts w:ascii="Times New Roman" w:eastAsia="仿宋_GB2312" w:hAnsi="Times New Roman" w:cs="Times New Roman" w:hint="eastAsia"/>
          <w:sz w:val="32"/>
          <w:szCs w:val="32"/>
        </w:rPr>
        <w:t>。</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年经开区</w:t>
      </w:r>
      <w:r>
        <w:rPr>
          <w:rFonts w:ascii="Times New Roman" w:eastAsia="仿宋_GB2312" w:hAnsi="Times New Roman" w:cs="Times New Roman" w:hint="eastAsia"/>
          <w:sz w:val="32"/>
          <w:szCs w:val="32"/>
        </w:rPr>
        <w:t>人口监测</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8.70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6.70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w:t>
      </w:r>
      <w:r>
        <w:rPr>
          <w:rFonts w:ascii="仿宋_GB2312" w:eastAsia="仿宋_GB2312" w:hAnsi="宋体" w:hint="eastAsia"/>
          <w:sz w:val="32"/>
          <w:szCs w:val="32"/>
        </w:rPr>
        <w:t>用于</w:t>
      </w:r>
      <w:r>
        <w:rPr>
          <w:rFonts w:ascii="仿宋_GB2312" w:eastAsia="仿宋_GB2312" w:hAnsi="宋体" w:hint="eastAsia"/>
          <w:sz w:val="32"/>
          <w:szCs w:val="32"/>
        </w:rPr>
        <w:t>乡村两级人口监测基础信息采集更新、共享比对、运行维护，宣传培训、监测网点建设及各类专项调查等等方面的支出。</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项目实施及绩效</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情况</w:t>
      </w:r>
      <w:r>
        <w:rPr>
          <w:rFonts w:ascii="Times New Roman" w:eastAsia="仿宋_GB2312" w:hAnsi="Times New Roman" w:cs="Times New Roman" w:hint="eastAsia"/>
          <w:sz w:val="32"/>
          <w:szCs w:val="32"/>
        </w:rPr>
        <w:t>见石峰区相同项目</w:t>
      </w:r>
      <w:r>
        <w:rPr>
          <w:rFonts w:ascii="Times New Roman" w:eastAsia="仿宋_GB2312" w:hAnsi="Times New Roman" w:cs="Times New Roman"/>
          <w:sz w:val="32"/>
          <w:szCs w:val="32"/>
        </w:rPr>
        <w:t>）</w:t>
      </w:r>
    </w:p>
    <w:p w:rsidR="003659C3" w:rsidRDefault="00727D36">
      <w:pPr>
        <w:tabs>
          <w:tab w:val="left" w:pos="7560"/>
        </w:tabs>
        <w:adjustRightInd w:val="0"/>
        <w:snapToGrid w:val="0"/>
        <w:spacing w:line="540" w:lineRule="exact"/>
        <w:ind w:firstLineChars="200" w:firstLine="640"/>
        <w:jc w:val="left"/>
      </w:pP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年基层医疗机构</w:t>
      </w:r>
      <w:r>
        <w:rPr>
          <w:rFonts w:ascii="Times New Roman" w:eastAsia="仿宋_GB2312" w:hAnsi="Times New Roman" w:cs="Times New Roman" w:hint="eastAsia"/>
          <w:sz w:val="32"/>
          <w:szCs w:val="32"/>
        </w:rPr>
        <w:t>及村卫生室</w:t>
      </w:r>
      <w:r>
        <w:rPr>
          <w:rFonts w:ascii="Times New Roman" w:eastAsia="仿宋_GB2312" w:hAnsi="Times New Roman" w:cs="Times New Roman"/>
          <w:sz w:val="32"/>
          <w:szCs w:val="32"/>
        </w:rPr>
        <w:t>实施基本药物制</w:t>
      </w:r>
      <w:r>
        <w:rPr>
          <w:rFonts w:ascii="Times New Roman" w:eastAsia="仿宋_GB2312" w:hAnsi="Times New Roman" w:cs="Times New Roman"/>
          <w:sz w:val="32"/>
          <w:szCs w:val="32"/>
        </w:rPr>
        <w:lastRenderedPageBreak/>
        <w:t>度补助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22.78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基层医疗机构</w:t>
      </w:r>
      <w:r>
        <w:rPr>
          <w:rFonts w:ascii="Times New Roman" w:eastAsia="仿宋_GB2312" w:hAnsi="Times New Roman" w:cs="Times New Roman" w:hint="eastAsia"/>
          <w:sz w:val="32"/>
          <w:szCs w:val="32"/>
        </w:rPr>
        <w:t>18.97</w:t>
      </w:r>
      <w:r>
        <w:rPr>
          <w:rFonts w:ascii="Times New Roman" w:eastAsia="仿宋_GB2312" w:hAnsi="Times New Roman" w:cs="Times New Roman" w:hint="eastAsia"/>
          <w:sz w:val="32"/>
          <w:szCs w:val="32"/>
        </w:rPr>
        <w:t>万元，村卫生室</w:t>
      </w:r>
      <w:r>
        <w:rPr>
          <w:rFonts w:ascii="Times New Roman" w:eastAsia="仿宋_GB2312" w:hAnsi="Times New Roman" w:cs="Times New Roman" w:hint="eastAsia"/>
          <w:sz w:val="32"/>
          <w:szCs w:val="32"/>
        </w:rPr>
        <w:t>3.81</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22.78</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万元。主要用于</w:t>
      </w:r>
      <w:r>
        <w:rPr>
          <w:rFonts w:ascii="仿宋_GB2312" w:eastAsia="仿宋_GB2312" w:hAnsi="Times New Roman" w:cs="Times New Roman" w:hint="eastAsia"/>
          <w:sz w:val="32"/>
          <w:szCs w:val="32"/>
        </w:rPr>
        <w:t>给予已实施基本药物制度的</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个社区卫生服务中心</w:t>
      </w:r>
      <w:r>
        <w:rPr>
          <w:rFonts w:ascii="仿宋_GB2312" w:eastAsia="仿宋_GB2312" w:cs="Times New Roman" w:hint="eastAsia"/>
          <w:sz w:val="32"/>
          <w:szCs w:val="32"/>
        </w:rPr>
        <w:t>和</w:t>
      </w:r>
      <w:r>
        <w:rPr>
          <w:rFonts w:ascii="仿宋_GB2312" w:eastAsia="仿宋_GB2312" w:cs="Times New Roman" w:hint="eastAsia"/>
          <w:sz w:val="32"/>
          <w:szCs w:val="32"/>
        </w:rPr>
        <w:t>13</w:t>
      </w:r>
      <w:r>
        <w:rPr>
          <w:rFonts w:ascii="仿宋_GB2312" w:eastAsia="仿宋_GB2312" w:cs="Times New Roman" w:hint="eastAsia"/>
          <w:sz w:val="32"/>
          <w:szCs w:val="32"/>
        </w:rPr>
        <w:t>个村卫生室</w:t>
      </w:r>
      <w:r>
        <w:rPr>
          <w:rFonts w:ascii="仿宋_GB2312" w:eastAsia="仿宋_GB2312" w:hAnsi="Times New Roman" w:cs="Times New Roman" w:hint="eastAsia"/>
          <w:sz w:val="32"/>
          <w:szCs w:val="32"/>
        </w:rPr>
        <w:t>一定的补助，使基层医疗机构基本药物制度改革能顺利进行，国家惠民政策得到落实。</w:t>
      </w:r>
      <w:r>
        <w:rPr>
          <w:rFonts w:ascii="仿宋_GB2312" w:eastAsia="仿宋_GB2312" w:hAnsi="Times New Roman" w:cs="Times New Roman" w:hint="eastAsia"/>
          <w:sz w:val="32"/>
          <w:szCs w:val="32"/>
        </w:rPr>
        <w:t>2011</w:t>
      </w:r>
      <w:r>
        <w:rPr>
          <w:rFonts w:ascii="仿宋_GB2312" w:eastAsia="仿宋_GB2312" w:hAnsi="Times New Roman" w:cs="Times New Roman" w:hint="eastAsia"/>
          <w:sz w:val="32"/>
          <w:szCs w:val="32"/>
        </w:rPr>
        <w:t>年起我区</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家社区卫生服务中心全面实行基本药物零差率制度，制定了《石峰区基层医疗机构实施国家基本药物制度考核和补助资金分配方案》。根据方案，由分管副局长牵头，每半年对基层医疗机构和村卫生室进行</w:t>
      </w:r>
      <w:r>
        <w:rPr>
          <w:rFonts w:ascii="仿宋_GB2312" w:eastAsia="仿宋_GB2312" w:cs="Times New Roman" w:hint="eastAsia"/>
          <w:sz w:val="32"/>
          <w:szCs w:val="32"/>
        </w:rPr>
        <w:t>一</w:t>
      </w:r>
      <w:r>
        <w:rPr>
          <w:rFonts w:ascii="仿宋_GB2312" w:eastAsia="仿宋_GB2312" w:hAnsi="Times New Roman" w:cs="Times New Roman" w:hint="eastAsia"/>
          <w:sz w:val="32"/>
          <w:szCs w:val="32"/>
        </w:rPr>
        <w:t>次考核</w:t>
      </w:r>
      <w:r>
        <w:rPr>
          <w:rFonts w:ascii="仿宋_GB2312" w:eastAsia="仿宋_GB2312" w:cs="Times New Roman" w:hint="eastAsia"/>
          <w:sz w:val="32"/>
          <w:szCs w:val="32"/>
        </w:rPr>
        <w:t>。</w:t>
      </w:r>
      <w:r>
        <w:rPr>
          <w:rFonts w:ascii="仿宋_GB2312" w:eastAsia="仿宋_GB2312" w:hAnsi="Times New Roman" w:cs="Times New Roman" w:hint="eastAsia"/>
          <w:sz w:val="32"/>
          <w:szCs w:val="32"/>
        </w:rPr>
        <w:t>根据考核结果，</w:t>
      </w:r>
      <w:r>
        <w:rPr>
          <w:rFonts w:ascii="仿宋_GB2312" w:eastAsia="仿宋_GB2312" w:cs="Times New Roman" w:hint="eastAsia"/>
          <w:sz w:val="32"/>
          <w:szCs w:val="32"/>
        </w:rPr>
        <w:t>再</w:t>
      </w:r>
      <w:r>
        <w:rPr>
          <w:rFonts w:ascii="仿宋_GB2312" w:eastAsia="仿宋_GB2312" w:hAnsi="Times New Roman" w:cs="Times New Roman" w:hint="eastAsia"/>
          <w:sz w:val="32"/>
          <w:szCs w:val="32"/>
        </w:rPr>
        <w:t>结合服务人口数和基本药物销售量，合理分配实施基本药物制度补助经费。此次拨付</w:t>
      </w:r>
      <w:r>
        <w:rPr>
          <w:rFonts w:ascii="仿宋_GB2312" w:eastAsia="仿宋_GB2312" w:hAnsi="Times New Roman" w:cs="Times New Roman" w:hint="eastAsia"/>
          <w:sz w:val="32"/>
          <w:szCs w:val="32"/>
        </w:rPr>
        <w:t>2022</w:t>
      </w:r>
      <w:r>
        <w:rPr>
          <w:rFonts w:ascii="仿宋_GB2312" w:eastAsia="仿宋_GB2312" w:hAnsi="Times New Roman" w:cs="Times New Roman" w:hint="eastAsia"/>
          <w:sz w:val="32"/>
          <w:szCs w:val="32"/>
        </w:rPr>
        <w:t>年度</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个社区卫生服务中心实施基本药物制度补助</w:t>
      </w:r>
      <w:r>
        <w:rPr>
          <w:rFonts w:ascii="仿宋_GB2312" w:eastAsia="仿宋_GB2312" w:hAnsi="Times New Roman" w:cs="Times New Roman" w:hint="eastAsia"/>
          <w:sz w:val="32"/>
          <w:szCs w:val="32"/>
        </w:rPr>
        <w:t>18.97</w:t>
      </w:r>
      <w:r>
        <w:rPr>
          <w:rFonts w:ascii="仿宋_GB2312" w:eastAsia="仿宋_GB2312" w:hAnsi="Times New Roman" w:cs="Times New Roman" w:hint="eastAsia"/>
          <w:sz w:val="32"/>
          <w:szCs w:val="32"/>
        </w:rPr>
        <w:t>万元和</w:t>
      </w:r>
      <w:r>
        <w:rPr>
          <w:rFonts w:ascii="仿宋_GB2312" w:eastAsia="仿宋_GB2312" w:cs="Times New Roman" w:hint="eastAsia"/>
          <w:sz w:val="32"/>
          <w:szCs w:val="32"/>
        </w:rPr>
        <w:t>13</w:t>
      </w:r>
      <w:r>
        <w:rPr>
          <w:rFonts w:ascii="仿宋_GB2312" w:eastAsia="仿宋_GB2312" w:cs="Times New Roman" w:hint="eastAsia"/>
          <w:sz w:val="32"/>
          <w:szCs w:val="32"/>
        </w:rPr>
        <w:t>个</w:t>
      </w:r>
      <w:r>
        <w:rPr>
          <w:rFonts w:ascii="仿宋_GB2312" w:eastAsia="仿宋_GB2312" w:hAnsi="Times New Roman" w:cs="Times New Roman" w:hint="eastAsia"/>
          <w:sz w:val="32"/>
          <w:szCs w:val="32"/>
        </w:rPr>
        <w:t>村卫生室实施基本药物制度补助</w:t>
      </w:r>
      <w:r>
        <w:rPr>
          <w:rFonts w:ascii="仿宋_GB2312" w:eastAsia="仿宋_GB2312" w:hAnsi="Times New Roman" w:cs="Times New Roman" w:hint="eastAsia"/>
          <w:sz w:val="32"/>
          <w:szCs w:val="32"/>
        </w:rPr>
        <w:t>3.81</w:t>
      </w:r>
      <w:r>
        <w:rPr>
          <w:rFonts w:ascii="仿宋_GB2312" w:eastAsia="仿宋_GB2312" w:hAnsi="Times New Roman" w:cs="Times New Roman" w:hint="eastAsia"/>
          <w:sz w:val="32"/>
          <w:szCs w:val="32"/>
        </w:rPr>
        <w:t>万元，在一定</w:t>
      </w:r>
      <w:r>
        <w:rPr>
          <w:rFonts w:ascii="仿宋_GB2312" w:eastAsia="仿宋_GB2312" w:hAnsi="Times New Roman" w:cs="Times New Roman" w:hint="eastAsia"/>
          <w:sz w:val="32"/>
          <w:szCs w:val="32"/>
        </w:rPr>
        <w:t>程度上弥补</w:t>
      </w:r>
      <w:r>
        <w:rPr>
          <w:rFonts w:ascii="仿宋_GB2312" w:eastAsia="仿宋_GB2312" w:cs="Times New Roman" w:hint="eastAsia"/>
          <w:sz w:val="32"/>
          <w:szCs w:val="32"/>
        </w:rPr>
        <w:t>了</w:t>
      </w:r>
      <w:r>
        <w:rPr>
          <w:rFonts w:ascii="仿宋_GB2312" w:eastAsia="仿宋_GB2312" w:hAnsi="Times New Roman" w:cs="Times New Roman" w:hint="eastAsia"/>
          <w:sz w:val="32"/>
          <w:szCs w:val="32"/>
        </w:rPr>
        <w:t>社区卫生服务中心</w:t>
      </w:r>
      <w:r>
        <w:rPr>
          <w:rFonts w:ascii="仿宋_GB2312" w:eastAsia="仿宋_GB2312" w:cs="Times New Roman" w:hint="eastAsia"/>
          <w:sz w:val="32"/>
          <w:szCs w:val="32"/>
        </w:rPr>
        <w:t>和村卫生室的</w:t>
      </w:r>
      <w:r>
        <w:rPr>
          <w:rFonts w:ascii="仿宋_GB2312" w:eastAsia="仿宋_GB2312" w:hAnsi="Times New Roman" w:cs="Times New Roman" w:hint="eastAsia"/>
          <w:sz w:val="32"/>
          <w:szCs w:val="32"/>
        </w:rPr>
        <w:t>运行经费不足。</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年基层医疗机构</w:t>
      </w:r>
      <w:r>
        <w:rPr>
          <w:rFonts w:ascii="Times New Roman" w:eastAsia="仿宋_GB2312" w:hAnsi="Times New Roman" w:cs="Times New Roman" w:hint="eastAsia"/>
          <w:sz w:val="32"/>
          <w:szCs w:val="32"/>
        </w:rPr>
        <w:t>及村卫生室</w:t>
      </w:r>
      <w:r>
        <w:rPr>
          <w:rFonts w:ascii="Times New Roman" w:eastAsia="仿宋_GB2312" w:hAnsi="Times New Roman" w:cs="Times New Roman"/>
          <w:sz w:val="32"/>
          <w:szCs w:val="32"/>
        </w:rPr>
        <w:t>实施基本药物制度补助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100.20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基层医疗机构</w:t>
      </w:r>
      <w:r>
        <w:rPr>
          <w:rFonts w:ascii="Times New Roman" w:eastAsia="仿宋_GB2312" w:hAnsi="Times New Roman" w:cs="Times New Roman" w:hint="eastAsia"/>
          <w:sz w:val="32"/>
          <w:szCs w:val="32"/>
        </w:rPr>
        <w:t>77</w:t>
      </w:r>
      <w:r>
        <w:rPr>
          <w:rFonts w:ascii="Times New Roman" w:eastAsia="仿宋_GB2312" w:hAnsi="Times New Roman" w:cs="Times New Roman" w:hint="eastAsia"/>
          <w:sz w:val="32"/>
          <w:szCs w:val="32"/>
        </w:rPr>
        <w:t>万元，村卫生室</w:t>
      </w:r>
      <w:r>
        <w:rPr>
          <w:rFonts w:ascii="Times New Roman" w:eastAsia="仿宋_GB2312" w:hAnsi="Times New Roman" w:cs="Times New Roman" w:hint="eastAsia"/>
          <w:sz w:val="32"/>
          <w:szCs w:val="32"/>
        </w:rPr>
        <w:t>23.20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17.70</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82.50</w:t>
      </w:r>
      <w:r>
        <w:rPr>
          <w:rFonts w:ascii="Times New Roman" w:eastAsia="仿宋_GB2312" w:hAnsi="Times New Roman" w:cs="Times New Roman"/>
          <w:sz w:val="32"/>
          <w:szCs w:val="32"/>
        </w:rPr>
        <w:t>万元。主要用于</w:t>
      </w:r>
      <w:r>
        <w:rPr>
          <w:rFonts w:ascii="仿宋_GB2312" w:eastAsia="仿宋_GB2312" w:hAnsi="Times New Roman" w:cs="Times New Roman" w:hint="eastAsia"/>
          <w:sz w:val="32"/>
          <w:szCs w:val="32"/>
        </w:rPr>
        <w:t>给予已实施基本药物制度的</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个基层医疗机构</w:t>
      </w:r>
      <w:r>
        <w:rPr>
          <w:rFonts w:ascii="仿宋_GB2312" w:eastAsia="仿宋_GB2312" w:cs="Times New Roman" w:hint="eastAsia"/>
          <w:sz w:val="32"/>
          <w:szCs w:val="32"/>
        </w:rPr>
        <w:t>和</w:t>
      </w:r>
      <w:r>
        <w:rPr>
          <w:rFonts w:ascii="仿宋_GB2312" w:eastAsia="仿宋_GB2312" w:cs="Times New Roman" w:hint="eastAsia"/>
          <w:sz w:val="32"/>
          <w:szCs w:val="32"/>
        </w:rPr>
        <w:t>13</w:t>
      </w:r>
      <w:r>
        <w:rPr>
          <w:rFonts w:ascii="仿宋_GB2312" w:eastAsia="仿宋_GB2312" w:cs="Times New Roman" w:hint="eastAsia"/>
          <w:sz w:val="32"/>
          <w:szCs w:val="32"/>
        </w:rPr>
        <w:t>个村卫生室</w:t>
      </w:r>
      <w:r>
        <w:rPr>
          <w:rFonts w:ascii="仿宋_GB2312" w:eastAsia="仿宋_GB2312" w:hAnsi="Times New Roman" w:cs="Times New Roman" w:hint="eastAsia"/>
          <w:sz w:val="32"/>
          <w:szCs w:val="32"/>
        </w:rPr>
        <w:t>一定的补助，使基层医疗机构基本药物制度改革能顺利进行，国家惠民政策得到落实。</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年已拨付</w:t>
      </w:r>
      <w:r>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个基层医疗机构实施基本药物制度补助</w:t>
      </w:r>
      <w:r>
        <w:rPr>
          <w:rFonts w:ascii="仿宋_GB2312" w:eastAsia="仿宋_GB2312" w:hAnsi="Times New Roman" w:cs="Times New Roman" w:hint="eastAsia"/>
          <w:sz w:val="32"/>
          <w:szCs w:val="32"/>
        </w:rPr>
        <w:t>16</w:t>
      </w:r>
      <w:r>
        <w:rPr>
          <w:rFonts w:ascii="仿宋_GB2312" w:eastAsia="仿宋_GB2312" w:hAnsi="Times New Roman" w:cs="Times New Roman" w:hint="eastAsia"/>
          <w:sz w:val="32"/>
          <w:szCs w:val="32"/>
        </w:rPr>
        <w:t>万元和</w:t>
      </w:r>
      <w:r>
        <w:rPr>
          <w:rFonts w:ascii="仿宋_GB2312" w:eastAsia="仿宋_GB2312" w:cs="Times New Roman" w:hint="eastAsia"/>
          <w:sz w:val="32"/>
          <w:szCs w:val="32"/>
        </w:rPr>
        <w:t>34</w:t>
      </w:r>
      <w:r>
        <w:rPr>
          <w:rFonts w:ascii="仿宋_GB2312" w:eastAsia="仿宋_GB2312" w:cs="Times New Roman" w:hint="eastAsia"/>
          <w:sz w:val="32"/>
          <w:szCs w:val="32"/>
        </w:rPr>
        <w:t>个</w:t>
      </w:r>
      <w:r>
        <w:rPr>
          <w:rFonts w:ascii="仿宋_GB2312" w:eastAsia="仿宋_GB2312" w:hAnsi="Times New Roman" w:cs="Times New Roman" w:hint="eastAsia"/>
          <w:sz w:val="32"/>
          <w:szCs w:val="32"/>
        </w:rPr>
        <w:t>村卫生室实施基本药物制度</w:t>
      </w:r>
      <w:r>
        <w:rPr>
          <w:rFonts w:ascii="仿宋_GB2312" w:eastAsia="仿宋_GB2312" w:hAnsi="Times New Roman" w:cs="Times New Roman" w:hint="eastAsia"/>
          <w:sz w:val="32"/>
          <w:szCs w:val="32"/>
        </w:rPr>
        <w:t>补助</w:t>
      </w:r>
      <w:r>
        <w:rPr>
          <w:rFonts w:ascii="仿宋_GB2312" w:eastAsia="仿宋_GB2312" w:hAnsi="Times New Roman" w:cs="Times New Roman" w:hint="eastAsia"/>
          <w:sz w:val="32"/>
          <w:szCs w:val="32"/>
        </w:rPr>
        <w:t>1.70</w:t>
      </w:r>
      <w:r>
        <w:rPr>
          <w:rFonts w:ascii="仿宋_GB2312" w:eastAsia="仿宋_GB2312" w:hAnsi="Times New Roman" w:cs="Times New Roman" w:hint="eastAsia"/>
          <w:sz w:val="32"/>
          <w:szCs w:val="32"/>
        </w:rPr>
        <w:t>万元，在一定程度上弥补</w:t>
      </w:r>
      <w:r>
        <w:rPr>
          <w:rFonts w:ascii="仿宋_GB2312" w:eastAsia="仿宋_GB2312" w:cs="Times New Roman" w:hint="eastAsia"/>
          <w:sz w:val="32"/>
          <w:szCs w:val="32"/>
        </w:rPr>
        <w:t>了</w:t>
      </w:r>
      <w:r>
        <w:rPr>
          <w:rFonts w:ascii="仿宋_GB2312" w:eastAsia="仿宋_GB2312" w:hAnsi="Times New Roman" w:cs="Times New Roman" w:hint="eastAsia"/>
          <w:sz w:val="32"/>
          <w:szCs w:val="32"/>
        </w:rPr>
        <w:t>社区卫生服务中心</w:t>
      </w:r>
      <w:r>
        <w:rPr>
          <w:rFonts w:ascii="仿宋_GB2312" w:eastAsia="仿宋_GB2312" w:cs="Times New Roman" w:hint="eastAsia"/>
          <w:sz w:val="32"/>
          <w:szCs w:val="32"/>
        </w:rPr>
        <w:t>和村卫生室的</w:t>
      </w:r>
      <w:r>
        <w:rPr>
          <w:rFonts w:ascii="仿宋_GB2312" w:eastAsia="仿宋_GB2312" w:hAnsi="Times New Roman" w:cs="Times New Roman" w:hint="eastAsia"/>
          <w:sz w:val="32"/>
          <w:szCs w:val="32"/>
        </w:rPr>
        <w:t>运行经费不足。</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业务用房修缮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72</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72</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万元。主要用于下拨井龙</w:t>
      </w:r>
      <w:r>
        <w:rPr>
          <w:rFonts w:ascii="Times New Roman" w:eastAsia="仿宋_GB2312" w:hAnsi="Times New Roman" w:cs="Times New Roman" w:hint="eastAsia"/>
          <w:sz w:val="32"/>
          <w:szCs w:val="32"/>
        </w:rPr>
        <w:t>社区卫生服务</w:t>
      </w:r>
      <w:r>
        <w:rPr>
          <w:rFonts w:ascii="Times New Roman" w:eastAsia="仿宋_GB2312" w:hAnsi="Times New Roman" w:cs="Times New Roman"/>
          <w:sz w:val="32"/>
          <w:szCs w:val="32"/>
        </w:rPr>
        <w:t>中心修缮业务用房</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该中心建于</w:t>
      </w:r>
      <w:r>
        <w:rPr>
          <w:rFonts w:ascii="Times New Roman" w:eastAsia="仿宋_GB2312" w:hAnsi="Times New Roman" w:cs="Times New Roman" w:hint="eastAsia"/>
          <w:sz w:val="32"/>
          <w:szCs w:val="32"/>
        </w:rPr>
        <w:t>2009</w:t>
      </w:r>
      <w:r>
        <w:rPr>
          <w:rFonts w:ascii="Times New Roman" w:eastAsia="仿宋_GB2312" w:hAnsi="Times New Roman" w:cs="Times New Roman" w:hint="eastAsia"/>
          <w:sz w:val="32"/>
          <w:szCs w:val="32"/>
        </w:rPr>
        <w:t>年，已运行使用近</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年，其屋顶和墙面都急需补漏修缮。</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年度该中心对屋顶和部分漏水严重的墙面进行了修缮。修缮后的井龙社区卫生服务</w:t>
      </w:r>
      <w:r>
        <w:rPr>
          <w:rFonts w:ascii="Times New Roman" w:eastAsia="仿宋_GB2312" w:hAnsi="Times New Roman" w:cs="Times New Roman" w:hint="eastAsia"/>
          <w:sz w:val="32"/>
          <w:szCs w:val="32"/>
        </w:rPr>
        <w:t>中心面貌焕然一新，为辖区居民提供了更好的就医环境。</w:t>
      </w:r>
    </w:p>
    <w:p w:rsidR="003659C3" w:rsidRDefault="00727D36">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年石峰区困难帮扶专项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120</w:t>
      </w:r>
      <w:r>
        <w:rPr>
          <w:rFonts w:ascii="Times New Roman" w:eastAsia="仿宋_GB2312" w:hAnsi="Times New Roman" w:cs="Times New Roman"/>
          <w:sz w:val="32"/>
          <w:szCs w:val="32"/>
        </w:rPr>
        <w:t>万元，年中</w:t>
      </w:r>
      <w:r>
        <w:rPr>
          <w:rFonts w:ascii="Times New Roman" w:eastAsia="仿宋_GB2312" w:hAnsi="Times New Roman" w:cs="Times New Roman" w:hint="eastAsia"/>
          <w:sz w:val="32"/>
          <w:szCs w:val="32"/>
        </w:rPr>
        <w:t>追加</w:t>
      </w:r>
      <w:r>
        <w:rPr>
          <w:rFonts w:ascii="Times New Roman" w:eastAsia="仿宋_GB2312" w:hAnsi="Times New Roman" w:cs="Times New Roman" w:hint="eastAsia"/>
          <w:sz w:val="32"/>
          <w:szCs w:val="32"/>
        </w:rPr>
        <w:t>13.95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13.16</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调剂到其他单位</w:t>
      </w:r>
      <w:r>
        <w:rPr>
          <w:rFonts w:ascii="Times New Roman" w:eastAsia="仿宋_GB2312" w:hAnsi="Times New Roman" w:cs="Times New Roman" w:hint="eastAsia"/>
          <w:sz w:val="32"/>
          <w:szCs w:val="32"/>
        </w:rPr>
        <w:t>9.38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103.14</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34.59</w:t>
      </w:r>
      <w:r>
        <w:rPr>
          <w:rFonts w:ascii="Times New Roman" w:eastAsia="仿宋_GB2312" w:hAnsi="Times New Roman" w:cs="Times New Roman"/>
          <w:sz w:val="32"/>
          <w:szCs w:val="32"/>
        </w:rPr>
        <w:t>万元。项目实施及绩效情况如下：</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）计生手术并发症对象治疗补助项目支出</w:t>
      </w:r>
      <w:r>
        <w:rPr>
          <w:rFonts w:ascii="Times New Roman" w:eastAsia="仿宋_GB2312" w:hAnsi="Times New Roman" w:cs="Times New Roman" w:hint="eastAsia"/>
          <w:sz w:val="32"/>
          <w:szCs w:val="32"/>
        </w:rPr>
        <w:t>0.42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1.58</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主要用于</w:t>
      </w:r>
      <w:r>
        <w:rPr>
          <w:rFonts w:ascii="Times New Roman" w:eastAsia="仿宋_GB2312" w:hAnsi="Times New Roman" w:cs="Times New Roman" w:hint="eastAsia"/>
          <w:sz w:val="32"/>
          <w:szCs w:val="32"/>
        </w:rPr>
        <w:t>计生</w:t>
      </w:r>
      <w:r>
        <w:rPr>
          <w:rFonts w:ascii="仿宋_GB2312" w:eastAsia="仿宋_GB2312" w:hAnsi="Times New Roman" w:cs="Times New Roman" w:hint="eastAsia"/>
          <w:sz w:val="32"/>
          <w:szCs w:val="32"/>
        </w:rPr>
        <w:t>手术并发症对象治疗费用的补助。根据湘人口发﹝</w:t>
      </w:r>
      <w:r>
        <w:rPr>
          <w:rFonts w:ascii="仿宋_GB2312" w:eastAsia="仿宋_GB2312" w:hAnsi="Times New Roman" w:cs="Times New Roman" w:hint="eastAsia"/>
          <w:sz w:val="32"/>
          <w:szCs w:val="32"/>
        </w:rPr>
        <w:t>2011</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号文件《关于印发</w:t>
      </w:r>
      <w:r>
        <w:rPr>
          <w:rFonts w:ascii="仿宋_GB2312" w:eastAsia="仿宋_GB2312" w:hAnsi="Times New Roman" w:cs="Times New Roman" w:hint="eastAsia"/>
          <w:sz w:val="32"/>
          <w:szCs w:val="32"/>
        </w:rPr>
        <w:t>&lt;</w:t>
      </w:r>
      <w:r>
        <w:rPr>
          <w:rFonts w:ascii="仿宋_GB2312" w:eastAsia="仿宋_GB2312" w:hAnsi="Times New Roman" w:cs="Times New Roman" w:hint="eastAsia"/>
          <w:sz w:val="32"/>
          <w:szCs w:val="32"/>
        </w:rPr>
        <w:t>湖南省计划生育手术并发症人员扶助制度实施方案</w:t>
      </w:r>
      <w:r>
        <w:rPr>
          <w:rFonts w:ascii="仿宋_GB2312" w:eastAsia="仿宋_GB2312" w:hAnsi="Times New Roman" w:cs="Times New Roman" w:hint="eastAsia"/>
          <w:sz w:val="32"/>
          <w:szCs w:val="32"/>
        </w:rPr>
        <w:t>&gt;</w:t>
      </w:r>
      <w:r>
        <w:rPr>
          <w:rFonts w:ascii="仿宋_GB2312" w:eastAsia="仿宋_GB2312" w:hAnsi="Times New Roman" w:cs="Times New Roman" w:hint="eastAsia"/>
          <w:sz w:val="32"/>
          <w:szCs w:val="32"/>
        </w:rPr>
        <w:t>的通知》，凡经县级以上计划生育并发症专家鉴定组鉴定为计划生育手术并发症的人员，均享受定点免费对症治疗。</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年度共有</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名</w:t>
      </w:r>
      <w:r>
        <w:rPr>
          <w:rFonts w:ascii="仿宋_GB2312" w:eastAsia="仿宋_GB2312" w:hAnsi="Times New Roman" w:cs="Times New Roman" w:hint="eastAsia"/>
          <w:sz w:val="32"/>
          <w:szCs w:val="32"/>
        </w:rPr>
        <w:t>计生手术并发症对象符合条件，按照患者病情和实际发生的治疗费用据实进行了补助，进一步体现了政府对计生手术并发症对象的关爱和关心。</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计生特扶家庭关怀春节慰问项目支出</w:t>
      </w:r>
      <w:r>
        <w:rPr>
          <w:rFonts w:ascii="Times New Roman" w:eastAsia="仿宋_GB2312" w:hAnsi="Times New Roman" w:cs="Times New Roman" w:hint="eastAsia"/>
          <w:sz w:val="32"/>
          <w:szCs w:val="32"/>
        </w:rPr>
        <w:t>38.60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38.60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w:t>
      </w:r>
      <w:r>
        <w:rPr>
          <w:rFonts w:ascii="仿宋_GB2312" w:eastAsia="仿宋_GB2312" w:hAnsi="Times New Roman" w:cs="Times New Roman" w:hint="eastAsia"/>
          <w:sz w:val="32"/>
          <w:szCs w:val="32"/>
        </w:rPr>
        <w:t>发放计划生育家庭特别扶助对象的春节慰问金。按照</w:t>
      </w:r>
      <w:r>
        <w:rPr>
          <w:rFonts w:ascii="仿宋_GB2312" w:eastAsia="仿宋_GB2312" w:hAnsi="Times New Roman" w:cs="Times New Roman" w:hint="eastAsia"/>
          <w:sz w:val="32"/>
          <w:szCs w:val="32"/>
        </w:rPr>
        <w:t>500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年的标准，石峰区</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年计生家庭特扶对象</w:t>
      </w:r>
      <w:r>
        <w:rPr>
          <w:rFonts w:ascii="仿宋_GB2312" w:eastAsia="仿宋_GB2312" w:hAnsi="Times New Roman" w:cs="Times New Roman" w:hint="eastAsia"/>
          <w:sz w:val="32"/>
          <w:szCs w:val="32"/>
        </w:rPr>
        <w:t>772</w:t>
      </w:r>
      <w:r>
        <w:rPr>
          <w:rFonts w:ascii="仿宋_GB2312" w:eastAsia="仿宋_GB2312" w:hAnsi="Times New Roman" w:cs="Times New Roman" w:hint="eastAsia"/>
          <w:sz w:val="32"/>
          <w:szCs w:val="32"/>
        </w:rPr>
        <w:t>人，共计发放</w:t>
      </w:r>
      <w:r>
        <w:rPr>
          <w:rFonts w:ascii="仿宋_GB2312" w:eastAsia="仿宋_GB2312" w:hAnsi="Times New Roman" w:cs="Times New Roman" w:hint="eastAsia"/>
          <w:sz w:val="32"/>
          <w:szCs w:val="32"/>
        </w:rPr>
        <w:t>38.60</w:t>
      </w:r>
      <w:r>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lastRenderedPageBreak/>
        <w:t>春节慰问金。计生特扶家庭关怀政策的完善和落实，使计划生育家庭真正受益受惠。</w:t>
      </w:r>
    </w:p>
    <w:p w:rsidR="003659C3" w:rsidRDefault="00727D36">
      <w:pPr>
        <w:tabs>
          <w:tab w:val="left" w:pos="7560"/>
        </w:tabs>
        <w:adjustRightInd w:val="0"/>
        <w:snapToGrid w:val="0"/>
        <w:spacing w:line="540" w:lineRule="exact"/>
        <w:ind w:firstLineChars="200" w:firstLine="640"/>
        <w:jc w:val="left"/>
        <w:rPr>
          <w:cs/>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）计生特殊家庭健康保险</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13.64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2.25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13.16</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1.77</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主要用于为计生特殊家庭购买健康保险。根据《湖南省人民政府关于加快发展现代保险服务业的实施意见》和《关于进一步做好全市计划生育特殊家庭住院护理津贴保险工作的通知》文件精神，</w:t>
      </w:r>
      <w:r>
        <w:rPr>
          <w:rFonts w:ascii="仿宋_GB2312" w:eastAsia="仿宋_GB2312" w:hAnsi="Times New Roman" w:cs="Times New Roman" w:hint="eastAsia"/>
          <w:sz w:val="32"/>
          <w:szCs w:val="32"/>
        </w:rPr>
        <w:t>2017</w:t>
      </w:r>
      <w:r>
        <w:rPr>
          <w:rFonts w:ascii="仿宋_GB2312" w:eastAsia="仿宋_GB2312" w:hAnsi="Times New Roman" w:cs="Times New Roman" w:hint="eastAsia"/>
          <w:sz w:val="32"/>
          <w:szCs w:val="32"/>
        </w:rPr>
        <w:t>年以来，株洲市计生协会系统把为计生特殊家庭购买住院护理津贴保险和健康保险项目作为实施计生家庭帮扶的重要手段。</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年按照</w:t>
      </w:r>
      <w:r>
        <w:rPr>
          <w:rFonts w:ascii="仿宋_GB2312" w:eastAsia="仿宋_GB2312" w:hAnsi="Times New Roman" w:cs="Times New Roman" w:hint="eastAsia"/>
          <w:sz w:val="32"/>
          <w:szCs w:val="32"/>
        </w:rPr>
        <w:t>150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人的标准，共为</w:t>
      </w:r>
      <w:r>
        <w:rPr>
          <w:rFonts w:ascii="仿宋_GB2312" w:eastAsia="仿宋_GB2312" w:hAnsi="Times New Roman" w:cs="Times New Roman" w:hint="eastAsia"/>
          <w:sz w:val="32"/>
          <w:szCs w:val="32"/>
        </w:rPr>
        <w:t>909</w:t>
      </w:r>
      <w:r>
        <w:rPr>
          <w:rFonts w:ascii="仿宋_GB2312" w:eastAsia="仿宋_GB2312" w:hAnsi="Times New Roman" w:cs="Times New Roman" w:hint="eastAsia"/>
          <w:sz w:val="32"/>
          <w:szCs w:val="32"/>
        </w:rPr>
        <w:t>人购买</w:t>
      </w:r>
      <w:r>
        <w:rPr>
          <w:rFonts w:ascii="仿宋_GB2312" w:eastAsia="仿宋_GB2312" w:hAnsi="Times New Roman" w:cs="Times New Roman" w:hint="eastAsia"/>
          <w:sz w:val="32"/>
          <w:szCs w:val="32"/>
        </w:rPr>
        <w:t>13.64</w:t>
      </w:r>
      <w:r>
        <w:rPr>
          <w:rFonts w:ascii="仿宋_GB2312" w:eastAsia="仿宋_GB2312" w:hAnsi="Times New Roman" w:cs="Times New Roman" w:hint="eastAsia"/>
          <w:sz w:val="32"/>
          <w:szCs w:val="32"/>
        </w:rPr>
        <w:t>万元健康保险。有效缓解了计生特殊对象因意外伤害或疾病住院医疗的经济压力，是一项真正</w:t>
      </w:r>
      <w:r>
        <w:rPr>
          <w:rFonts w:ascii="仿宋_GB2312" w:eastAsia="仿宋_GB2312" w:hAnsi="Times New Roman" w:cs="Times New Roman" w:hint="eastAsia"/>
          <w:sz w:val="32"/>
          <w:szCs w:val="32"/>
        </w:rPr>
        <w:t>让计生特殊家庭受益的民生举措，深受计生特殊家庭的肯定。</w:t>
      </w:r>
    </w:p>
    <w:p w:rsidR="003659C3" w:rsidRDefault="00727D36">
      <w:pPr>
        <w:tabs>
          <w:tab w:val="left" w:pos="7560"/>
        </w:tabs>
        <w:adjustRightInd w:val="0"/>
        <w:snapToGrid w:val="0"/>
        <w:spacing w:line="540" w:lineRule="exact"/>
        <w:ind w:firstLineChars="200" w:firstLine="640"/>
        <w:jc w:val="left"/>
        <w:rPr>
          <w:rFonts w:ascii="仿宋_GB2312"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）计生特殊家庭住院护理津贴保险</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10.40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10.72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0.32</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主要用于为计生特殊家庭购买住院护理津贴保险。根据《湖南省人民政府关于加快发展现代保险服务业的实施意见》和《关于进一步做好全市计划生育特殊家庭住院护理津贴保险工作的通知》文件精神，</w:t>
      </w:r>
      <w:r>
        <w:rPr>
          <w:rFonts w:ascii="仿宋_GB2312" w:eastAsia="仿宋_GB2312" w:hAnsi="Times New Roman" w:cs="Times New Roman" w:hint="eastAsia"/>
          <w:sz w:val="32"/>
          <w:szCs w:val="32"/>
        </w:rPr>
        <w:t>2017</w:t>
      </w:r>
      <w:r>
        <w:rPr>
          <w:rFonts w:ascii="仿宋_GB2312" w:eastAsia="仿宋_GB2312" w:hAnsi="Times New Roman" w:cs="Times New Roman" w:hint="eastAsia"/>
          <w:sz w:val="32"/>
          <w:szCs w:val="32"/>
        </w:rPr>
        <w:t>年以来，株洲市计生协会系统把为计生特殊家庭购买住院护理津贴保险和健康保险项目作为实施计生家庭帮扶的重要手段。</w:t>
      </w:r>
      <w:r>
        <w:rPr>
          <w:rFonts w:ascii="仿宋_GB2312" w:eastAsia="仿宋_GB2312" w:hAnsi="Times New Roman" w:cs="Times New Roman" w:hint="eastAsia"/>
          <w:sz w:val="32"/>
          <w:szCs w:val="32"/>
        </w:rPr>
        <w:t>2023</w:t>
      </w:r>
      <w:r>
        <w:rPr>
          <w:rFonts w:ascii="仿宋_GB2312" w:eastAsia="仿宋_GB2312" w:hAnsi="Times New Roman" w:cs="Times New Roman" w:hint="eastAsia"/>
          <w:sz w:val="32"/>
          <w:szCs w:val="32"/>
        </w:rPr>
        <w:t>年度我区计生特殊对象人数为</w:t>
      </w:r>
      <w:r>
        <w:rPr>
          <w:rFonts w:ascii="仿宋_GB2312" w:eastAsia="仿宋_GB2312" w:hAnsi="Times New Roman" w:cs="Times New Roman" w:hint="eastAsia"/>
          <w:sz w:val="32"/>
          <w:szCs w:val="32"/>
        </w:rPr>
        <w:t>909</w:t>
      </w:r>
      <w:r>
        <w:rPr>
          <w:rFonts w:ascii="仿宋_GB2312" w:eastAsia="仿宋_GB2312" w:hAnsi="Times New Roman" w:cs="Times New Roman" w:hint="eastAsia"/>
          <w:sz w:val="32"/>
          <w:szCs w:val="32"/>
        </w:rPr>
        <w:t>人，按照计生特</w:t>
      </w:r>
      <w:r>
        <w:rPr>
          <w:rFonts w:ascii="仿宋_GB2312" w:eastAsia="仿宋_GB2312" w:hAnsi="Times New Roman" w:cs="Times New Roman" w:hint="eastAsia"/>
          <w:sz w:val="32"/>
          <w:szCs w:val="32"/>
        </w:rPr>
        <w:t>殊家庭住院护理津贴保险费为</w:t>
      </w:r>
      <w:r>
        <w:rPr>
          <w:rFonts w:ascii="仿宋_GB2312" w:eastAsia="仿宋_GB2312" w:hAnsi="Times New Roman" w:cs="Times New Roman" w:hint="eastAsia"/>
          <w:sz w:val="32"/>
          <w:szCs w:val="32"/>
        </w:rPr>
        <w:t>114.4</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人，已购买计划生育特殊家庭住院护理津贴保险</w:t>
      </w:r>
      <w:r>
        <w:rPr>
          <w:rFonts w:ascii="仿宋_GB2312" w:eastAsia="仿宋_GB2312" w:hAnsi="Times New Roman" w:cs="Times New Roman" w:hint="eastAsia"/>
          <w:sz w:val="32"/>
          <w:szCs w:val="32"/>
        </w:rPr>
        <w:t>10.40</w:t>
      </w:r>
      <w:r>
        <w:rPr>
          <w:rFonts w:ascii="仿宋_GB2312" w:eastAsia="仿宋_GB2312" w:hAnsi="Times New Roman" w:cs="Times New Roman" w:hint="eastAsia"/>
          <w:sz w:val="32"/>
          <w:szCs w:val="32"/>
        </w:rPr>
        <w:t>万元。有效缓解了计生特殊对象因意外伤害或疾病住院医疗的经济压力，是一项真正让计生特殊家庭受益的民</w:t>
      </w:r>
      <w:r>
        <w:rPr>
          <w:rFonts w:ascii="仿宋_GB2312" w:eastAsia="仿宋_GB2312" w:hAnsi="Times New Roman" w:cs="Times New Roman" w:hint="eastAsia"/>
          <w:sz w:val="32"/>
          <w:szCs w:val="32"/>
        </w:rPr>
        <w:lastRenderedPageBreak/>
        <w:t>生举措，深受计生特殊家庭的肯定。</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）银龄安康项目</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8.63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9.50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0.87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w:t>
      </w:r>
      <w:r>
        <w:rPr>
          <w:rFonts w:ascii="Times New Roman" w:eastAsia="仿宋_GB2312" w:hAnsi="Times New Roman" w:cs="Times New Roman" w:hint="eastAsia"/>
          <w:sz w:val="32"/>
          <w:szCs w:val="32"/>
        </w:rPr>
        <w:t>为城市“三无”老人、农村“五保”老人、重点优抚对象、城乡低保老人、失独老人等“五类”人员投保意外伤害保险。保费标准</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年，石峰区符合政策保障的老人约</w:t>
      </w:r>
      <w:r>
        <w:rPr>
          <w:rFonts w:ascii="Times New Roman" w:eastAsia="仿宋_GB2312" w:hAnsi="Times New Roman" w:cs="Times New Roman" w:hint="eastAsia"/>
          <w:sz w:val="32"/>
          <w:szCs w:val="32"/>
        </w:rPr>
        <w:t>863</w:t>
      </w:r>
      <w:r>
        <w:rPr>
          <w:rFonts w:ascii="Times New Roman" w:eastAsia="仿宋_GB2312" w:hAnsi="Times New Roman" w:cs="Times New Roman" w:hint="eastAsia"/>
          <w:sz w:val="32"/>
          <w:szCs w:val="32"/>
        </w:rPr>
        <w:t>人，</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年共支付保险费</w:t>
      </w:r>
      <w:r>
        <w:rPr>
          <w:rFonts w:ascii="Times New Roman" w:eastAsia="仿宋_GB2312" w:hAnsi="Times New Roman" w:cs="Times New Roman" w:hint="eastAsia"/>
          <w:sz w:val="32"/>
          <w:szCs w:val="32"/>
        </w:rPr>
        <w:t>8.63</w:t>
      </w:r>
      <w:r>
        <w:rPr>
          <w:rFonts w:ascii="Times New Roman" w:eastAsia="仿宋_GB2312" w:hAnsi="Times New Roman" w:cs="Times New Roman" w:hint="eastAsia"/>
          <w:sz w:val="32"/>
          <w:szCs w:val="32"/>
        </w:rPr>
        <w:t>万元。通过为老年人提供意外伤害风险保障，大大提升了老年人的幸福感、安全感。</w:t>
      </w:r>
    </w:p>
    <w:p w:rsidR="003659C3" w:rsidRDefault="00727D36">
      <w:pPr>
        <w:spacing w:line="53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）严重精神障碍患者救治项目</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29.63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其中年初预算</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万元，年中追加</w:t>
      </w:r>
      <w:r>
        <w:rPr>
          <w:rFonts w:ascii="Times New Roman" w:eastAsia="仿宋_GB2312" w:hAnsi="Times New Roman" w:cs="Times New Roman" w:hint="eastAsia"/>
          <w:sz w:val="32"/>
          <w:szCs w:val="32"/>
        </w:rPr>
        <w:t>13.95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调整区级预算</w:t>
      </w:r>
      <w:r>
        <w:rPr>
          <w:rFonts w:ascii="Times New Roman" w:eastAsia="仿宋_GB2312" w:hAnsi="Times New Roman" w:cs="Times New Roman" w:hint="eastAsia"/>
          <w:sz w:val="32"/>
          <w:szCs w:val="32"/>
        </w:rPr>
        <w:t>0.68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仿宋_GB2312" w:hint="eastAsia"/>
          <w:sz w:val="32"/>
          <w:szCs w:val="32"/>
        </w:rPr>
        <w:t>主要用于支付严重精神障碍患者救治医疗费用。根据中共株洲市委政法委员会、株洲市公安局、株洲市卫生健康委员会等八部门联合下发的《关于印发〈全市肇事肇祸等严重精神障碍患者摸排管控实施方案〉的通知》，“对所有入库患者一律加强救治救助、落实监护责任”，“对有肇事肇祸危险的患者一律依法收治住院，严防造成现实危害”。</w:t>
      </w:r>
      <w:r>
        <w:rPr>
          <w:rFonts w:ascii="Times New Roman" w:eastAsia="仿宋_GB2312" w:hAnsi="Times New Roman" w:cs="仿宋_GB2312" w:hint="eastAsia"/>
          <w:sz w:val="32"/>
          <w:szCs w:val="32"/>
        </w:rPr>
        <w:t>2023</w:t>
      </w:r>
      <w:r>
        <w:rPr>
          <w:rFonts w:ascii="Times New Roman" w:eastAsia="仿宋_GB2312" w:hAnsi="Times New Roman" w:cs="仿宋_GB2312" w:hint="eastAsia"/>
          <w:sz w:val="32"/>
          <w:szCs w:val="32"/>
        </w:rPr>
        <w:t>年已拨付项目经费</w:t>
      </w:r>
      <w:r>
        <w:rPr>
          <w:rFonts w:ascii="Times New Roman" w:eastAsia="仿宋_GB2312" w:hAnsi="Times New Roman" w:cs="仿宋_GB2312" w:hint="eastAsia"/>
          <w:sz w:val="32"/>
          <w:szCs w:val="32"/>
        </w:rPr>
        <w:t>15.68</w:t>
      </w:r>
      <w:r>
        <w:rPr>
          <w:rFonts w:ascii="Times New Roman" w:eastAsia="仿宋_GB2312" w:hAnsi="Times New Roman" w:cs="仿宋_GB2312" w:hint="eastAsia"/>
          <w:sz w:val="32"/>
          <w:szCs w:val="32"/>
        </w:rPr>
        <w:t>万元至株洲市三医院。该项目的落实为做好严重精神障碍患者救治救助相关工作的提供了经费保障，促进了严重精神障碍患者救治救助工作正常开展。</w:t>
      </w:r>
    </w:p>
    <w:p w:rsidR="003659C3" w:rsidRDefault="00727D3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）人口监测项目</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1.82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其中</w:t>
      </w:r>
      <w:r>
        <w:rPr>
          <w:rFonts w:ascii="Times New Roman" w:eastAsia="仿宋_GB2312" w:hAnsi="Times New Roman" w:cs="Times New Roman" w:hint="eastAsia"/>
          <w:sz w:val="32"/>
          <w:szCs w:val="32"/>
        </w:rPr>
        <w:t>年初预算</w:t>
      </w:r>
      <w:r>
        <w:rPr>
          <w:rFonts w:ascii="Times New Roman" w:eastAsia="仿宋_GB2312" w:hAnsi="Times New Roman" w:cs="Times New Roman" w:hint="eastAsia"/>
          <w:sz w:val="32"/>
          <w:szCs w:val="32"/>
        </w:rPr>
        <w:t>41.93</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年中</w:t>
      </w:r>
      <w:r>
        <w:rPr>
          <w:rFonts w:ascii="Times New Roman" w:eastAsia="仿宋_GB2312" w:hAnsi="Times New Roman" w:cs="Times New Roman" w:hint="eastAsia"/>
          <w:sz w:val="32"/>
          <w:szCs w:val="32"/>
        </w:rPr>
        <w:t>调剂到其他单位</w:t>
      </w:r>
      <w:r>
        <w:rPr>
          <w:rFonts w:ascii="Times New Roman" w:eastAsia="仿宋_GB2312" w:hAnsi="Times New Roman" w:cs="Times New Roman" w:hint="eastAsia"/>
          <w:sz w:val="32"/>
          <w:szCs w:val="32"/>
        </w:rPr>
        <w:t>9.38</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Pr>
          <w:rFonts w:ascii="Times New Roman" w:eastAsia="仿宋_GB2312" w:hAnsi="Times New Roman" w:cs="Times New Roman" w:hint="eastAsia"/>
          <w:sz w:val="32"/>
          <w:szCs w:val="32"/>
        </w:rPr>
        <w:t>30.73</w:t>
      </w:r>
      <w:r>
        <w:rPr>
          <w:rFonts w:ascii="Times New Roman" w:eastAsia="仿宋_GB2312" w:hAnsi="Times New Roman" w:cs="Times New Roman"/>
          <w:sz w:val="32"/>
          <w:szCs w:val="32"/>
        </w:rPr>
        <w:t>万元。</w:t>
      </w:r>
      <w:r>
        <w:rPr>
          <w:rFonts w:ascii="Times New Roman" w:eastAsia="仿宋_GB2312" w:hAnsi="Times New Roman" w:cs="仿宋_GB2312" w:hint="eastAsia"/>
          <w:sz w:val="32"/>
          <w:szCs w:val="32"/>
        </w:rPr>
        <w:t>主要</w:t>
      </w:r>
      <w:r>
        <w:rPr>
          <w:rFonts w:ascii="仿宋_GB2312" w:eastAsia="仿宋_GB2312" w:hAnsi="宋体" w:hint="eastAsia"/>
          <w:sz w:val="32"/>
          <w:szCs w:val="32"/>
        </w:rPr>
        <w:t>用于</w:t>
      </w:r>
      <w:r>
        <w:rPr>
          <w:rFonts w:ascii="仿宋_GB2312" w:eastAsia="仿宋_GB2312" w:hAnsi="宋体" w:hint="eastAsia"/>
          <w:sz w:val="32"/>
          <w:szCs w:val="32"/>
        </w:rPr>
        <w:t>乡村两级人口监测基础信息采集更新、共享比对、运行维护，宣传培训、监测网点建设及各类专项调查等等方面的支出。人口监测经费的落实，为基层计划生育工作提供了有力的经费保障。</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年计生特殊家庭住院护理</w:t>
      </w:r>
      <w:r>
        <w:rPr>
          <w:rFonts w:ascii="Times New Roman" w:eastAsia="仿宋_GB2312" w:hAnsi="Times New Roman" w:cs="Times New Roman" w:hint="eastAsia"/>
          <w:sz w:val="32"/>
          <w:szCs w:val="32"/>
        </w:rPr>
        <w:t>补贴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19.73</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19.73</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计生特殊家庭重病大病住院护理补贴的发放。根据《湖南省卫生计生委湖南省计划生育协会关于印发〈湖南省计划生育特殊家庭重病大病住院护理补贴实施方案〉的通知》文件精神，对符合条件的计生特殊家庭，按照每人</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元</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天的标准，通过财政“一卡通”发放重病大病住院护理补贴</w:t>
      </w:r>
      <w:r>
        <w:rPr>
          <w:rFonts w:ascii="仿宋_GB2312" w:eastAsia="仿宋_GB2312" w:hAnsi="Times New Roman" w:cs="Times New Roman" w:hint="eastAsia"/>
          <w:sz w:val="32"/>
          <w:szCs w:val="32"/>
        </w:rPr>
        <w:t>19.73</w:t>
      </w:r>
      <w:r>
        <w:rPr>
          <w:rFonts w:ascii="仿宋_GB2312" w:eastAsia="仿宋_GB2312" w:hAnsi="Times New Roman" w:cs="Times New Roman" w:hint="eastAsia"/>
          <w:sz w:val="32"/>
          <w:szCs w:val="32"/>
        </w:rPr>
        <w:t>万元。通过补贴发放，切实为广大计生特殊家庭服务，最大限度发挥了计生帮扶力度，减轻了计生家庭在遭遇意外伤害及特定重大疾病带来的困难。</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新冠患者救治费用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194.82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年中追加</w:t>
      </w:r>
      <w:r>
        <w:rPr>
          <w:rFonts w:ascii="Times New Roman" w:eastAsia="仿宋_GB2312" w:hAnsi="Times New Roman" w:cs="Times New Roman" w:hint="eastAsia"/>
          <w:sz w:val="32"/>
          <w:szCs w:val="32"/>
        </w:rPr>
        <w:t>21.65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216.47</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万元。主要用于</w:t>
      </w:r>
      <w:r>
        <w:rPr>
          <w:rFonts w:ascii="Times New Roman" w:eastAsia="仿宋_GB2312" w:hAnsi="Times New Roman" w:cs="Times New Roman" w:hint="eastAsia"/>
          <w:sz w:val="32"/>
          <w:szCs w:val="32"/>
        </w:rPr>
        <w:t>支付</w:t>
      </w:r>
      <w:r>
        <w:rPr>
          <w:rFonts w:ascii="仿宋_GB2312" w:eastAsia="仿宋_GB2312" w:hAnsi="仿宋_GB2312" w:cs="仿宋_GB2312" w:hint="eastAsia"/>
          <w:kern w:val="0"/>
          <w:sz w:val="32"/>
          <w:szCs w:val="32"/>
          <w:lang/>
        </w:rPr>
        <w:t>“乙类乙管”过渡期内，新冠患者救治费用个人负担部分。</w:t>
      </w:r>
      <w:r>
        <w:rPr>
          <w:rFonts w:ascii="仿宋_GB2312" w:eastAsia="仿宋_GB2312" w:hAnsi="仿宋_GB2312" w:cs="仿宋_GB2312" w:hint="eastAsia"/>
          <w:sz w:val="32"/>
          <w:szCs w:val="32"/>
        </w:rPr>
        <w:t>为贯彻落实党中央、国务院、省委和省人民政府决策部署，根据《</w:t>
      </w:r>
      <w:r>
        <w:rPr>
          <w:rFonts w:ascii="仿宋_GB2312" w:eastAsia="仿宋_GB2312" w:hAnsi="仿宋_GB2312" w:cs="仿宋_GB2312" w:hint="eastAsia"/>
          <w:kern w:val="0"/>
          <w:sz w:val="32"/>
          <w:szCs w:val="32"/>
          <w:lang/>
        </w:rPr>
        <w:t>湖南省医疗保障局</w:t>
      </w:r>
      <w:r>
        <w:rPr>
          <w:rFonts w:ascii="仿宋_GB2312" w:eastAsia="仿宋_GB2312" w:hAnsi="仿宋_GB2312" w:cs="仿宋_GB2312" w:hint="eastAsia"/>
          <w:kern w:val="0"/>
          <w:sz w:val="32"/>
          <w:szCs w:val="32"/>
          <w:lang/>
        </w:rPr>
        <w:t xml:space="preserve"> </w:t>
      </w:r>
      <w:r>
        <w:rPr>
          <w:rFonts w:ascii="仿宋_GB2312" w:eastAsia="仿宋_GB2312" w:hAnsi="仿宋_GB2312" w:cs="仿宋_GB2312" w:hint="eastAsia"/>
          <w:kern w:val="0"/>
          <w:sz w:val="32"/>
          <w:szCs w:val="32"/>
          <w:lang/>
        </w:rPr>
        <w:t>湖南省财政厅湖南省卫生健康委员会关于印发湖南省“乙类乙管”过渡期内新冠患者救治费用个人负担符合诊疗方案部分退费工作流程的通知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rPr>
        <w:t>湘医保函〔</w:t>
      </w:r>
      <w:r>
        <w:rPr>
          <w:rFonts w:ascii="仿宋_GB2312" w:eastAsia="仿宋_GB2312" w:hAnsi="仿宋_GB2312" w:cs="仿宋_GB2312" w:hint="eastAsia"/>
          <w:kern w:val="0"/>
          <w:sz w:val="32"/>
          <w:szCs w:val="32"/>
          <w:lang/>
        </w:rPr>
        <w:t>2023</w:t>
      </w:r>
      <w:r>
        <w:rPr>
          <w:rFonts w:ascii="仿宋_GB2312" w:eastAsia="仿宋_GB2312" w:hAnsi="仿宋_GB2312" w:cs="仿宋_GB2312" w:hint="eastAsia"/>
          <w:kern w:val="0"/>
          <w:sz w:val="32"/>
          <w:szCs w:val="32"/>
          <w:lang/>
        </w:rPr>
        <w:t>〕</w:t>
      </w:r>
      <w:r>
        <w:rPr>
          <w:rFonts w:ascii="仿宋_GB2312" w:eastAsia="仿宋_GB2312" w:hAnsi="仿宋_GB2312" w:cs="仿宋_GB2312" w:hint="eastAsia"/>
          <w:kern w:val="0"/>
          <w:sz w:val="32"/>
          <w:szCs w:val="32"/>
          <w:lang/>
        </w:rPr>
        <w:t>40</w:t>
      </w:r>
      <w:r>
        <w:rPr>
          <w:rFonts w:ascii="仿宋_GB2312" w:eastAsia="仿宋_GB2312" w:hAnsi="仿宋_GB2312" w:cs="仿宋_GB2312" w:hint="eastAsia"/>
          <w:kern w:val="0"/>
          <w:sz w:val="32"/>
          <w:szCs w:val="32"/>
          <w:lang/>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w:t>
      </w:r>
      <w:r>
        <w:rPr>
          <w:rFonts w:ascii="仿宋_GB2312" w:eastAsia="仿宋_GB2312" w:hAnsi="仿宋_GB2312" w:cs="仿宋_GB2312" w:hint="eastAsia"/>
          <w:kern w:val="0"/>
          <w:sz w:val="32"/>
          <w:szCs w:val="32"/>
          <w:lang/>
        </w:rPr>
        <w:t>新冠病毒感染实施“乙类乙管”过渡期内，对于新冠患者救治费用中符合诊疗方案的个人负担部分由财政给予补助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年已将项目经费</w:t>
      </w:r>
      <w:r>
        <w:rPr>
          <w:rFonts w:ascii="仿宋_GB2312" w:eastAsia="仿宋_GB2312" w:hAnsi="仿宋_GB2312" w:cs="仿宋_GB2312" w:hint="eastAsia"/>
          <w:sz w:val="32"/>
          <w:szCs w:val="32"/>
        </w:rPr>
        <w:t>216.47</w:t>
      </w:r>
      <w:r>
        <w:rPr>
          <w:rFonts w:ascii="仿宋_GB2312" w:eastAsia="仿宋_GB2312" w:hAnsi="仿宋_GB2312" w:cs="仿宋_GB2312" w:hint="eastAsia"/>
          <w:sz w:val="32"/>
          <w:szCs w:val="32"/>
        </w:rPr>
        <w:t>万元拨付至相关医疗机构。该项目的实施切实减轻了新冠患者的经济负担。</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普惠养老城企联动专项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520</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226.03</w:t>
      </w:r>
      <w:r>
        <w:rPr>
          <w:rFonts w:ascii="Times New Roman" w:eastAsia="仿宋_GB2312" w:hAnsi="Times New Roman" w:cs="Times New Roman"/>
          <w:sz w:val="32"/>
          <w:szCs w:val="32"/>
        </w:rPr>
        <w:t>万元，结余结</w:t>
      </w:r>
      <w:r>
        <w:rPr>
          <w:rFonts w:ascii="Times New Roman" w:eastAsia="仿宋_GB2312" w:hAnsi="Times New Roman" w:cs="Times New Roman"/>
          <w:sz w:val="32"/>
          <w:szCs w:val="32"/>
        </w:rPr>
        <w:lastRenderedPageBreak/>
        <w:t>转</w:t>
      </w:r>
      <w:r>
        <w:rPr>
          <w:rFonts w:ascii="Times New Roman" w:eastAsia="仿宋_GB2312" w:hAnsi="Times New Roman" w:cs="Times New Roman" w:hint="eastAsia"/>
          <w:sz w:val="32"/>
          <w:szCs w:val="32"/>
        </w:rPr>
        <w:t>293.97</w:t>
      </w:r>
      <w:r>
        <w:rPr>
          <w:rFonts w:ascii="Times New Roman" w:eastAsia="仿宋_GB2312" w:hAnsi="Times New Roman" w:cs="Times New Roman"/>
          <w:sz w:val="32"/>
          <w:szCs w:val="32"/>
        </w:rPr>
        <w:t>万元。主要用于</w:t>
      </w:r>
      <w:r>
        <w:rPr>
          <w:rFonts w:ascii="Times New Roman" w:eastAsia="仿宋_GB2312" w:hAnsi="Times New Roman" w:cs="Times New Roman" w:hint="eastAsia"/>
          <w:sz w:val="32"/>
          <w:szCs w:val="32"/>
        </w:rPr>
        <w:t>510</w:t>
      </w:r>
      <w:r>
        <w:rPr>
          <w:rFonts w:ascii="Times New Roman" w:eastAsia="仿宋_GB2312" w:hAnsi="Times New Roman" w:cs="Times New Roman" w:hint="eastAsia"/>
          <w:sz w:val="32"/>
          <w:szCs w:val="32"/>
        </w:rPr>
        <w:t>张</w:t>
      </w:r>
      <w:r>
        <w:rPr>
          <w:rFonts w:ascii="Times New Roman" w:eastAsia="仿宋_GB2312" w:hAnsi="Times New Roman" w:cs="Times New Roman"/>
          <w:sz w:val="32"/>
          <w:szCs w:val="32"/>
        </w:rPr>
        <w:t>普惠</w:t>
      </w:r>
      <w:r>
        <w:rPr>
          <w:rFonts w:ascii="Times New Roman" w:eastAsia="仿宋_GB2312" w:hAnsi="Times New Roman" w:cs="Times New Roman" w:hint="eastAsia"/>
          <w:sz w:val="32"/>
          <w:szCs w:val="32"/>
        </w:rPr>
        <w:t>养老</w:t>
      </w:r>
      <w:r>
        <w:rPr>
          <w:rFonts w:ascii="Times New Roman" w:eastAsia="仿宋_GB2312" w:hAnsi="Times New Roman" w:cs="Times New Roman"/>
          <w:sz w:val="32"/>
          <w:szCs w:val="32"/>
        </w:rPr>
        <w:t>床位的项</w:t>
      </w:r>
      <w:r>
        <w:rPr>
          <w:rFonts w:ascii="Times New Roman" w:eastAsia="仿宋_GB2312" w:hAnsi="Times New Roman" w:cs="Times New Roman" w:hint="eastAsia"/>
          <w:sz w:val="32"/>
          <w:szCs w:val="32"/>
        </w:rPr>
        <w:t>目建设。</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年按项目建设进度完成情况，已将</w:t>
      </w:r>
      <w:r>
        <w:rPr>
          <w:rFonts w:ascii="Times New Roman" w:eastAsia="仿宋_GB2312" w:hAnsi="Times New Roman" w:cs="Times New Roman" w:hint="eastAsia"/>
          <w:sz w:val="32"/>
          <w:szCs w:val="32"/>
        </w:rPr>
        <w:t>226.03</w:t>
      </w:r>
      <w:r>
        <w:rPr>
          <w:rFonts w:ascii="Times New Roman" w:eastAsia="仿宋_GB2312" w:hAnsi="Times New Roman" w:cs="Times New Roman" w:hint="eastAsia"/>
          <w:sz w:val="32"/>
          <w:szCs w:val="32"/>
        </w:rPr>
        <w:t>万元项目经费下拨至株洲</w:t>
      </w:r>
      <w:r>
        <w:rPr>
          <w:rFonts w:ascii="Times New Roman" w:eastAsia="仿宋_GB2312" w:hAnsi="Times New Roman" w:cs="Times New Roman"/>
          <w:sz w:val="32"/>
          <w:szCs w:val="32"/>
        </w:rPr>
        <w:t>市</w:t>
      </w:r>
      <w:r>
        <w:rPr>
          <w:rFonts w:ascii="Times New Roman" w:eastAsia="仿宋_GB2312" w:hAnsi="Times New Roman" w:cs="Times New Roman" w:hint="eastAsia"/>
          <w:sz w:val="32"/>
          <w:szCs w:val="32"/>
        </w:rPr>
        <w:t>清水塘</w:t>
      </w:r>
      <w:r>
        <w:rPr>
          <w:rFonts w:ascii="Times New Roman" w:eastAsia="仿宋_GB2312" w:hAnsi="Times New Roman" w:cs="Times New Roman"/>
          <w:sz w:val="32"/>
          <w:szCs w:val="32"/>
        </w:rPr>
        <w:t>老年</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护</w:t>
      </w:r>
      <w:r>
        <w:rPr>
          <w:rFonts w:ascii="Times New Roman" w:eastAsia="仿宋_GB2312" w:hAnsi="Times New Roman" w:cs="Times New Roman" w:hint="eastAsia"/>
          <w:sz w:val="32"/>
          <w:szCs w:val="32"/>
        </w:rPr>
        <w:t>养院，促进该</w:t>
      </w:r>
      <w:r>
        <w:rPr>
          <w:rFonts w:ascii="Times New Roman" w:eastAsia="仿宋_GB2312" w:hAnsi="Times New Roman" w:cs="Times New Roman"/>
          <w:sz w:val="32"/>
          <w:szCs w:val="32"/>
        </w:rPr>
        <w:t>院普惠</w:t>
      </w:r>
      <w:r>
        <w:rPr>
          <w:rFonts w:ascii="Times New Roman" w:eastAsia="仿宋_GB2312" w:hAnsi="Times New Roman" w:cs="Times New Roman" w:hint="eastAsia"/>
          <w:sz w:val="32"/>
          <w:szCs w:val="32"/>
        </w:rPr>
        <w:t>养老工程</w:t>
      </w:r>
      <w:r>
        <w:rPr>
          <w:rFonts w:ascii="Times New Roman" w:eastAsia="仿宋_GB2312" w:hAnsi="Times New Roman" w:cs="Times New Roman"/>
          <w:sz w:val="32"/>
          <w:szCs w:val="32"/>
        </w:rPr>
        <w:t>项目</w:t>
      </w:r>
      <w:r>
        <w:rPr>
          <w:rFonts w:ascii="Times New Roman" w:eastAsia="仿宋_GB2312" w:hAnsi="Times New Roman" w:cs="Times New Roman" w:hint="eastAsia"/>
          <w:sz w:val="32"/>
          <w:szCs w:val="32"/>
        </w:rPr>
        <w:t>建设</w:t>
      </w:r>
      <w:r>
        <w:rPr>
          <w:rFonts w:ascii="Times New Roman" w:eastAsia="仿宋_GB2312" w:hAnsi="Times New Roman" w:cs="Times New Roman"/>
          <w:sz w:val="32"/>
          <w:szCs w:val="32"/>
        </w:rPr>
        <w:t>能</w:t>
      </w:r>
      <w:r>
        <w:rPr>
          <w:rFonts w:ascii="Times New Roman" w:eastAsia="仿宋_GB2312" w:hAnsi="Times New Roman" w:cs="Times New Roman" w:hint="eastAsia"/>
          <w:sz w:val="32"/>
          <w:szCs w:val="32"/>
        </w:rPr>
        <w:t>顺利进行。</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cs/>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计生协会业务活动经费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1.71</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1.29</w:t>
      </w:r>
      <w:r>
        <w:rPr>
          <w:rFonts w:ascii="Times New Roman" w:eastAsia="仿宋_GB2312" w:hAnsi="Times New Roman" w:cs="Times New Roman"/>
          <w:sz w:val="32"/>
          <w:szCs w:val="32"/>
        </w:rPr>
        <w:t>万元。主要用于</w:t>
      </w:r>
      <w:r>
        <w:rPr>
          <w:rFonts w:ascii="Times New Roman" w:eastAsia="仿宋_GB2312" w:hAnsi="Times New Roman" w:cs="Times New Roman" w:hint="eastAsia"/>
          <w:sz w:val="32"/>
          <w:szCs w:val="32"/>
        </w:rPr>
        <w:t>为计生宣传教育、计生家庭帮扶、优生优育指导、流动人口服务等六项计生协会重点任务提供经费保障。通过以上工作的开展，进一步推动了全区计划生育工作健康发展。</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计生协会特殊家庭慰问费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2.85</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2.85</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w:t>
      </w:r>
      <w:r>
        <w:rPr>
          <w:rFonts w:ascii="Times New Roman" w:eastAsia="仿宋_GB2312" w:hAnsi="Times New Roman" w:cs="Times New Roman"/>
          <w:sz w:val="32"/>
          <w:szCs w:val="32"/>
        </w:rPr>
        <w:t>支付计生协会慰问计生特殊家庭费用</w:t>
      </w:r>
      <w:r>
        <w:rPr>
          <w:rFonts w:ascii="Times New Roman" w:eastAsia="仿宋_GB2312" w:hAnsi="Times New Roman" w:cs="Times New Roman" w:hint="eastAsia"/>
          <w:sz w:val="32"/>
          <w:szCs w:val="32"/>
        </w:rPr>
        <w:t>。通过对</w:t>
      </w:r>
      <w:r>
        <w:rPr>
          <w:rFonts w:ascii="Times New Roman" w:eastAsia="仿宋_GB2312" w:hAnsi="Times New Roman" w:cs="Times New Roman"/>
          <w:sz w:val="32"/>
          <w:szCs w:val="32"/>
        </w:rPr>
        <w:t>计生特殊家庭</w:t>
      </w:r>
      <w:r>
        <w:rPr>
          <w:rFonts w:ascii="Times New Roman" w:eastAsia="仿宋_GB2312" w:hAnsi="Times New Roman" w:cs="Times New Roman" w:hint="eastAsia"/>
          <w:sz w:val="32"/>
          <w:szCs w:val="32"/>
        </w:rPr>
        <w:t>的上门慰问，大大提升了计生对象的幸福感、安全感。</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年经开区困难帮扶专项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春节走访慰问资金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w:t>
      </w:r>
      <w:r>
        <w:rPr>
          <w:rFonts w:ascii="Times New Roman" w:eastAsia="仿宋_GB2312" w:hAnsi="Times New Roman" w:cs="Times New Roman" w:hint="eastAsia"/>
          <w:sz w:val="32"/>
          <w:szCs w:val="32"/>
        </w:rPr>
        <w:t>追加</w:t>
      </w:r>
      <w:r>
        <w:rPr>
          <w:rFonts w:ascii="Times New Roman" w:eastAsia="仿宋_GB2312" w:hAnsi="Times New Roman" w:cs="Times New Roman" w:hint="eastAsia"/>
          <w:sz w:val="32"/>
          <w:szCs w:val="32"/>
        </w:rPr>
        <w:t>3.40</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3.40</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主要用于支付经开区计生特殊家庭春节慰问费用。通过对</w:t>
      </w:r>
      <w:r>
        <w:rPr>
          <w:rFonts w:ascii="Times New Roman" w:eastAsia="仿宋_GB2312" w:hAnsi="Times New Roman" w:cs="Times New Roman"/>
          <w:sz w:val="32"/>
          <w:szCs w:val="32"/>
        </w:rPr>
        <w:t>计生特殊家庭</w:t>
      </w:r>
      <w:r>
        <w:rPr>
          <w:rFonts w:ascii="Times New Roman" w:eastAsia="仿宋_GB2312" w:hAnsi="Times New Roman" w:cs="Times New Roman" w:hint="eastAsia"/>
          <w:sz w:val="32"/>
          <w:szCs w:val="32"/>
        </w:rPr>
        <w:t>的春节慰问，</w:t>
      </w:r>
      <w:r>
        <w:rPr>
          <w:rFonts w:ascii="仿宋_GB2312" w:eastAsia="仿宋_GB2312" w:hAnsi="Times New Roman" w:cs="Times New Roman" w:hint="eastAsia"/>
          <w:sz w:val="32"/>
          <w:szCs w:val="32"/>
        </w:rPr>
        <w:t>进一步体现了政府对计生对象的关爱和关心。</w:t>
      </w:r>
    </w:p>
    <w:p w:rsidR="003659C3" w:rsidRDefault="00727D36">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中医药专项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25.90</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0.90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w:t>
      </w:r>
      <w:r>
        <w:rPr>
          <w:rFonts w:ascii="仿宋_GB2312" w:eastAsia="仿宋_GB2312" w:hAnsi="仿宋_GB2312" w:cs="仿宋_GB2312" w:hint="eastAsia"/>
          <w:sz w:val="32"/>
          <w:szCs w:val="32"/>
        </w:rPr>
        <w:t>开展中医药文化进家庭工作</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20.9</w:t>
      </w:r>
      <w:r>
        <w:rPr>
          <w:rFonts w:ascii="Times New Roman" w:eastAsia="仿宋_GB2312" w:hAnsi="Times New Roman" w:cs="Times New Roman" w:hint="eastAsia"/>
          <w:sz w:val="32"/>
          <w:szCs w:val="32"/>
        </w:rPr>
        <w:t>万元）、中医药健康知识文化角建设</w:t>
      </w:r>
      <w:r>
        <w:rPr>
          <w:rFonts w:ascii="仿宋_GB2312" w:eastAsia="仿宋_GB2312" w:hAnsi="仿宋_GB2312" w:cs="仿宋_GB2312" w:hint="eastAsia"/>
          <w:sz w:val="32"/>
          <w:szCs w:val="32"/>
        </w:rPr>
        <w:t>工作</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万元）</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其中中医药健康知识文化角建设经费下拨田心社区卫生服务中心、云田及郭家塘村卫生室；</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lastRenderedPageBreak/>
        <w:t>医药文化进家庭项目</w:t>
      </w:r>
      <w:r>
        <w:rPr>
          <w:rFonts w:ascii="Times New Roman" w:eastAsia="仿宋_GB2312" w:hAnsi="Times New Roman" w:cs="Times New Roman" w:hint="eastAsia"/>
          <w:sz w:val="32"/>
          <w:szCs w:val="32"/>
        </w:rPr>
        <w:t>经费下拨省直中医院和基层医疗机构。通过加强中医药文化科普宣传，大大提升了辖区群众对传统中医的</w:t>
      </w:r>
      <w:r>
        <w:rPr>
          <w:rFonts w:ascii="Times New Roman" w:eastAsia="仿宋_GB2312" w:hAnsi="Times New Roman" w:cs="Times New Roman" w:hint="eastAsia"/>
          <w:sz w:val="32"/>
          <w:szCs w:val="32"/>
        </w:rPr>
        <w:t>知晓率。</w:t>
      </w:r>
    </w:p>
    <w:p w:rsidR="003659C3" w:rsidRDefault="00727D36">
      <w:pPr>
        <w:spacing w:line="536" w:lineRule="exact"/>
        <w:ind w:firstLineChars="200" w:firstLine="640"/>
      </w:pP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老年健康与医养结合服务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14</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cs="Times New Roman" w:hint="eastAsia"/>
          <w:sz w:val="32"/>
          <w:szCs w:val="32"/>
        </w:rPr>
        <w:t>主要用于</w:t>
      </w:r>
      <w:r>
        <w:rPr>
          <w:rFonts w:ascii="仿宋_GB2312" w:eastAsia="仿宋_GB2312" w:hAnsi="Times New Roman" w:cs="Times New Roman" w:hint="eastAsia"/>
          <w:sz w:val="32"/>
          <w:szCs w:val="32"/>
        </w:rPr>
        <w:t>为开展医养结合工作的医疗机构提供经费保障，该专项经费已全部拨付至相关</w:t>
      </w:r>
      <w:r>
        <w:rPr>
          <w:rFonts w:ascii="仿宋_GB2312" w:eastAsia="仿宋_GB2312" w:cs="Times New Roman" w:hint="eastAsia"/>
          <w:sz w:val="32"/>
          <w:szCs w:val="32"/>
        </w:rPr>
        <w:t>医疗</w:t>
      </w:r>
      <w:r>
        <w:rPr>
          <w:rFonts w:ascii="仿宋_GB2312" w:eastAsia="仿宋_GB2312" w:hAnsi="Times New Roman" w:cs="Times New Roman" w:hint="eastAsia"/>
          <w:sz w:val="32"/>
          <w:szCs w:val="32"/>
        </w:rPr>
        <w:t>机构、社区，其中智成医院及康复医院各</w:t>
      </w:r>
      <w:r>
        <w:rPr>
          <w:rFonts w:ascii="仿宋_GB2312" w:eastAsia="仿宋_GB2312" w:hAnsi="Times New Roman" w:cs="Times New Roman" w:hint="eastAsia"/>
          <w:sz w:val="32"/>
          <w:szCs w:val="32"/>
        </w:rPr>
        <w:t>6</w:t>
      </w:r>
      <w:r>
        <w:rPr>
          <w:rFonts w:ascii="仿宋_GB2312" w:eastAsia="仿宋_GB2312" w:hAnsi="Times New Roman" w:cs="Times New Roman" w:hint="eastAsia"/>
          <w:sz w:val="32"/>
          <w:szCs w:val="32"/>
        </w:rPr>
        <w:t>万元，沈家湾社区</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万元。</w:t>
      </w:r>
      <w:r>
        <w:rPr>
          <w:rFonts w:ascii="仿宋_GB2312" w:eastAsia="仿宋_GB2312" w:cs="Times New Roman" w:hint="eastAsia"/>
          <w:sz w:val="32"/>
          <w:szCs w:val="32"/>
        </w:rPr>
        <w:t>根据国家卫健委老龄司健康服务处《</w:t>
      </w:r>
      <w:bookmarkStart w:id="1" w:name="_Toc4018"/>
      <w:bookmarkStart w:id="2" w:name="_Toc21023"/>
      <w:r>
        <w:rPr>
          <w:rFonts w:ascii="仿宋_GB2312" w:eastAsia="仿宋_GB2312" w:cs="Times New Roman" w:hint="eastAsia"/>
          <w:sz w:val="32"/>
          <w:szCs w:val="32"/>
        </w:rPr>
        <w:t>老年健康与医养结合服务管理工作规范</w:t>
      </w:r>
      <w:bookmarkEnd w:id="1"/>
      <w:bookmarkEnd w:id="2"/>
      <w:r>
        <w:rPr>
          <w:rFonts w:ascii="仿宋_GB2312" w:eastAsia="仿宋_GB2312" w:cs="Times New Roman" w:hint="eastAsia"/>
          <w:sz w:val="32"/>
          <w:szCs w:val="32"/>
        </w:rPr>
        <w:t>》要求</w:t>
      </w:r>
      <w:r>
        <w:rPr>
          <w:rFonts w:ascii="仿宋_GB2312" w:eastAsia="仿宋_GB2312" w:cs="Times New Roman" w:hint="eastAsia"/>
          <w:sz w:val="32"/>
          <w:szCs w:val="32"/>
        </w:rPr>
        <w:t>,</w:t>
      </w:r>
      <w:r>
        <w:rPr>
          <w:rFonts w:ascii="仿宋_GB2312" w:eastAsia="仿宋_GB2312" w:cs="Times New Roman" w:hint="eastAsia"/>
          <w:sz w:val="32"/>
          <w:szCs w:val="32"/>
        </w:rPr>
        <w:t>基层医疗卫生机构结合历次老年人健康体检结果，每年对辖区内</w:t>
      </w:r>
      <w:r>
        <w:rPr>
          <w:rFonts w:ascii="仿宋_GB2312" w:eastAsia="仿宋_GB2312" w:cs="Times New Roman" w:hint="eastAsia"/>
          <w:sz w:val="32"/>
          <w:szCs w:val="32"/>
        </w:rPr>
        <w:t>65</w:t>
      </w:r>
      <w:r>
        <w:rPr>
          <w:rFonts w:ascii="仿宋_GB2312" w:eastAsia="仿宋_GB2312" w:cs="Times New Roman" w:hint="eastAsia"/>
          <w:sz w:val="32"/>
          <w:szCs w:val="32"/>
        </w:rPr>
        <w:t>岁及以上居家养老的老年人进行两次医养结合服务，内容包含血压测量、末梢血血糖检测、康复指导、护理技能指导、保健咨询、营养改善指导</w:t>
      </w:r>
      <w:r>
        <w:rPr>
          <w:rFonts w:ascii="仿宋_GB2312" w:eastAsia="仿宋_GB2312" w:cs="Times New Roman" w:hint="eastAsia"/>
          <w:sz w:val="32"/>
          <w:szCs w:val="32"/>
        </w:rPr>
        <w:t>6</w:t>
      </w:r>
      <w:r>
        <w:rPr>
          <w:rFonts w:ascii="仿宋_GB2312" w:eastAsia="仿宋_GB2312" w:cs="Times New Roman" w:hint="eastAsia"/>
          <w:sz w:val="32"/>
          <w:szCs w:val="32"/>
        </w:rPr>
        <w:t>个方面。对高龄、失能、行动不便的老年人上门进行服务。同时，基层医疗卫生机构将开展健康评估与健康服务的失能老年人信息录入信息系统，做好数据信息的及时更新、上报等工作。</w:t>
      </w:r>
      <w:r>
        <w:rPr>
          <w:rFonts w:ascii="仿宋_GB2312" w:eastAsia="仿宋_GB2312" w:cs="Times New Roman" w:hint="eastAsia"/>
          <w:sz w:val="32"/>
          <w:szCs w:val="32"/>
        </w:rPr>
        <w:t>医养结合工作的逐步开展，大大</w:t>
      </w:r>
      <w:r>
        <w:rPr>
          <w:rFonts w:ascii="仿宋_GB2312" w:eastAsia="仿宋_GB2312" w:cs="Times New Roman" w:hint="eastAsia"/>
          <w:sz w:val="32"/>
          <w:szCs w:val="32"/>
        </w:rPr>
        <w:t>改善</w:t>
      </w:r>
      <w:r>
        <w:rPr>
          <w:rFonts w:ascii="仿宋_GB2312" w:eastAsia="仿宋_GB2312" w:cs="Times New Roman" w:hint="eastAsia"/>
          <w:sz w:val="32"/>
          <w:szCs w:val="32"/>
        </w:rPr>
        <w:t>了</w:t>
      </w:r>
      <w:r>
        <w:rPr>
          <w:rFonts w:ascii="仿宋_GB2312" w:eastAsia="仿宋_GB2312" w:cs="Times New Roman" w:hint="eastAsia"/>
          <w:sz w:val="32"/>
          <w:szCs w:val="32"/>
        </w:rPr>
        <w:t>失能老年人的生活质量，提高</w:t>
      </w:r>
      <w:r>
        <w:rPr>
          <w:rFonts w:ascii="仿宋_GB2312" w:eastAsia="仿宋_GB2312" w:cs="Times New Roman" w:hint="eastAsia"/>
          <w:sz w:val="32"/>
          <w:szCs w:val="32"/>
        </w:rPr>
        <w:t>了</w:t>
      </w:r>
      <w:r>
        <w:rPr>
          <w:rFonts w:ascii="仿宋_GB2312" w:eastAsia="仿宋_GB2312" w:cs="Times New Roman" w:hint="eastAsia"/>
          <w:sz w:val="32"/>
          <w:szCs w:val="32"/>
        </w:rPr>
        <w:t>老年人生活质量和健康水平</w:t>
      </w:r>
      <w:r>
        <w:rPr>
          <w:rFonts w:ascii="仿宋_GB2312" w:eastAsia="仿宋_GB2312" w:cs="Times New Roman" w:hint="eastAsia"/>
          <w:sz w:val="32"/>
          <w:szCs w:val="32"/>
        </w:rPr>
        <w:t>。</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健康石峰行动项目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w:t>
      </w:r>
      <w:r>
        <w:rPr>
          <w:rFonts w:ascii="Times New Roman" w:eastAsia="仿宋_GB2312" w:hAnsi="Times New Roman" w:cs="Times New Roman" w:hint="eastAsia"/>
          <w:sz w:val="32"/>
          <w:szCs w:val="32"/>
        </w:rPr>
        <w:t>转移支付</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4.9</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6.1</w:t>
      </w:r>
      <w:r>
        <w:rPr>
          <w:rFonts w:ascii="Times New Roman" w:eastAsia="仿宋_GB2312" w:hAnsi="Times New Roman" w:cs="Times New Roman"/>
          <w:sz w:val="32"/>
          <w:szCs w:val="32"/>
        </w:rPr>
        <w:t>万元。</w:t>
      </w:r>
      <w:r>
        <w:rPr>
          <w:rFonts w:ascii="仿宋_GB2312" w:eastAsia="仿宋_GB2312" w:hint="eastAsia"/>
          <w:sz w:val="32"/>
          <w:szCs w:val="32"/>
        </w:rPr>
        <w:t>主要用于</w:t>
      </w:r>
      <w:r>
        <w:rPr>
          <w:rFonts w:ascii="仿宋_GB2312" w:eastAsia="仿宋_GB2312" w:hAnsi="Times New Roman" w:cs="Times New Roman" w:hint="eastAsia"/>
          <w:sz w:val="32"/>
          <w:szCs w:val="32"/>
        </w:rPr>
        <w:t>全力推进健康石峰行动</w:t>
      </w:r>
      <w:r>
        <w:rPr>
          <w:rFonts w:ascii="仿宋_GB2312" w:eastAsia="仿宋_GB2312" w:hAnsi="Times New Roman" w:cs="Times New Roman" w:hint="eastAsia"/>
          <w:sz w:val="32"/>
          <w:szCs w:val="32"/>
        </w:rPr>
        <w:t>15</w:t>
      </w:r>
      <w:r>
        <w:rPr>
          <w:rFonts w:ascii="Times New Roman" w:eastAsia="仿宋_GB2312" w:hAnsi="Times New Roman" w:cs="Times New Roman" w:hint="eastAsia"/>
          <w:sz w:val="32"/>
          <w:szCs w:val="32"/>
        </w:rPr>
        <w:t>个专项行动，开展爱卫、合理膳食、老年人健康教育等主题宣传活动，统筹组织实施、监测和考核相关工作，完成年度绩效指标。</w:t>
      </w:r>
      <w:r>
        <w:rPr>
          <w:rFonts w:ascii="Times New Roman" w:eastAsia="仿宋_GB2312" w:hAnsi="Times New Roman" w:cs="Times New Roman" w:hint="eastAsia"/>
          <w:sz w:val="32"/>
          <w:szCs w:val="32"/>
        </w:rPr>
        <w:t>通过</w:t>
      </w:r>
      <w:r>
        <w:rPr>
          <w:rFonts w:ascii="Times New Roman" w:eastAsia="仿宋_GB2312" w:hAnsi="Times New Roman" w:cs="Times New Roman" w:hint="eastAsia"/>
          <w:sz w:val="32"/>
          <w:szCs w:val="32"/>
        </w:rPr>
        <w:t>建立并完善健康科普专家库和资源库，构建健康科普知识发布和传播机制，大大提高了全民健康水平。</w:t>
      </w:r>
    </w:p>
    <w:p w:rsidR="003659C3" w:rsidRDefault="00727D36">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中医馆提质改造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主要用于为中医能力提升建设提供经费保障。基层医疗机构通过加强中医药文化科普宣传、购置中医专业设备、开展中医特色诊疗服务等，大大改善了中医馆的就医环境，为辖区群众提供了更加优质的医疗服务。</w:t>
      </w:r>
    </w:p>
    <w:p w:rsidR="003659C3" w:rsidRDefault="00727D36">
      <w:pPr>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国家卫生城市巩固提升工作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调剂到其他单位</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万元。</w:t>
      </w:r>
      <w:r>
        <w:rPr>
          <w:rFonts w:ascii="仿宋_GB2312" w:eastAsia="仿宋_GB2312" w:hAnsi="Times New Roman" w:cs="Times New Roman" w:hint="eastAsia"/>
          <w:sz w:val="32"/>
          <w:szCs w:val="32"/>
        </w:rPr>
        <w:t>主要用于为</w:t>
      </w:r>
      <w:r>
        <w:rPr>
          <w:rFonts w:ascii="仿宋_GB2312" w:eastAsia="仿宋_GB2312" w:hAnsi="Times New Roman" w:cs="Times New Roman"/>
          <w:sz w:val="32"/>
          <w:szCs w:val="32"/>
        </w:rPr>
        <w:t>国卫复审</w:t>
      </w:r>
      <w:r>
        <w:rPr>
          <w:rFonts w:ascii="仿宋_GB2312" w:eastAsia="仿宋_GB2312" w:hAnsi="Times New Roman" w:cs="Times New Roman" w:hint="eastAsia"/>
          <w:sz w:val="32"/>
          <w:szCs w:val="32"/>
        </w:rPr>
        <w:t>工作提供经费保障。</w:t>
      </w:r>
      <w:r>
        <w:rPr>
          <w:rFonts w:ascii="Times New Roman" w:eastAsia="仿宋_GB2312" w:hAnsi="Times New Roman" w:cs="Times New Roman"/>
          <w:sz w:val="32"/>
          <w:szCs w:val="32"/>
        </w:rPr>
        <w:t>石峰区高位推动国卫提升工作，志超书记、慧彬区长多次通过召开会议、暗访督查、现场交办等方式进行调度和推进，指挥部日常调度、督查、通报常态化开展，在全市城区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月国卫提升工作考评中，石峰区获</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次第一、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次第二、</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次第三。</w:t>
      </w:r>
      <w:r>
        <w:rPr>
          <w:rStyle w:val="NormalCharacter"/>
          <w:rFonts w:ascii="Times New Roman" w:eastAsia="仿宋_GB2312" w:hAnsi="Times New Roman" w:cs="Times New Roman"/>
          <w:sz w:val="32"/>
          <w:szCs w:val="32"/>
        </w:rPr>
        <w:t>通过抓机制建设、提质改造、网格化管理，全面提升</w:t>
      </w:r>
      <w:r>
        <w:rPr>
          <w:rStyle w:val="NormalCharacter"/>
          <w:rFonts w:ascii="Times New Roman" w:eastAsia="仿宋_GB2312" w:hAnsi="Times New Roman" w:cs="Times New Roman" w:hint="eastAsia"/>
          <w:sz w:val="32"/>
          <w:szCs w:val="32"/>
        </w:rPr>
        <w:t>了</w:t>
      </w:r>
      <w:r>
        <w:rPr>
          <w:rStyle w:val="NormalCharacter"/>
          <w:rFonts w:ascii="Times New Roman" w:eastAsia="仿宋_GB2312" w:hAnsi="Times New Roman" w:cs="Times New Roman"/>
          <w:sz w:val="32"/>
          <w:szCs w:val="32"/>
        </w:rPr>
        <w:t>国卫工作成效。</w:t>
      </w:r>
    </w:p>
    <w:p w:rsidR="003659C3" w:rsidRDefault="00727D36">
      <w:pPr>
        <w:spacing w:line="540" w:lineRule="exact"/>
        <w:ind w:firstLine="640"/>
        <w:rPr>
          <w:rStyle w:val="NormalCharacter"/>
          <w:rFonts w:ascii="Times New Roman" w:eastAsia="仿宋_GB2312" w:hAnsi="Times New Roman" w:cs="Times New Roman"/>
          <w:sz w:val="32"/>
          <w:szCs w:val="32"/>
        </w:rPr>
      </w:pP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刘连佑一次性抚恤金、遗属生活困难补助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w:t>
      </w:r>
      <w:r>
        <w:rPr>
          <w:rFonts w:ascii="Times New Roman" w:eastAsia="仿宋_GB2312" w:hAnsi="Times New Roman" w:cs="Times New Roman" w:hint="eastAsia"/>
          <w:sz w:val="32"/>
          <w:szCs w:val="32"/>
        </w:rPr>
        <w:t>追加</w:t>
      </w:r>
      <w:r>
        <w:rPr>
          <w:rFonts w:ascii="Times New Roman" w:eastAsia="仿宋_GB2312" w:hAnsi="Times New Roman" w:cs="Times New Roman" w:hint="eastAsia"/>
          <w:sz w:val="32"/>
          <w:szCs w:val="32"/>
        </w:rPr>
        <w:t>22.89</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22.89</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Style w:val="NormalCharacter"/>
          <w:rFonts w:ascii="Times New Roman" w:eastAsia="仿宋_GB2312" w:hAnsi="Times New Roman" w:cs="Times New Roman" w:hint="eastAsia"/>
          <w:sz w:val="32"/>
          <w:szCs w:val="32"/>
        </w:rPr>
        <w:t>主要用于发放死亡退休职工的一次性抚恤金和</w:t>
      </w:r>
      <w:r>
        <w:rPr>
          <w:rStyle w:val="NormalCharacter"/>
          <w:rFonts w:ascii="Times New Roman" w:eastAsia="仿宋_GB2312" w:hAnsi="Times New Roman" w:cs="Times New Roman" w:hint="eastAsia"/>
          <w:sz w:val="32"/>
          <w:szCs w:val="32"/>
        </w:rPr>
        <w:t>遗属生活困难补助。</w:t>
      </w:r>
      <w:r>
        <w:rPr>
          <w:rStyle w:val="NormalCharacter"/>
          <w:rFonts w:ascii="Times New Roman" w:eastAsia="仿宋_GB2312" w:hAnsi="Times New Roman" w:cs="Times New Roman" w:hint="eastAsia"/>
          <w:sz w:val="32"/>
          <w:szCs w:val="32"/>
        </w:rPr>
        <w:t>2023</w:t>
      </w:r>
      <w:r>
        <w:rPr>
          <w:rStyle w:val="NormalCharacter"/>
          <w:rFonts w:ascii="Times New Roman" w:eastAsia="仿宋_GB2312" w:hAnsi="Times New Roman" w:cs="Times New Roman" w:hint="eastAsia"/>
          <w:sz w:val="32"/>
          <w:szCs w:val="32"/>
        </w:rPr>
        <w:t>年刘连佑一次性抚恤金</w:t>
      </w:r>
      <w:r>
        <w:rPr>
          <w:rStyle w:val="NormalCharacter"/>
          <w:rFonts w:ascii="Times New Roman" w:eastAsia="仿宋_GB2312" w:hAnsi="Times New Roman" w:cs="Times New Roman" w:hint="eastAsia"/>
          <w:sz w:val="32"/>
          <w:szCs w:val="32"/>
        </w:rPr>
        <w:t>19.72</w:t>
      </w:r>
      <w:r>
        <w:rPr>
          <w:rStyle w:val="NormalCharacter"/>
          <w:rFonts w:ascii="Times New Roman" w:eastAsia="仿宋_GB2312" w:hAnsi="Times New Roman" w:cs="Times New Roman" w:hint="eastAsia"/>
          <w:sz w:val="32"/>
          <w:szCs w:val="32"/>
        </w:rPr>
        <w:t>万元，尹明炎遗属（</w:t>
      </w:r>
      <w:r>
        <w:rPr>
          <w:rStyle w:val="NormalCharacter"/>
          <w:rFonts w:ascii="Times New Roman" w:eastAsia="仿宋_GB2312" w:hAnsi="Times New Roman" w:cs="Times New Roman" w:hint="eastAsia"/>
          <w:sz w:val="32"/>
          <w:szCs w:val="32"/>
        </w:rPr>
        <w:t>0.83</w:t>
      </w:r>
      <w:r>
        <w:rPr>
          <w:rStyle w:val="NormalCharacter"/>
          <w:rFonts w:ascii="Times New Roman" w:eastAsia="仿宋_GB2312" w:hAnsi="Times New Roman" w:cs="Times New Roman" w:hint="eastAsia"/>
          <w:sz w:val="32"/>
          <w:szCs w:val="32"/>
        </w:rPr>
        <w:t>万元），粟明琦遗属（</w:t>
      </w:r>
      <w:r>
        <w:rPr>
          <w:rStyle w:val="NormalCharacter"/>
          <w:rFonts w:ascii="Times New Roman" w:eastAsia="仿宋_GB2312" w:hAnsi="Times New Roman" w:cs="Times New Roman" w:hint="eastAsia"/>
          <w:sz w:val="32"/>
          <w:szCs w:val="32"/>
        </w:rPr>
        <w:t>1.51</w:t>
      </w:r>
      <w:r>
        <w:rPr>
          <w:rStyle w:val="NormalCharacter"/>
          <w:rFonts w:ascii="Times New Roman" w:eastAsia="仿宋_GB2312" w:hAnsi="Times New Roman" w:cs="Times New Roman" w:hint="eastAsia"/>
          <w:sz w:val="32"/>
          <w:szCs w:val="32"/>
        </w:rPr>
        <w:t>万元），谢凯遗属（</w:t>
      </w:r>
      <w:r>
        <w:rPr>
          <w:rStyle w:val="NormalCharacter"/>
          <w:rFonts w:ascii="Times New Roman" w:eastAsia="仿宋_GB2312" w:hAnsi="Times New Roman" w:cs="Times New Roman" w:hint="eastAsia"/>
          <w:sz w:val="32"/>
          <w:szCs w:val="32"/>
        </w:rPr>
        <w:t>0.83</w:t>
      </w:r>
      <w:r>
        <w:rPr>
          <w:rStyle w:val="NormalCharacter"/>
          <w:rFonts w:ascii="Times New Roman" w:eastAsia="仿宋_GB2312" w:hAnsi="Times New Roman" w:cs="Times New Roman" w:hint="eastAsia"/>
          <w:sz w:val="32"/>
          <w:szCs w:val="32"/>
        </w:rPr>
        <w:t>万元）生活困难补助已全部发放到位，从而</w:t>
      </w:r>
      <w:r>
        <w:rPr>
          <w:rFonts w:ascii="仿宋_GB2312" w:eastAsia="仿宋_GB2312" w:cs="Times New Roman" w:hint="eastAsia"/>
          <w:sz w:val="32"/>
          <w:szCs w:val="32"/>
        </w:rPr>
        <w:t>有效缓解了</w:t>
      </w:r>
      <w:r>
        <w:rPr>
          <w:rFonts w:ascii="仿宋_GB2312" w:eastAsia="仿宋_GB2312" w:cs="Times New Roman" w:hint="eastAsia"/>
          <w:sz w:val="32"/>
          <w:szCs w:val="32"/>
        </w:rPr>
        <w:t>死亡职工家属</w:t>
      </w:r>
      <w:r>
        <w:rPr>
          <w:rFonts w:ascii="仿宋_GB2312" w:eastAsia="仿宋_GB2312" w:cs="Times New Roman" w:hint="eastAsia"/>
          <w:sz w:val="32"/>
          <w:szCs w:val="32"/>
        </w:rPr>
        <w:t>的经济压力</w:t>
      </w:r>
      <w:r>
        <w:rPr>
          <w:rFonts w:ascii="仿宋_GB2312" w:eastAsia="仿宋_GB2312" w:cs="Times New Roman" w:hint="eastAsia"/>
          <w:sz w:val="32"/>
          <w:szCs w:val="32"/>
        </w:rPr>
        <w:t>。</w:t>
      </w:r>
    </w:p>
    <w:p w:rsidR="003659C3" w:rsidRDefault="00727D36">
      <w:pPr>
        <w:spacing w:line="540" w:lineRule="exact"/>
        <w:ind w:firstLine="640"/>
        <w:rPr>
          <w:rStyle w:val="NormalCharacter"/>
          <w:rFonts w:ascii="Times New Roman" w:eastAsia="仿宋_GB2312" w:hAnsi="Times New Roman" w:cs="Times New Roman"/>
          <w:sz w:val="32"/>
          <w:szCs w:val="32"/>
        </w:rPr>
      </w:pP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村卫生室开通医保读卡器购置经费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8.75</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4.62</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结余结转</w:t>
      </w:r>
      <w:r>
        <w:rPr>
          <w:rFonts w:ascii="Times New Roman" w:eastAsia="仿宋_GB2312" w:hAnsi="Times New Roman" w:cs="Times New Roman" w:hint="eastAsia"/>
          <w:sz w:val="32"/>
          <w:szCs w:val="32"/>
        </w:rPr>
        <w:t>4.13</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主要用于村卫生室购置医保读卡器。根据《关于加快推进村卫生室门诊统筹医保定点资格申请确定工作的通知》（湘卫函〔</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119</w:t>
      </w:r>
      <w:r>
        <w:rPr>
          <w:rFonts w:ascii="仿宋_GB2312" w:eastAsia="仿宋_GB2312" w:hAnsi="仿宋_GB2312" w:cs="仿宋_GB2312" w:hint="eastAsia"/>
          <w:sz w:val="32"/>
          <w:szCs w:val="32"/>
        </w:rPr>
        <w:t>号），要求各地加快</w:t>
      </w:r>
      <w:r>
        <w:rPr>
          <w:rFonts w:ascii="仿宋_GB2312" w:eastAsia="仿宋_GB2312" w:hAnsi="仿宋_GB2312" w:cs="仿宋_GB2312" w:hint="eastAsia"/>
          <w:sz w:val="32"/>
          <w:szCs w:val="32"/>
        </w:rPr>
        <w:t>建立并运行村卫生室门诊统筹医保定点，为村卫生室配备电脑、医保报销读卡机等。</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年我区该项工作已全面落实到位，购置医保读卡器</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台，并已上线使用。此项政策的落实，方便了辖区居民就近就医，</w:t>
      </w:r>
      <w:r>
        <w:rPr>
          <w:rFonts w:ascii="仿宋_GB2312" w:eastAsia="仿宋_GB2312" w:hAnsi="Times New Roman" w:cs="Times New Roman" w:hint="eastAsia"/>
          <w:sz w:val="32"/>
          <w:szCs w:val="32"/>
        </w:rPr>
        <w:t>解决了广大人民群众看病难的问题。</w:t>
      </w:r>
    </w:p>
    <w:p w:rsidR="003659C3" w:rsidRDefault="00727D36">
      <w:pPr>
        <w:widowControl/>
        <w:ind w:firstLineChars="200" w:firstLine="640"/>
        <w:jc w:val="left"/>
        <w:rPr>
          <w:rFonts w:ascii="Times New Roman" w:eastAsia="楷体_GB2312" w:hAnsi="Times New Roman" w:cs="Times New Roman"/>
          <w:b/>
          <w:kern w:val="0"/>
          <w:sz w:val="32"/>
          <w:szCs w:val="32"/>
        </w:rPr>
      </w:pP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应对新冠感染救治高峰紧急购置医疗设备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万元，年中调增</w:t>
      </w:r>
      <w:r>
        <w:rPr>
          <w:rFonts w:ascii="Times New Roman" w:eastAsia="仿宋_GB2312" w:hAnsi="Times New Roman" w:cs="Times New Roman" w:hint="eastAsia"/>
          <w:sz w:val="32"/>
          <w:szCs w:val="32"/>
        </w:rPr>
        <w:t>上级转移支付</w:t>
      </w:r>
      <w:r>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主要用于购置</w:t>
      </w:r>
      <w:r>
        <w:rPr>
          <w:rFonts w:ascii="仿宋_GB2312" w:eastAsia="仿宋_GB2312" w:hAnsi="仿宋_GB2312" w:cs="仿宋_GB2312" w:hint="eastAsia"/>
          <w:sz w:val="32"/>
          <w:szCs w:val="32"/>
        </w:rPr>
        <w:t>应对新冠感染救治高峰</w:t>
      </w:r>
      <w:r>
        <w:rPr>
          <w:rFonts w:ascii="仿宋_GB2312" w:eastAsia="仿宋_GB2312" w:hAnsi="仿宋_GB2312" w:cs="仿宋_GB2312"/>
          <w:kern w:val="0"/>
          <w:sz w:val="31"/>
          <w:szCs w:val="31"/>
          <w:lang/>
        </w:rPr>
        <w:t>紧缺医疗设备</w:t>
      </w:r>
      <w:r>
        <w:rPr>
          <w:rFonts w:ascii="仿宋_GB2312" w:eastAsia="仿宋_GB2312" w:hAnsi="仿宋_GB2312" w:cs="仿宋_GB2312" w:hint="eastAsia"/>
          <w:kern w:val="0"/>
          <w:sz w:val="31"/>
          <w:szCs w:val="31"/>
          <w:lang/>
        </w:rPr>
        <w:t>。</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湘卫函〔</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号《湖南省卫生健康委</w:t>
      </w:r>
      <w:r>
        <w:rPr>
          <w:rFonts w:ascii="仿宋_GB2312" w:eastAsia="仿宋_GB2312" w:hAnsi="仿宋_GB2312" w:cs="仿宋_GB2312"/>
          <w:sz w:val="32"/>
          <w:szCs w:val="32"/>
        </w:rPr>
        <w:t>关于印发基层医疗卫生机构紧缺医疗设备紧急采购实施方案的通知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年我区专项经费</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万元全部下拨到</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个基层医疗机构，并由各单位根据各自需要自行采购医疗设备，从而</w:t>
      </w:r>
      <w:r>
        <w:rPr>
          <w:rFonts w:ascii="仿宋_GB2312" w:eastAsia="仿宋_GB2312" w:hAnsi="仿宋_GB2312" w:cs="仿宋_GB2312"/>
          <w:kern w:val="0"/>
          <w:sz w:val="31"/>
          <w:szCs w:val="31"/>
          <w:lang/>
        </w:rPr>
        <w:t>全面提升</w:t>
      </w:r>
      <w:r>
        <w:rPr>
          <w:rFonts w:ascii="仿宋_GB2312" w:eastAsia="仿宋_GB2312" w:hAnsi="仿宋_GB2312" w:cs="仿宋_GB2312" w:hint="eastAsia"/>
          <w:kern w:val="0"/>
          <w:sz w:val="31"/>
          <w:szCs w:val="31"/>
          <w:lang/>
        </w:rPr>
        <w:t>了</w:t>
      </w:r>
      <w:r>
        <w:rPr>
          <w:rFonts w:ascii="仿宋_GB2312" w:eastAsia="仿宋_GB2312" w:hAnsi="仿宋_GB2312" w:cs="仿宋_GB2312"/>
          <w:kern w:val="0"/>
          <w:sz w:val="31"/>
          <w:szCs w:val="31"/>
          <w:lang/>
        </w:rPr>
        <w:t>基层医疗卫生机构重点人群</w:t>
      </w:r>
      <w:r>
        <w:rPr>
          <w:rFonts w:ascii="仿宋_GB2312" w:eastAsia="仿宋_GB2312" w:hAnsi="仿宋_GB2312" w:cs="仿宋_GB2312" w:hint="eastAsia"/>
          <w:kern w:val="0"/>
          <w:sz w:val="31"/>
          <w:szCs w:val="31"/>
          <w:lang/>
        </w:rPr>
        <w:t>的</w:t>
      </w:r>
      <w:r>
        <w:rPr>
          <w:rFonts w:ascii="仿宋_GB2312" w:eastAsia="仿宋_GB2312" w:hAnsi="仿宋_GB2312" w:cs="仿宋_GB2312"/>
          <w:kern w:val="0"/>
          <w:sz w:val="31"/>
          <w:szCs w:val="31"/>
          <w:lang/>
        </w:rPr>
        <w:t>健康服务能力，切实保障</w:t>
      </w:r>
      <w:r>
        <w:rPr>
          <w:rFonts w:ascii="仿宋_GB2312" w:eastAsia="仿宋_GB2312" w:hAnsi="仿宋_GB2312" w:cs="仿宋_GB2312" w:hint="eastAsia"/>
          <w:kern w:val="0"/>
          <w:sz w:val="31"/>
          <w:szCs w:val="31"/>
          <w:lang/>
        </w:rPr>
        <w:t>了</w:t>
      </w:r>
      <w:r>
        <w:rPr>
          <w:rFonts w:ascii="仿宋_GB2312" w:eastAsia="仿宋_GB2312" w:hAnsi="仿宋_GB2312" w:cs="仿宋_GB2312"/>
          <w:kern w:val="0"/>
          <w:sz w:val="31"/>
          <w:szCs w:val="31"/>
          <w:lang/>
        </w:rPr>
        <w:t>城乡居民生命安全和身体</w:t>
      </w:r>
      <w:r>
        <w:rPr>
          <w:rFonts w:ascii="仿宋_GB2312" w:eastAsia="仿宋_GB2312" w:hAnsi="仿宋_GB2312" w:cs="仿宋_GB2312" w:hint="eastAsia"/>
          <w:kern w:val="0"/>
          <w:sz w:val="31"/>
          <w:szCs w:val="31"/>
          <w:lang/>
        </w:rPr>
        <w:t>健康。</w:t>
      </w:r>
    </w:p>
    <w:p w:rsidR="003659C3" w:rsidRDefault="00727D36">
      <w:pPr>
        <w:pStyle w:val="a9"/>
        <w:autoSpaceDE w:val="0"/>
        <w:autoSpaceDN w:val="0"/>
        <w:adjustRightInd w:val="0"/>
        <w:spacing w:line="570" w:lineRule="exact"/>
        <w:ind w:firstLineChars="200" w:firstLine="640"/>
        <w:rPr>
          <w:rFonts w:ascii="Times New Roman" w:hAnsi="Times New Roman" w:cs="Times New Roman"/>
          <w:sz w:val="32"/>
          <w:szCs w:val="32"/>
        </w:rPr>
      </w:pPr>
      <w:r>
        <w:rPr>
          <w:rFonts w:ascii="Times New Roman" w:eastAsia="黑体" w:hAnsi="Times New Roman" w:cs="Times New Roman"/>
          <w:kern w:val="0"/>
          <w:sz w:val="32"/>
          <w:szCs w:val="32"/>
        </w:rPr>
        <w:t>十五、其他重要事项情况说明</w:t>
      </w:r>
    </w:p>
    <w:p w:rsidR="003659C3" w:rsidRDefault="00727D36">
      <w:pPr>
        <w:autoSpaceDE w:val="0"/>
        <w:autoSpaceDN w:val="0"/>
        <w:adjustRightInd w:val="0"/>
        <w:spacing w:line="57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本单位没有独立网站，因此只在株洲市石峰区区政府门户网财政预决算和三公经费公开专栏中公开。</w:t>
      </w: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727D36">
      <w:pPr>
        <w:pStyle w:val="Default"/>
        <w:jc w:val="center"/>
        <w:rPr>
          <w:rFonts w:ascii="Times New Roman" w:eastAsia="方正小标宋简体" w:hAnsi="Times New Roman" w:cs="Times New Roman"/>
          <w:color w:val="auto"/>
          <w:sz w:val="76"/>
          <w:szCs w:val="76"/>
        </w:rPr>
      </w:pPr>
      <w:r>
        <w:rPr>
          <w:rFonts w:ascii="Times New Roman" w:eastAsia="方正小标宋简体" w:hAnsi="Times New Roman" w:cs="Times New Roman"/>
          <w:color w:val="auto"/>
          <w:sz w:val="76"/>
          <w:szCs w:val="76"/>
        </w:rPr>
        <w:t>第四部分</w:t>
      </w:r>
    </w:p>
    <w:p w:rsidR="003659C3" w:rsidRDefault="003659C3">
      <w:pPr>
        <w:pStyle w:val="Default"/>
        <w:jc w:val="center"/>
        <w:rPr>
          <w:rFonts w:ascii="Times New Roman" w:eastAsia="方正小标宋简体" w:hAnsi="Times New Roman" w:cs="Times New Roman"/>
          <w:color w:val="auto"/>
          <w:sz w:val="76"/>
          <w:szCs w:val="76"/>
        </w:rPr>
      </w:pPr>
    </w:p>
    <w:p w:rsidR="003659C3" w:rsidRDefault="00727D36">
      <w:pPr>
        <w:pStyle w:val="Default"/>
        <w:jc w:val="center"/>
        <w:rPr>
          <w:rFonts w:ascii="Times New Roman" w:eastAsia="方正小标宋简体" w:hAnsi="Times New Roman" w:cs="Times New Roman"/>
          <w:color w:val="auto"/>
          <w:sz w:val="76"/>
          <w:szCs w:val="76"/>
        </w:rPr>
      </w:pPr>
      <w:r>
        <w:rPr>
          <w:rFonts w:ascii="Times New Roman" w:eastAsia="方正小标宋简体" w:hAnsi="Times New Roman" w:cs="Times New Roman"/>
          <w:color w:val="auto"/>
          <w:sz w:val="76"/>
          <w:szCs w:val="76"/>
        </w:rPr>
        <w:t>名词解释</w:t>
      </w:r>
    </w:p>
    <w:p w:rsidR="003659C3" w:rsidRDefault="00727D36">
      <w:pPr>
        <w:autoSpaceDE w:val="0"/>
        <w:autoSpaceDN w:val="0"/>
        <w:adjustRightInd w:val="0"/>
        <w:spacing w:line="570" w:lineRule="exact"/>
        <w:ind w:firstLineChars="200" w:firstLine="640"/>
        <w:rPr>
          <w:rFonts w:ascii="Times New Roman" w:eastAsia="仿宋_GB2312" w:hAnsi="Times New Roman" w:cs="Times New Roman"/>
          <w:kern w:val="0"/>
          <w:sz w:val="32"/>
          <w:szCs w:val="32"/>
        </w:rPr>
      </w:pPr>
      <w:r>
        <w:rPr>
          <w:rFonts w:ascii="Times New Roman" w:eastAsia="方正小标宋简体" w:hAnsi="Times New Roman" w:cs="Times New Roman"/>
          <w:sz w:val="32"/>
          <w:szCs w:val="32"/>
        </w:rPr>
        <w:br w:type="page"/>
      </w:r>
      <w:r>
        <w:rPr>
          <w:rFonts w:ascii="Times New Roman" w:eastAsia="黑体" w:hAnsi="Times New Roman" w:cs="Times New Roman"/>
          <w:kern w:val="0"/>
          <w:sz w:val="32"/>
          <w:szCs w:val="32"/>
        </w:rPr>
        <w:lastRenderedPageBreak/>
        <w:t>一、财政拨款收入：</w:t>
      </w:r>
      <w:r>
        <w:rPr>
          <w:rFonts w:ascii="Times New Roman" w:eastAsia="仿宋_GB2312" w:hAnsi="Times New Roman" w:cs="Times New Roman"/>
          <w:kern w:val="0"/>
          <w:sz w:val="32"/>
          <w:szCs w:val="32"/>
        </w:rPr>
        <w:t>指单位从同级财政部门取得的财政预算资金。</w:t>
      </w:r>
    </w:p>
    <w:p w:rsidR="003659C3" w:rsidRDefault="00727D36">
      <w:pPr>
        <w:autoSpaceDE w:val="0"/>
        <w:autoSpaceDN w:val="0"/>
        <w:adjustRightInd w:val="0"/>
        <w:spacing w:line="57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二、事业收入：</w:t>
      </w:r>
      <w:r>
        <w:rPr>
          <w:rFonts w:ascii="Times New Roman" w:eastAsia="仿宋_GB2312" w:hAnsi="Times New Roman" w:cs="Times New Roman"/>
          <w:kern w:val="0"/>
          <w:sz w:val="32"/>
          <w:szCs w:val="32"/>
        </w:rPr>
        <w:t>指事业单位开展专业业务活动及辅助活动取得的收入。</w:t>
      </w:r>
    </w:p>
    <w:p w:rsidR="003659C3" w:rsidRDefault="00727D36">
      <w:pPr>
        <w:autoSpaceDE w:val="0"/>
        <w:autoSpaceDN w:val="0"/>
        <w:adjustRightInd w:val="0"/>
        <w:spacing w:line="57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三、经营收入：</w:t>
      </w:r>
      <w:r>
        <w:rPr>
          <w:rFonts w:ascii="Times New Roman" w:eastAsia="仿宋_GB2312" w:hAnsi="Times New Roman" w:cs="Times New Roman"/>
          <w:kern w:val="0"/>
          <w:sz w:val="32"/>
          <w:szCs w:val="32"/>
        </w:rPr>
        <w:t>指事业单位在专业业务活动及其辅助活动之外开展非独立核算经营活动取得的收入。</w:t>
      </w:r>
    </w:p>
    <w:p w:rsidR="003659C3" w:rsidRDefault="00727D36">
      <w:pPr>
        <w:autoSpaceDE w:val="0"/>
        <w:autoSpaceDN w:val="0"/>
        <w:adjustRightInd w:val="0"/>
        <w:spacing w:line="57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四、其他收入：</w:t>
      </w:r>
      <w:r>
        <w:rPr>
          <w:rFonts w:ascii="Times New Roman" w:eastAsia="仿宋_GB2312" w:hAnsi="Times New Roman" w:cs="Times New Roman"/>
          <w:kern w:val="0"/>
          <w:sz w:val="32"/>
          <w:szCs w:val="32"/>
        </w:rPr>
        <w:t>指单位取得的除上述收入以外的各项收入。</w:t>
      </w:r>
    </w:p>
    <w:p w:rsidR="003659C3" w:rsidRDefault="00727D36">
      <w:pPr>
        <w:autoSpaceDE w:val="0"/>
        <w:autoSpaceDN w:val="0"/>
        <w:adjustRightInd w:val="0"/>
        <w:spacing w:line="57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五、用事业基金弥补收支差额：</w:t>
      </w:r>
      <w:r>
        <w:rPr>
          <w:rFonts w:ascii="Times New Roman" w:eastAsia="仿宋_GB2312" w:hAnsi="Times New Roman" w:cs="Times New Roman"/>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3659C3" w:rsidRDefault="00727D36">
      <w:pPr>
        <w:autoSpaceDE w:val="0"/>
        <w:autoSpaceDN w:val="0"/>
        <w:adjustRightInd w:val="0"/>
        <w:spacing w:line="57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六、年初结转和结余：</w:t>
      </w:r>
      <w:r>
        <w:rPr>
          <w:rFonts w:ascii="Times New Roman" w:eastAsia="仿宋_GB2312" w:hAnsi="Times New Roman" w:cs="Times New Roman"/>
          <w:kern w:val="0"/>
          <w:sz w:val="32"/>
          <w:szCs w:val="32"/>
        </w:rPr>
        <w:t>指单位以前年度尚未完成、结转到本年按有关规定继续使用的资金。</w:t>
      </w:r>
    </w:p>
    <w:p w:rsidR="003659C3" w:rsidRDefault="00727D36">
      <w:pPr>
        <w:autoSpaceDE w:val="0"/>
        <w:autoSpaceDN w:val="0"/>
        <w:adjustRightInd w:val="0"/>
        <w:spacing w:line="57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七、</w:t>
      </w:r>
      <w:r>
        <w:rPr>
          <w:rFonts w:ascii="Times New Roman" w:eastAsia="黑体" w:hAnsi="Times New Roman" w:cs="Times New Roman"/>
          <w:kern w:val="0"/>
          <w:sz w:val="32"/>
          <w:szCs w:val="32"/>
        </w:rPr>
        <w:t>“</w:t>
      </w:r>
      <w:r>
        <w:rPr>
          <w:rFonts w:ascii="Times New Roman" w:eastAsia="黑体" w:hAnsi="Times New Roman" w:cs="Times New Roman"/>
          <w:kern w:val="0"/>
          <w:sz w:val="32"/>
          <w:szCs w:val="32"/>
        </w:rPr>
        <w:t>三公经费</w:t>
      </w:r>
      <w:r>
        <w:rPr>
          <w:rFonts w:ascii="Times New Roman" w:eastAsia="黑体" w:hAnsi="Times New Roman" w:cs="Times New Roman"/>
          <w:kern w:val="0"/>
          <w:sz w:val="32"/>
          <w:szCs w:val="32"/>
        </w:rPr>
        <w:t>”</w:t>
      </w:r>
      <w:r>
        <w:rPr>
          <w:rFonts w:ascii="Times New Roman" w:eastAsia="黑体" w:hAnsi="Times New Roman" w:cs="Times New Roman"/>
          <w:kern w:val="0"/>
          <w:sz w:val="32"/>
          <w:szCs w:val="32"/>
        </w:rPr>
        <w:t>支出：</w:t>
      </w:r>
      <w:r>
        <w:rPr>
          <w:rFonts w:ascii="Times New Roman" w:eastAsia="仿宋_GB2312" w:hAnsi="Times New Roman" w:cs="Times New Roman"/>
          <w:kern w:val="0"/>
          <w:sz w:val="32"/>
          <w:szCs w:val="32"/>
        </w:rPr>
        <w:t>指通过财政拨款资金安排的因公出国（境）费、公务</w:t>
      </w:r>
      <w:r>
        <w:rPr>
          <w:rFonts w:ascii="Times New Roman" w:eastAsia="仿宋_GB2312" w:hAnsi="Times New Roman" w:cs="Times New Roman"/>
          <w:kern w:val="0"/>
          <w:sz w:val="32"/>
          <w:szCs w:val="32"/>
        </w:rPr>
        <w:t>用车购置及运行费和公务接待费支出。</w:t>
      </w:r>
    </w:p>
    <w:p w:rsidR="003659C3" w:rsidRDefault="00727D36">
      <w:pPr>
        <w:autoSpaceDE w:val="0"/>
        <w:autoSpaceDN w:val="0"/>
        <w:adjustRightInd w:val="0"/>
        <w:spacing w:line="57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kern w:val="0"/>
          <w:sz w:val="32"/>
          <w:szCs w:val="32"/>
        </w:rPr>
        <w:t>八、机关运行经费：</w:t>
      </w:r>
      <w:r>
        <w:rPr>
          <w:rFonts w:ascii="Times New Roman" w:eastAsia="仿宋_GB2312" w:hAnsi="Times New Roman" w:cs="Times New Roman"/>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rsidR="003659C3" w:rsidRDefault="003659C3">
      <w:pPr>
        <w:pStyle w:val="Default"/>
        <w:jc w:val="both"/>
        <w:rPr>
          <w:rFonts w:ascii="Times New Roman" w:hAnsi="Times New Roman" w:cs="Times New Roman"/>
          <w:color w:val="auto"/>
          <w:sz w:val="72"/>
          <w:szCs w:val="72"/>
        </w:rPr>
      </w:pPr>
    </w:p>
    <w:p w:rsidR="003659C3" w:rsidRDefault="003659C3">
      <w:pPr>
        <w:pStyle w:val="Default"/>
        <w:jc w:val="both"/>
        <w:rPr>
          <w:rFonts w:ascii="Times New Roman" w:hAnsi="Times New Roman" w:cs="Times New Roman"/>
          <w:color w:val="auto"/>
          <w:sz w:val="84"/>
          <w:szCs w:val="84"/>
        </w:rPr>
      </w:pPr>
    </w:p>
    <w:p w:rsidR="003659C3" w:rsidRDefault="003659C3">
      <w:pPr>
        <w:pStyle w:val="Default"/>
        <w:jc w:val="both"/>
        <w:rPr>
          <w:rFonts w:ascii="Times New Roman" w:hAnsi="Times New Roman" w:cs="Times New Roman"/>
          <w:color w:val="auto"/>
          <w:sz w:val="84"/>
          <w:szCs w:val="84"/>
        </w:rPr>
      </w:pPr>
    </w:p>
    <w:p w:rsidR="003659C3" w:rsidRDefault="00727D36">
      <w:pPr>
        <w:pStyle w:val="Default"/>
        <w:jc w:val="center"/>
        <w:rPr>
          <w:rFonts w:ascii="Times New Roman" w:eastAsia="方正小标宋简体" w:hAnsi="Times New Roman" w:cs="Times New Roman"/>
          <w:color w:val="auto"/>
          <w:sz w:val="56"/>
          <w:szCs w:val="56"/>
        </w:rPr>
      </w:pPr>
      <w:r>
        <w:rPr>
          <w:rFonts w:ascii="Times New Roman" w:eastAsia="方正小标宋简体" w:hAnsi="Times New Roman" w:cs="Times New Roman"/>
          <w:color w:val="auto"/>
          <w:sz w:val="56"/>
          <w:szCs w:val="56"/>
        </w:rPr>
        <w:t>第五部分</w:t>
      </w:r>
    </w:p>
    <w:p w:rsidR="003659C3" w:rsidRDefault="003659C3">
      <w:pPr>
        <w:pStyle w:val="Default"/>
        <w:jc w:val="center"/>
        <w:rPr>
          <w:rFonts w:ascii="Times New Roman" w:eastAsia="方正小标宋简体" w:hAnsi="Times New Roman" w:cs="Times New Roman"/>
          <w:color w:val="auto"/>
          <w:sz w:val="56"/>
          <w:szCs w:val="56"/>
        </w:rPr>
      </w:pPr>
    </w:p>
    <w:p w:rsidR="003659C3" w:rsidRDefault="00727D36">
      <w:pPr>
        <w:pStyle w:val="Default"/>
        <w:jc w:val="center"/>
        <w:rPr>
          <w:rFonts w:ascii="Times New Roman" w:eastAsia="方正小标宋简体" w:hAnsi="Times New Roman" w:cs="Times New Roman"/>
          <w:color w:val="auto"/>
          <w:sz w:val="56"/>
          <w:szCs w:val="56"/>
        </w:rPr>
      </w:pPr>
      <w:r>
        <w:rPr>
          <w:rFonts w:ascii="Times New Roman" w:eastAsia="方正小标宋简体" w:hAnsi="Times New Roman" w:cs="Times New Roman"/>
          <w:color w:val="auto"/>
          <w:sz w:val="56"/>
          <w:szCs w:val="56"/>
        </w:rPr>
        <w:t>附</w:t>
      </w:r>
      <w:r>
        <w:rPr>
          <w:rFonts w:ascii="Times New Roman" w:eastAsia="方正小标宋简体" w:hAnsi="Times New Roman" w:cs="Times New Roman"/>
          <w:color w:val="auto"/>
          <w:sz w:val="56"/>
          <w:szCs w:val="56"/>
        </w:rPr>
        <w:t xml:space="preserve">  </w:t>
      </w:r>
      <w:r>
        <w:rPr>
          <w:rFonts w:ascii="Times New Roman" w:eastAsia="方正小标宋简体" w:hAnsi="Times New Roman" w:cs="Times New Roman"/>
          <w:color w:val="auto"/>
          <w:sz w:val="56"/>
          <w:szCs w:val="56"/>
        </w:rPr>
        <w:t>件</w:t>
      </w:r>
    </w:p>
    <w:p w:rsidR="003659C3" w:rsidRDefault="00727D36">
      <w:pPr>
        <w:pStyle w:val="Default"/>
        <w:spacing w:line="596" w:lineRule="exact"/>
        <w:jc w:val="center"/>
        <w:rPr>
          <w:rFonts w:ascii="Times New Roman" w:eastAsia="方正小标宋简体" w:hAnsi="Times New Roman" w:cs="Times New Roman"/>
          <w:color w:val="auto"/>
          <w:sz w:val="76"/>
          <w:szCs w:val="76"/>
        </w:rPr>
      </w:pPr>
      <w:r>
        <w:rPr>
          <w:rFonts w:ascii="Times New Roman" w:eastAsia="方正小标宋简体" w:hAnsi="Times New Roman" w:cs="Times New Roman"/>
          <w:color w:val="auto"/>
          <w:sz w:val="76"/>
          <w:szCs w:val="76"/>
        </w:rPr>
        <w:br w:type="page"/>
      </w:r>
    </w:p>
    <w:p w:rsidR="003659C3" w:rsidRDefault="00727D36">
      <w:pPr>
        <w:pStyle w:val="Default"/>
        <w:spacing w:line="596" w:lineRule="exact"/>
        <w:jc w:val="center"/>
        <w:rPr>
          <w:rFonts w:ascii="Times New Roman" w:eastAsia="方正小标宋简体" w:hAnsi="Times New Roman" w:cs="Times New Roman"/>
          <w:color w:val="auto"/>
          <w:sz w:val="44"/>
          <w:szCs w:val="44"/>
        </w:rPr>
      </w:pPr>
      <w:r>
        <w:rPr>
          <w:rFonts w:ascii="Times New Roman" w:eastAsia="方正小标宋简体" w:hAnsi="Times New Roman" w:cs="Times New Roman"/>
          <w:color w:val="auto"/>
          <w:sz w:val="44"/>
          <w:szCs w:val="44"/>
        </w:rPr>
        <w:lastRenderedPageBreak/>
        <w:t>202</w:t>
      </w:r>
      <w:r>
        <w:rPr>
          <w:rFonts w:ascii="Times New Roman" w:eastAsia="方正小标宋简体" w:hAnsi="Times New Roman" w:cs="Times New Roman" w:hint="eastAsia"/>
          <w:color w:val="auto"/>
          <w:sz w:val="44"/>
          <w:szCs w:val="44"/>
        </w:rPr>
        <w:t>3</w:t>
      </w:r>
      <w:r>
        <w:rPr>
          <w:rFonts w:ascii="Times New Roman" w:eastAsia="方正小标宋简体" w:hAnsi="Times New Roman" w:cs="Times New Roman"/>
          <w:color w:val="auto"/>
          <w:sz w:val="44"/>
          <w:szCs w:val="44"/>
        </w:rPr>
        <w:t>年度部门整体支出绩效</w:t>
      </w:r>
      <w:r>
        <w:rPr>
          <w:rFonts w:ascii="Times New Roman" w:eastAsia="方正小标宋简体" w:hAnsi="Times New Roman" w:cs="Times New Roman" w:hint="eastAsia"/>
          <w:color w:val="auto"/>
          <w:sz w:val="44"/>
          <w:szCs w:val="44"/>
        </w:rPr>
        <w:t>自评报告</w:t>
      </w:r>
    </w:p>
    <w:p w:rsidR="003659C3" w:rsidRDefault="003659C3">
      <w:pPr>
        <w:pStyle w:val="Default"/>
        <w:spacing w:line="596" w:lineRule="exact"/>
        <w:jc w:val="center"/>
        <w:rPr>
          <w:rFonts w:ascii="Times New Roman" w:eastAsia="方正小标宋简体" w:hAnsi="Times New Roman" w:cs="Times New Roman"/>
          <w:color w:val="auto"/>
          <w:sz w:val="32"/>
          <w:szCs w:val="32"/>
        </w:rPr>
      </w:pPr>
    </w:p>
    <w:p w:rsidR="003659C3" w:rsidRDefault="00727D36">
      <w:pPr>
        <w:pStyle w:val="Default"/>
        <w:spacing w:line="596" w:lineRule="exact"/>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详</w:t>
      </w:r>
      <w:r>
        <w:rPr>
          <w:rFonts w:ascii="Times New Roman" w:eastAsia="仿宋_GB2312" w:hAnsi="Times New Roman" w:cs="Times New Roman"/>
          <w:color w:val="auto"/>
          <w:sz w:val="32"/>
          <w:szCs w:val="32"/>
        </w:rPr>
        <w:t>见附件</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w:t>
      </w:r>
    </w:p>
    <w:sectPr w:rsidR="003659C3" w:rsidSect="003659C3">
      <w:pgSz w:w="11906" w:h="16838"/>
      <w:pgMar w:top="1984" w:right="1531" w:bottom="170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9C3" w:rsidRDefault="003659C3" w:rsidP="003659C3">
      <w:r>
        <w:separator/>
      </w:r>
    </w:p>
  </w:endnote>
  <w:endnote w:type="continuationSeparator" w:id="0">
    <w:p w:rsidR="003659C3" w:rsidRDefault="003659C3" w:rsidP="00365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C3" w:rsidRDefault="003659C3">
    <w:pPr>
      <w:pStyle w:val="a7"/>
      <w:rPr>
        <w:rFonts w:cs="Times New Roman"/>
      </w:rPr>
    </w:pPr>
    <w:r w:rsidRPr="003659C3">
      <w:pict>
        <v:shapetype id="_x0000_t202" coordsize="21600,21600" o:spt="202" path="m,l,21600r21600,l21600,xe">
          <v:stroke joinstyle="miter"/>
          <v:path gradientshapeok="t" o:connecttype="rect"/>
        </v:shapetype>
        <v:shape id="文本框 1025" o:spid="_x0000_s1026"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3659C3" w:rsidRDefault="00727D36">
                <w:pPr>
                  <w:pStyle w:val="a7"/>
                  <w:rPr>
                    <w:rFonts w:ascii="宋体" w:cs="Times New Roman"/>
                    <w:sz w:val="28"/>
                    <w:szCs w:val="28"/>
                  </w:rPr>
                </w:pPr>
                <w:r>
                  <w:rPr>
                    <w:rFonts w:ascii="宋体" w:hAnsi="宋体" w:cs="宋体"/>
                    <w:sz w:val="28"/>
                    <w:szCs w:val="28"/>
                  </w:rPr>
                  <w:t xml:space="preserve">— </w:t>
                </w:r>
                <w:r w:rsidR="003659C3">
                  <w:rPr>
                    <w:rFonts w:ascii="宋体" w:hAnsi="宋体" w:cs="宋体"/>
                    <w:sz w:val="28"/>
                    <w:szCs w:val="28"/>
                  </w:rPr>
                  <w:fldChar w:fldCharType="begin"/>
                </w:r>
                <w:r>
                  <w:rPr>
                    <w:rFonts w:ascii="宋体" w:hAnsi="宋体" w:cs="宋体"/>
                    <w:sz w:val="28"/>
                    <w:szCs w:val="28"/>
                  </w:rPr>
                  <w:instrText xml:space="preserve"> PAGE  \* MERGEFORMAT </w:instrText>
                </w:r>
                <w:r w:rsidR="003659C3">
                  <w:rPr>
                    <w:rFonts w:ascii="宋体" w:hAnsi="宋体" w:cs="宋体"/>
                    <w:sz w:val="28"/>
                    <w:szCs w:val="28"/>
                  </w:rPr>
                  <w:fldChar w:fldCharType="separate"/>
                </w:r>
                <w:r>
                  <w:rPr>
                    <w:rFonts w:ascii="宋体" w:hAnsi="宋体" w:cs="宋体"/>
                    <w:noProof/>
                    <w:sz w:val="28"/>
                    <w:szCs w:val="28"/>
                  </w:rPr>
                  <w:t>42</w:t>
                </w:r>
                <w:r w:rsidR="003659C3">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9C3" w:rsidRDefault="003659C3" w:rsidP="003659C3">
      <w:r>
        <w:separator/>
      </w:r>
    </w:p>
  </w:footnote>
  <w:footnote w:type="continuationSeparator" w:id="0">
    <w:p w:rsidR="003659C3" w:rsidRDefault="003659C3" w:rsidP="00365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D7EF4"/>
    <w:multiLevelType w:val="singleLevel"/>
    <w:tmpl w:val="A39D7EF4"/>
    <w:lvl w:ilvl="0">
      <w:start w:val="4"/>
      <w:numFmt w:val="decimal"/>
      <w:suff w:val="nothing"/>
      <w:lvlText w:val="%1、"/>
      <w:lvlJc w:val="left"/>
    </w:lvl>
  </w:abstractNum>
  <w:abstractNum w:abstractNumId="1">
    <w:nsid w:val="EFEC1B8A"/>
    <w:multiLevelType w:val="singleLevel"/>
    <w:tmpl w:val="EFEC1B8A"/>
    <w:lvl w:ilvl="0">
      <w:start w:val="2"/>
      <w:numFmt w:val="chineseCounting"/>
      <w:suff w:val="nothing"/>
      <w:lvlText w:val="（%1）"/>
      <w:lvlJc w:val="left"/>
      <w:rPr>
        <w:rFonts w:hint="eastAsia"/>
      </w:rPr>
    </w:lvl>
  </w:abstractNum>
  <w:abstractNum w:abstractNumId="2">
    <w:nsid w:val="07EB71D0"/>
    <w:multiLevelType w:val="multilevel"/>
    <w:tmpl w:val="07EB71D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5470610"/>
    <w:multiLevelType w:val="singleLevel"/>
    <w:tmpl w:val="15470610"/>
    <w:lvl w:ilvl="0">
      <w:start w:val="9"/>
      <w:numFmt w:val="chineseCounting"/>
      <w:suff w:val="nothing"/>
      <w:lvlText w:val="%1、"/>
      <w:lvlJc w:val="left"/>
      <w:rPr>
        <w:rFonts w:hint="eastAsia"/>
      </w:rPr>
    </w:lvl>
  </w:abstractNum>
  <w:abstractNum w:abstractNumId="4">
    <w:nsid w:val="24B2AB3F"/>
    <w:multiLevelType w:val="singleLevel"/>
    <w:tmpl w:val="24B2AB3F"/>
    <w:lvl w:ilvl="0">
      <w:start w:val="2"/>
      <w:numFmt w:val="chineseCounting"/>
      <w:suff w:val="nothing"/>
      <w:lvlText w:val="（%1）"/>
      <w:lvlJc w:val="left"/>
      <w:rPr>
        <w:rFonts w:hint="eastAsia"/>
      </w:rPr>
    </w:lvl>
  </w:abstractNum>
  <w:abstractNum w:abstractNumId="5">
    <w:nsid w:val="627DD44B"/>
    <w:multiLevelType w:val="singleLevel"/>
    <w:tmpl w:val="627DD44B"/>
    <w:lvl w:ilvl="0">
      <w:start w:val="1"/>
      <w:numFmt w:val="chineseCounting"/>
      <w:suff w:val="nothing"/>
      <w:lvlText w:val="%1、"/>
      <w:lvlJc w:val="left"/>
      <w:rPr>
        <w:rFonts w:hint="eastAsia"/>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
  <w:docVars>
    <w:docVar w:name="commondata" w:val="eyJoZGlkIjoiMjQ3ZTNlZTdhMTg3YWNjMmI1ODM5OGYzMTc0MjlkNjA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659C3"/>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A129F"/>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27D36"/>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4A942BA"/>
    <w:rsid w:val="06915006"/>
    <w:rsid w:val="0751274D"/>
    <w:rsid w:val="07634BF4"/>
    <w:rsid w:val="07A77932"/>
    <w:rsid w:val="08F14AE1"/>
    <w:rsid w:val="0B567F72"/>
    <w:rsid w:val="0BE916B7"/>
    <w:rsid w:val="0C4F7996"/>
    <w:rsid w:val="0C7C6B53"/>
    <w:rsid w:val="0D3F15F5"/>
    <w:rsid w:val="0DF218D1"/>
    <w:rsid w:val="0EF6245F"/>
    <w:rsid w:val="11E43B98"/>
    <w:rsid w:val="12BC1375"/>
    <w:rsid w:val="13692089"/>
    <w:rsid w:val="15B558CD"/>
    <w:rsid w:val="16372260"/>
    <w:rsid w:val="186E33F9"/>
    <w:rsid w:val="18985D2F"/>
    <w:rsid w:val="18FA38C9"/>
    <w:rsid w:val="19E7692D"/>
    <w:rsid w:val="1B323160"/>
    <w:rsid w:val="1B714E5F"/>
    <w:rsid w:val="1DAB29F9"/>
    <w:rsid w:val="1E532BCB"/>
    <w:rsid w:val="1E9576E1"/>
    <w:rsid w:val="1EBE63A2"/>
    <w:rsid w:val="1F041D62"/>
    <w:rsid w:val="1F6317DE"/>
    <w:rsid w:val="1F745786"/>
    <w:rsid w:val="20687727"/>
    <w:rsid w:val="21B1218A"/>
    <w:rsid w:val="227D579B"/>
    <w:rsid w:val="23743D6C"/>
    <w:rsid w:val="238B2E7B"/>
    <w:rsid w:val="25303A60"/>
    <w:rsid w:val="2AD95BF4"/>
    <w:rsid w:val="2F101369"/>
    <w:rsid w:val="2F377CB1"/>
    <w:rsid w:val="321612FC"/>
    <w:rsid w:val="32B56379"/>
    <w:rsid w:val="38090922"/>
    <w:rsid w:val="38D75D21"/>
    <w:rsid w:val="395219B1"/>
    <w:rsid w:val="3F8536DE"/>
    <w:rsid w:val="435E3EE6"/>
    <w:rsid w:val="46BE0A2A"/>
    <w:rsid w:val="472236C4"/>
    <w:rsid w:val="47867568"/>
    <w:rsid w:val="47C05439"/>
    <w:rsid w:val="4B1C68ED"/>
    <w:rsid w:val="4B8003CD"/>
    <w:rsid w:val="4CD1447F"/>
    <w:rsid w:val="4F20252F"/>
    <w:rsid w:val="4F976C0B"/>
    <w:rsid w:val="50DD1B6F"/>
    <w:rsid w:val="523F5138"/>
    <w:rsid w:val="538D47D7"/>
    <w:rsid w:val="538E105C"/>
    <w:rsid w:val="53BE489B"/>
    <w:rsid w:val="53BF69FD"/>
    <w:rsid w:val="56CA4B70"/>
    <w:rsid w:val="587F6039"/>
    <w:rsid w:val="591A5257"/>
    <w:rsid w:val="5D2E7409"/>
    <w:rsid w:val="60841B7E"/>
    <w:rsid w:val="60DC010D"/>
    <w:rsid w:val="61DA69D6"/>
    <w:rsid w:val="635D15B9"/>
    <w:rsid w:val="64714AD2"/>
    <w:rsid w:val="64857E64"/>
    <w:rsid w:val="65965345"/>
    <w:rsid w:val="65F04BE5"/>
    <w:rsid w:val="6A484E25"/>
    <w:rsid w:val="6E0F6D2F"/>
    <w:rsid w:val="6EAE4254"/>
    <w:rsid w:val="74205B29"/>
    <w:rsid w:val="744B3108"/>
    <w:rsid w:val="75F714AD"/>
    <w:rsid w:val="77386B89"/>
    <w:rsid w:val="78081C98"/>
    <w:rsid w:val="7DC2177C"/>
    <w:rsid w:val="7EAA7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uiPriority="0" w:unhideWhenUsed="0" w:qFormat="1"/>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659C3"/>
    <w:pPr>
      <w:widowControl w:val="0"/>
      <w:jc w:val="both"/>
    </w:pPr>
    <w:rPr>
      <w:rFonts w:ascii="Calibri"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rsid w:val="003659C3"/>
    <w:pPr>
      <w:snapToGrid w:val="0"/>
      <w:jc w:val="left"/>
    </w:pPr>
    <w:rPr>
      <w:rFonts w:ascii="Times New Roman" w:hAnsi="Times New Roman" w:cs="Times New Roman"/>
      <w:sz w:val="18"/>
      <w:szCs w:val="18"/>
    </w:rPr>
  </w:style>
  <w:style w:type="paragraph" w:styleId="a4">
    <w:name w:val="annotation text"/>
    <w:basedOn w:val="a"/>
    <w:link w:val="Char"/>
    <w:uiPriority w:val="99"/>
    <w:semiHidden/>
    <w:qFormat/>
    <w:rsid w:val="003659C3"/>
    <w:pPr>
      <w:jc w:val="left"/>
    </w:pPr>
  </w:style>
  <w:style w:type="paragraph" w:styleId="a5">
    <w:name w:val="Body Text"/>
    <w:basedOn w:val="a"/>
    <w:link w:val="Char0"/>
    <w:uiPriority w:val="99"/>
    <w:qFormat/>
    <w:rsid w:val="003659C3"/>
    <w:pPr>
      <w:spacing w:before="100" w:beforeAutospacing="1" w:after="120"/>
    </w:pPr>
    <w:rPr>
      <w:rFonts w:ascii="Times New Roman" w:hAnsi="Times New Roman" w:cs="Times New Roman"/>
    </w:rPr>
  </w:style>
  <w:style w:type="paragraph" w:styleId="a6">
    <w:name w:val="Balloon Text"/>
    <w:basedOn w:val="a"/>
    <w:link w:val="Char1"/>
    <w:uiPriority w:val="99"/>
    <w:semiHidden/>
    <w:qFormat/>
    <w:rsid w:val="003659C3"/>
    <w:rPr>
      <w:sz w:val="18"/>
      <w:szCs w:val="18"/>
    </w:rPr>
  </w:style>
  <w:style w:type="paragraph" w:styleId="a7">
    <w:name w:val="footer"/>
    <w:basedOn w:val="a"/>
    <w:link w:val="Char2"/>
    <w:uiPriority w:val="99"/>
    <w:qFormat/>
    <w:rsid w:val="003659C3"/>
    <w:pPr>
      <w:tabs>
        <w:tab w:val="center" w:pos="4153"/>
        <w:tab w:val="right" w:pos="8306"/>
      </w:tabs>
      <w:snapToGrid w:val="0"/>
      <w:jc w:val="left"/>
    </w:pPr>
    <w:rPr>
      <w:sz w:val="18"/>
      <w:szCs w:val="18"/>
    </w:rPr>
  </w:style>
  <w:style w:type="paragraph" w:styleId="a8">
    <w:name w:val="header"/>
    <w:basedOn w:val="a"/>
    <w:link w:val="Char3"/>
    <w:uiPriority w:val="99"/>
    <w:qFormat/>
    <w:rsid w:val="003659C3"/>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3659C3"/>
    <w:rPr>
      <w:sz w:val="24"/>
    </w:rPr>
  </w:style>
  <w:style w:type="character" w:styleId="aa">
    <w:name w:val="Emphasis"/>
    <w:basedOn w:val="a1"/>
    <w:qFormat/>
    <w:locked/>
    <w:rsid w:val="003659C3"/>
    <w:rPr>
      <w:i/>
    </w:rPr>
  </w:style>
  <w:style w:type="character" w:styleId="ab">
    <w:name w:val="annotation reference"/>
    <w:basedOn w:val="a1"/>
    <w:uiPriority w:val="99"/>
    <w:semiHidden/>
    <w:qFormat/>
    <w:rsid w:val="003659C3"/>
    <w:rPr>
      <w:sz w:val="21"/>
      <w:szCs w:val="21"/>
    </w:rPr>
  </w:style>
  <w:style w:type="character" w:customStyle="1" w:styleId="Char">
    <w:name w:val="批注文字 Char"/>
    <w:basedOn w:val="a1"/>
    <w:link w:val="a4"/>
    <w:uiPriority w:val="99"/>
    <w:semiHidden/>
    <w:qFormat/>
    <w:locked/>
    <w:rsid w:val="003659C3"/>
    <w:rPr>
      <w:rFonts w:ascii="Calibri" w:hAnsi="Calibri" w:cs="Calibri"/>
      <w:sz w:val="21"/>
      <w:szCs w:val="21"/>
    </w:rPr>
  </w:style>
  <w:style w:type="character" w:customStyle="1" w:styleId="Char0">
    <w:name w:val="正文文本 Char"/>
    <w:basedOn w:val="a1"/>
    <w:link w:val="a5"/>
    <w:uiPriority w:val="99"/>
    <w:qFormat/>
    <w:locked/>
    <w:rsid w:val="003659C3"/>
    <w:rPr>
      <w:rFonts w:eastAsia="宋体"/>
      <w:kern w:val="2"/>
      <w:sz w:val="21"/>
      <w:szCs w:val="21"/>
      <w:lang w:val="en-US" w:eastAsia="zh-CN"/>
    </w:rPr>
  </w:style>
  <w:style w:type="character" w:customStyle="1" w:styleId="Char1">
    <w:name w:val="批注框文本 Char"/>
    <w:basedOn w:val="a1"/>
    <w:link w:val="a6"/>
    <w:uiPriority w:val="99"/>
    <w:semiHidden/>
    <w:qFormat/>
    <w:locked/>
    <w:rsid w:val="003659C3"/>
    <w:rPr>
      <w:sz w:val="18"/>
      <w:szCs w:val="18"/>
    </w:rPr>
  </w:style>
  <w:style w:type="character" w:customStyle="1" w:styleId="Char2">
    <w:name w:val="页脚 Char"/>
    <w:basedOn w:val="a1"/>
    <w:link w:val="a7"/>
    <w:uiPriority w:val="99"/>
    <w:qFormat/>
    <w:locked/>
    <w:rsid w:val="003659C3"/>
    <w:rPr>
      <w:sz w:val="18"/>
      <w:szCs w:val="18"/>
    </w:rPr>
  </w:style>
  <w:style w:type="character" w:customStyle="1" w:styleId="Char3">
    <w:name w:val="页眉 Char"/>
    <w:basedOn w:val="a1"/>
    <w:link w:val="a8"/>
    <w:uiPriority w:val="99"/>
    <w:qFormat/>
    <w:locked/>
    <w:rsid w:val="003659C3"/>
    <w:rPr>
      <w:sz w:val="18"/>
      <w:szCs w:val="18"/>
    </w:rPr>
  </w:style>
  <w:style w:type="paragraph" w:customStyle="1" w:styleId="Default">
    <w:name w:val="Default"/>
    <w:qFormat/>
    <w:rsid w:val="003659C3"/>
    <w:pPr>
      <w:widowControl w:val="0"/>
      <w:autoSpaceDE w:val="0"/>
      <w:autoSpaceDN w:val="0"/>
      <w:adjustRightInd w:val="0"/>
    </w:pPr>
    <w:rPr>
      <w:rFonts w:ascii="黑体" w:eastAsia="黑体" w:hAnsi="Calibri" w:cs="黑体"/>
      <w:color w:val="000000"/>
      <w:sz w:val="24"/>
      <w:szCs w:val="24"/>
    </w:rPr>
  </w:style>
  <w:style w:type="paragraph" w:styleId="ac">
    <w:name w:val="List Paragraph"/>
    <w:basedOn w:val="a"/>
    <w:uiPriority w:val="99"/>
    <w:qFormat/>
    <w:rsid w:val="003659C3"/>
    <w:pPr>
      <w:ind w:firstLineChars="200" w:firstLine="420"/>
    </w:pPr>
  </w:style>
  <w:style w:type="paragraph" w:customStyle="1" w:styleId="msonormal0">
    <w:name w:val="msonormal"/>
    <w:basedOn w:val="a"/>
    <w:uiPriority w:val="99"/>
    <w:qFormat/>
    <w:rsid w:val="003659C3"/>
    <w:pPr>
      <w:widowControl/>
      <w:spacing w:before="100" w:beforeAutospacing="1" w:after="100" w:afterAutospacing="1"/>
      <w:jc w:val="left"/>
    </w:pPr>
    <w:rPr>
      <w:rFonts w:ascii="宋体" w:hAnsi="宋体" w:cs="宋体"/>
      <w:kern w:val="0"/>
      <w:sz w:val="24"/>
      <w:szCs w:val="24"/>
    </w:rPr>
  </w:style>
  <w:style w:type="paragraph" w:customStyle="1" w:styleId="ad">
    <w:name w:val="正文文字"/>
    <w:basedOn w:val="a"/>
    <w:next w:val="a"/>
    <w:uiPriority w:val="99"/>
    <w:qFormat/>
    <w:rsid w:val="003659C3"/>
    <w:pPr>
      <w:spacing w:before="100" w:beforeAutospacing="1" w:after="120"/>
    </w:pPr>
  </w:style>
  <w:style w:type="paragraph" w:customStyle="1" w:styleId="2">
    <w:name w:val="样式2"/>
    <w:qFormat/>
    <w:rsid w:val="003659C3"/>
    <w:pPr>
      <w:keepNext/>
      <w:keepLines/>
      <w:widowControl w:val="0"/>
      <w:spacing w:line="576" w:lineRule="auto"/>
      <w:jc w:val="center"/>
      <w:outlineLvl w:val="0"/>
    </w:pPr>
    <w:rPr>
      <w:rFonts w:ascii="Cambria" w:hAnsi="Cambria"/>
      <w:b/>
      <w:kern w:val="44"/>
      <w:sz w:val="32"/>
      <w:szCs w:val="24"/>
    </w:rPr>
  </w:style>
  <w:style w:type="character" w:customStyle="1" w:styleId="NormalCharacter">
    <w:name w:val="NormalCharacter"/>
    <w:semiHidden/>
    <w:qFormat/>
    <w:rsid w:val="003659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44</Pages>
  <Words>20964</Words>
  <Characters>2111</Characters>
  <Application>Microsoft Office Word</Application>
  <DocSecurity>0</DocSecurity>
  <Lines>17</Lines>
  <Paragraphs>46</Paragraphs>
  <ScaleCrop>false</ScaleCrop>
  <Company>Microsoft</Company>
  <LinksUpToDate>false</LinksUpToDate>
  <CharactersWithSpaces>23029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freeuser</cp:lastModifiedBy>
  <cp:revision>110</cp:revision>
  <cp:lastPrinted>2022-10-11T01:13:00Z</cp:lastPrinted>
  <dcterms:created xsi:type="dcterms:W3CDTF">2020-07-02T02:32:00Z</dcterms:created>
  <dcterms:modified xsi:type="dcterms:W3CDTF">2024-12-08T08:15:00Z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