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BDF6D">
      <w:pPr>
        <w:keepNext w:val="0"/>
        <w:keepLines w:val="0"/>
        <w:pageBreakBefore w:val="0"/>
        <w:widowControl/>
        <w:shd w:val="clear" w:color="auto" w:fill="FFFFFF"/>
        <w:kinsoku/>
        <w:wordWrap/>
        <w:overflowPunct/>
        <w:topLinePunct w:val="0"/>
        <w:autoSpaceDE/>
        <w:autoSpaceDN/>
        <w:bidi w:val="0"/>
        <w:adjustRightInd w:val="0"/>
        <w:snapToGrid w:val="0"/>
        <w:spacing w:beforeLines="-2147483648" w:after="0" w:afterLines="-2147483648" w:line="600" w:lineRule="exact"/>
        <w:ind w:firstLine="0" w:firstLineChars="0"/>
        <w:jc w:val="center"/>
        <w:textAlignment w:val="auto"/>
        <w:outlineLvl w:val="2"/>
        <w:rPr>
          <w:rFonts w:hint="eastAsia" w:ascii="宋体" w:hAnsi="宋体" w:eastAsia="微软雅黑" w:cs="宋体"/>
          <w:b w:val="0"/>
          <w:bCs w:val="0"/>
          <w:kern w:val="0"/>
          <w:sz w:val="48"/>
          <w:szCs w:val="40"/>
          <w:lang w:val="en-US" w:eastAsia="zh-CN"/>
        </w:rPr>
      </w:pPr>
    </w:p>
    <w:p w14:paraId="0A8BEACE">
      <w:pPr>
        <w:keepNext w:val="0"/>
        <w:keepLines w:val="0"/>
        <w:pageBreakBefore w:val="0"/>
        <w:widowControl/>
        <w:shd w:val="clear" w:color="auto" w:fill="FFFFFF"/>
        <w:kinsoku/>
        <w:wordWrap/>
        <w:overflowPunct/>
        <w:topLinePunct w:val="0"/>
        <w:autoSpaceDE/>
        <w:autoSpaceDN/>
        <w:bidi w:val="0"/>
        <w:adjustRightInd w:val="0"/>
        <w:snapToGrid w:val="0"/>
        <w:spacing w:beforeLines="-2147483648" w:after="0" w:afterLines="-2147483648" w:line="560" w:lineRule="exact"/>
        <w:ind w:firstLine="0" w:firstLineChars="0"/>
        <w:jc w:val="center"/>
        <w:textAlignment w:val="auto"/>
        <w:outlineLvl w:val="2"/>
        <w:rPr>
          <w:rFonts w:hint="eastAsia" w:ascii="宋体" w:hAnsi="宋体" w:eastAsia="宋体" w:cs="宋体"/>
          <w:b w:val="0"/>
          <w:bCs w:val="0"/>
          <w:kern w:val="0"/>
          <w:sz w:val="48"/>
          <w:szCs w:val="40"/>
          <w:lang w:val="en-US" w:eastAsia="zh-CN"/>
        </w:rPr>
      </w:pPr>
      <w:r>
        <w:rPr>
          <w:rFonts w:hint="eastAsia" w:ascii="宋体" w:hAnsi="宋体" w:eastAsia="宋体" w:cs="宋体"/>
          <w:b w:val="0"/>
          <w:bCs w:val="0"/>
          <w:kern w:val="0"/>
          <w:sz w:val="48"/>
          <w:szCs w:val="40"/>
          <w:lang w:val="en-US" w:eastAsia="zh-CN"/>
        </w:rPr>
        <w:t xml:space="preserve"> </w:t>
      </w:r>
    </w:p>
    <w:p w14:paraId="58A3C9E9">
      <w:pPr>
        <w:widowControl w:val="0"/>
        <w:spacing w:beforeLines="-2147483648" w:afterLines="-2147483648" w:line="324" w:lineRule="auto"/>
        <w:ind w:firstLine="960" w:firstLineChars="200"/>
        <w:jc w:val="both"/>
        <w:rPr>
          <w:rFonts w:hint="eastAsia" w:ascii="宋体" w:hAnsi="宋体" w:eastAsia="宋体" w:cs="宋体"/>
          <w:b w:val="0"/>
          <w:bCs w:val="0"/>
          <w:kern w:val="0"/>
          <w:sz w:val="48"/>
          <w:szCs w:val="40"/>
          <w:lang w:val="en-US" w:eastAsia="zh-CN" w:bidi="ar-SA"/>
        </w:rPr>
      </w:pPr>
    </w:p>
    <w:p w14:paraId="75E8C9BE">
      <w:pPr>
        <w:keepNext w:val="0"/>
        <w:keepLines w:val="0"/>
        <w:pageBreakBefore w:val="0"/>
        <w:widowControl w:val="0"/>
        <w:kinsoku/>
        <w:wordWrap w:val="0"/>
        <w:overflowPunct/>
        <w:topLinePunct w:val="0"/>
        <w:autoSpaceDE/>
        <w:autoSpaceDN/>
        <w:bidi w:val="0"/>
        <w:adjustRightInd/>
        <w:snapToGrid/>
        <w:spacing w:beforeLines="-2147483648" w:after="0" w:afterLines="-2147483648" w:line="500" w:lineRule="exact"/>
        <w:ind w:firstLine="0" w:firstLineChars="0"/>
        <w:jc w:val="right"/>
        <w:textAlignment w:val="auto"/>
        <w:rPr>
          <w:rFonts w:hint="eastAsia" w:ascii="仿宋" w:hAnsi="仿宋" w:eastAsia="仿宋" w:cs="仿宋"/>
          <w:kern w:val="2"/>
          <w:sz w:val="30"/>
          <w:szCs w:val="30"/>
          <w:lang w:val="en-US" w:eastAsia="zh-CN"/>
        </w:rPr>
      </w:pPr>
      <w:r>
        <w:rPr>
          <w:rFonts w:hint="eastAsia" w:ascii="仿宋" w:hAnsi="仿宋" w:eastAsia="仿宋" w:cs="仿宋"/>
          <w:kern w:val="2"/>
          <w:sz w:val="32"/>
          <w:szCs w:val="32"/>
          <w:lang w:eastAsia="zh-CN"/>
        </w:rPr>
        <w:t>株</w:t>
      </w:r>
      <w:r>
        <w:rPr>
          <w:rFonts w:hint="eastAsia" w:ascii="仿宋" w:hAnsi="仿宋" w:eastAsia="仿宋" w:cs="仿宋"/>
          <w:kern w:val="2"/>
          <w:sz w:val="32"/>
          <w:szCs w:val="32"/>
          <w:lang w:val="en-US" w:eastAsia="zh-CN"/>
        </w:rPr>
        <w:t>茶</w:t>
      </w:r>
      <w:r>
        <w:rPr>
          <w:rFonts w:hint="eastAsia" w:ascii="仿宋" w:hAnsi="仿宋" w:eastAsia="仿宋" w:cs="仿宋"/>
          <w:kern w:val="2"/>
          <w:sz w:val="32"/>
          <w:szCs w:val="32"/>
        </w:rPr>
        <w:t>环评表</w:t>
      </w:r>
      <w:r>
        <w:rPr>
          <w:rFonts w:hint="eastAsia" w:ascii="仿宋" w:hAnsi="仿宋" w:eastAsia="仿宋" w:cs="仿宋"/>
          <w:kern w:val="2"/>
          <w:sz w:val="32"/>
          <w:szCs w:val="32"/>
          <w:lang w:val="en-US" w:eastAsia="zh-CN"/>
        </w:rPr>
        <w:t>〔2024〕37号</w:t>
      </w:r>
    </w:p>
    <w:p w14:paraId="38BA890C">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both"/>
        <w:textAlignment w:val="auto"/>
        <w:rPr>
          <w:rFonts w:hint="eastAsia" w:ascii="仿宋_GB2312" w:hAnsi="仿宋_GB2312" w:eastAsia="宋体" w:cs="仿宋_GB2312"/>
          <w:color w:val="000000"/>
          <w:kern w:val="2"/>
          <w:sz w:val="24"/>
          <w:szCs w:val="24"/>
          <w:lang w:val="en-US" w:eastAsia="zh-CN" w:bidi="ar-SA"/>
        </w:rPr>
      </w:pPr>
    </w:p>
    <w:p w14:paraId="2B4759C3">
      <w:pPr>
        <w:keepNext w:val="0"/>
        <w:keepLines w:val="0"/>
        <w:pageBreakBefore w:val="0"/>
        <w:kinsoku/>
        <w:wordWrap/>
        <w:overflowPunct/>
        <w:topLinePunct w:val="0"/>
        <w:autoSpaceDE/>
        <w:autoSpaceDN/>
        <w:bidi w:val="0"/>
        <w:adjustRightInd/>
        <w:snapToGrid/>
        <w:spacing w:beforeLines="0" w:afterLines="0" w:line="580" w:lineRule="exact"/>
        <w:ind w:firstLine="0" w:firstLineChars="0"/>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关于茶陵县汇民塑料厂年回收加工</w:t>
      </w:r>
      <w:r>
        <w:rPr>
          <w:rFonts w:hint="eastAsia" w:ascii="Times New Roman" w:hAnsi="Times New Roman" w:eastAsia="仿宋" w:cs="Times New Roman"/>
          <w:kern w:val="0"/>
          <w:sz w:val="44"/>
          <w:szCs w:val="44"/>
        </w:rPr>
        <w:t>500</w:t>
      </w:r>
      <w:r>
        <w:rPr>
          <w:rFonts w:hint="eastAsia" w:ascii="方正小标宋简体" w:hAnsi="方正小标宋简体" w:eastAsia="方正小标宋简体" w:cs="方正小标宋简体"/>
          <w:b w:val="0"/>
          <w:bCs w:val="0"/>
          <w:sz w:val="44"/>
          <w:szCs w:val="44"/>
        </w:rPr>
        <w:t>吨</w:t>
      </w:r>
    </w:p>
    <w:p w14:paraId="5A0CC118">
      <w:pPr>
        <w:keepNext w:val="0"/>
        <w:keepLines w:val="0"/>
        <w:pageBreakBefore w:val="0"/>
        <w:kinsoku/>
        <w:wordWrap/>
        <w:overflowPunct/>
        <w:topLinePunct w:val="0"/>
        <w:autoSpaceDE/>
        <w:autoSpaceDN/>
        <w:bidi w:val="0"/>
        <w:adjustRightInd/>
        <w:snapToGrid/>
        <w:spacing w:beforeLines="0" w:afterLines="0" w:line="580" w:lineRule="exact"/>
        <w:ind w:firstLine="0" w:firstLineChars="0"/>
        <w:jc w:val="center"/>
        <w:textAlignment w:val="auto"/>
        <w:outlineLvl w:val="0"/>
        <w:rPr>
          <w:rFonts w:hint="eastAsia" w:ascii="宋体" w:hAnsi="宋体" w:eastAsia="宋体" w:cs="宋体"/>
          <w:b/>
          <w:bCs/>
          <w:sz w:val="44"/>
          <w:szCs w:val="44"/>
        </w:rPr>
      </w:pPr>
      <w:r>
        <w:rPr>
          <w:rFonts w:hint="eastAsia" w:ascii="方正小标宋简体" w:hAnsi="方正小标宋简体" w:eastAsia="方正小标宋简体" w:cs="方正小标宋简体"/>
          <w:b w:val="0"/>
          <w:bCs w:val="0"/>
          <w:sz w:val="44"/>
          <w:szCs w:val="44"/>
        </w:rPr>
        <w:t>塑料建设项目环境影响报告表的批复</w:t>
      </w:r>
    </w:p>
    <w:p w14:paraId="3CC016A1">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ascii="Times New Roman" w:hAnsi="Times New Roman" w:eastAsia="仿宋" w:cs="Times New Roman"/>
          <w:kern w:val="0"/>
          <w:sz w:val="32"/>
          <w:szCs w:val="32"/>
        </w:rPr>
      </w:pPr>
    </w:p>
    <w:p w14:paraId="1EAE082D">
      <w:pPr>
        <w:keepNext w:val="0"/>
        <w:keepLines w:val="0"/>
        <w:pageBreakBefore w:val="0"/>
        <w:widowControl/>
        <w:kinsoku/>
        <w:wordWrap/>
        <w:overflowPunct/>
        <w:topLinePunct w:val="0"/>
        <w:autoSpaceDE/>
        <w:autoSpaceDN/>
        <w:bidi w:val="0"/>
        <w:adjustRightInd/>
        <w:snapToGrid/>
        <w:spacing w:beforeLines="0" w:afterLines="0" w:line="600" w:lineRule="exact"/>
        <w:ind w:firstLine="0" w:firstLineChars="0"/>
        <w:jc w:val="both"/>
        <w:textAlignment w:val="auto"/>
        <w:rPr>
          <w:rFonts w:ascii="Times New Roman" w:hAnsi="Times New Roman" w:eastAsia="仿宋" w:cs="Times New Roman"/>
          <w:kern w:val="0"/>
          <w:sz w:val="32"/>
          <w:szCs w:val="32"/>
        </w:rPr>
      </w:pPr>
      <w:r>
        <w:rPr>
          <w:rFonts w:ascii="Times New Roman" w:hAnsi="Times New Roman" w:eastAsia="仿宋" w:cs="Times New Roman"/>
          <w:kern w:val="0"/>
          <w:sz w:val="32"/>
          <w:szCs w:val="32"/>
        </w:rPr>
        <w:t>茶陵县汇民塑料厂：</w:t>
      </w:r>
    </w:p>
    <w:p w14:paraId="5CEFEB33">
      <w:pPr>
        <w:keepNext w:val="0"/>
        <w:keepLines w:val="0"/>
        <w:pageBreakBefore w:val="0"/>
        <w:widowControl/>
        <w:kinsoku/>
        <w:wordWrap/>
        <w:overflowPunct/>
        <w:topLinePunct w:val="0"/>
        <w:autoSpaceDE/>
        <w:autoSpaceDN/>
        <w:bidi w:val="0"/>
        <w:adjustRightInd/>
        <w:snapToGrid/>
        <w:spacing w:beforeLines="0" w:afterLines="0" w:line="600" w:lineRule="exact"/>
        <w:ind w:firstLine="640"/>
        <w:jc w:val="both"/>
        <w:textAlignment w:val="auto"/>
        <w:rPr>
          <w:rFonts w:ascii="Times New Roman" w:hAnsi="Times New Roman" w:eastAsia="仿宋" w:cs="Times New Roman"/>
          <w:kern w:val="0"/>
          <w:sz w:val="32"/>
          <w:szCs w:val="32"/>
        </w:rPr>
      </w:pPr>
      <w:r>
        <w:rPr>
          <w:rFonts w:ascii="Times New Roman" w:hAnsi="Times New Roman" w:eastAsia="仿宋" w:cs="Times New Roman"/>
          <w:kern w:val="0"/>
          <w:sz w:val="32"/>
          <w:szCs w:val="32"/>
        </w:rPr>
        <w:t>你</w:t>
      </w:r>
      <w:r>
        <w:rPr>
          <w:rFonts w:hint="eastAsia" w:ascii="Times New Roman" w:hAnsi="Times New Roman" w:eastAsia="仿宋" w:cs="Times New Roman"/>
          <w:kern w:val="0"/>
          <w:sz w:val="32"/>
          <w:szCs w:val="32"/>
          <w:lang w:eastAsia="zh-CN"/>
        </w:rPr>
        <w:t>单位</w:t>
      </w:r>
      <w:r>
        <w:rPr>
          <w:rFonts w:ascii="Times New Roman" w:hAnsi="Times New Roman" w:eastAsia="仿宋" w:cs="Times New Roman"/>
          <w:kern w:val="0"/>
          <w:sz w:val="32"/>
          <w:szCs w:val="32"/>
        </w:rPr>
        <w:t>报送的《关于审批茶陵县汇民塑料厂年回收加工500吨塑料建设项目环境影响报告表的请示》及附件已收悉，经审查，批复如下：</w:t>
      </w:r>
    </w:p>
    <w:p w14:paraId="767DAD8A">
      <w:pPr>
        <w:keepNext w:val="0"/>
        <w:keepLines w:val="0"/>
        <w:pageBreakBefore w:val="0"/>
        <w:widowControl/>
        <w:kinsoku/>
        <w:wordWrap/>
        <w:overflowPunct/>
        <w:topLinePunct w:val="0"/>
        <w:autoSpaceDE/>
        <w:autoSpaceDN/>
        <w:bidi w:val="0"/>
        <w:adjustRightInd/>
        <w:snapToGrid/>
        <w:spacing w:beforeLines="0" w:afterLines="0" w:line="600" w:lineRule="exact"/>
        <w:ind w:firstLine="640"/>
        <w:jc w:val="both"/>
        <w:textAlignment w:val="auto"/>
        <w:outlineLvl w:val="0"/>
        <w:rPr>
          <w:rFonts w:ascii="Times New Roman" w:hAnsi="Times New Roman" w:eastAsia="仿宋" w:cs="Times New Roman"/>
          <w:b/>
          <w:bCs/>
          <w:kern w:val="0"/>
          <w:sz w:val="32"/>
          <w:szCs w:val="32"/>
        </w:rPr>
      </w:pPr>
      <w:r>
        <w:rPr>
          <w:rFonts w:ascii="Times New Roman" w:hAnsi="Times New Roman" w:eastAsia="黑体" w:cs="Times New Roman"/>
          <w:kern w:val="0"/>
          <w:sz w:val="32"/>
          <w:szCs w:val="32"/>
        </w:rPr>
        <w:t>一、项目基本情况</w:t>
      </w:r>
    </w:p>
    <w:p w14:paraId="1223318C">
      <w:pPr>
        <w:keepNext w:val="0"/>
        <w:keepLines w:val="0"/>
        <w:pageBreakBefore w:val="0"/>
        <w:widowControl/>
        <w:suppressLineNumbers w:val="0"/>
        <w:kinsoku/>
        <w:wordWrap/>
        <w:overflowPunct/>
        <w:topLinePunct w:val="0"/>
        <w:autoSpaceDE/>
        <w:autoSpaceDN/>
        <w:bidi w:val="0"/>
        <w:adjustRightInd/>
        <w:snapToGrid/>
        <w:spacing w:beforeLines="0" w:afterLines="0" w:line="600" w:lineRule="exact"/>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茶陵县汇民塑料厂成立于2023年5月，位于茶陵县思聪街道老虎山，</w:t>
      </w:r>
      <w:r>
        <w:rPr>
          <w:rFonts w:hint="eastAsia" w:ascii="Times New Roman" w:hAnsi="Times New Roman" w:eastAsia="仿宋" w:cs="Times New Roman"/>
          <w:sz w:val="32"/>
          <w:szCs w:val="32"/>
          <w:lang w:eastAsia="zh-CN"/>
        </w:rPr>
        <w:t>该厂</w:t>
      </w:r>
      <w:r>
        <w:rPr>
          <w:rFonts w:ascii="Times New Roman" w:hAnsi="Times New Roman" w:eastAsia="仿宋" w:cs="Times New Roman"/>
          <w:sz w:val="32"/>
          <w:szCs w:val="32"/>
        </w:rPr>
        <w:t>投资50万元</w:t>
      </w:r>
      <w:r>
        <w:rPr>
          <w:rFonts w:hint="eastAsia" w:ascii="Times New Roman" w:hAnsi="Times New Roman" w:eastAsia="仿宋" w:cs="Times New Roman"/>
          <w:sz w:val="32"/>
          <w:szCs w:val="32"/>
          <w:lang w:eastAsia="zh-CN"/>
        </w:rPr>
        <w:t>建设</w:t>
      </w:r>
      <w:r>
        <w:rPr>
          <w:rFonts w:ascii="Times New Roman" w:hAnsi="Times New Roman" w:eastAsia="仿宋" w:cs="Times New Roman"/>
          <w:sz w:val="32"/>
          <w:szCs w:val="32"/>
        </w:rPr>
        <w:t>废</w:t>
      </w:r>
      <w:r>
        <w:rPr>
          <w:rFonts w:hint="default" w:ascii="Times New Roman" w:hAnsi="Times New Roman" w:eastAsia="仿宋" w:cs="Times New Roman"/>
          <w:sz w:val="32"/>
          <w:szCs w:val="32"/>
          <w:lang w:val="en-US" w:eastAsia="zh-CN"/>
        </w:rPr>
        <w:t>PP</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PET</w:t>
      </w:r>
      <w:r>
        <w:rPr>
          <w:rFonts w:hint="eastAsia" w:ascii="Times New Roman" w:hAnsi="Times New Roman" w:eastAsia="仿宋" w:cs="Times New Roman"/>
          <w:sz w:val="32"/>
          <w:szCs w:val="32"/>
          <w:lang w:val="en-US" w:eastAsia="zh-CN"/>
        </w:rPr>
        <w:t>和</w:t>
      </w:r>
      <w:r>
        <w:rPr>
          <w:rFonts w:hint="default" w:ascii="Times New Roman" w:hAnsi="Times New Roman" w:eastAsia="仿宋" w:cs="Times New Roman"/>
          <w:sz w:val="32"/>
          <w:szCs w:val="32"/>
          <w:lang w:val="en-US" w:eastAsia="zh-CN"/>
        </w:rPr>
        <w:t>PVC</w:t>
      </w:r>
      <w:r>
        <w:rPr>
          <w:rFonts w:hint="eastAsia" w:ascii="Times New Roman" w:hAnsi="Times New Roman" w:eastAsia="仿宋" w:cs="Times New Roman"/>
          <w:sz w:val="32"/>
          <w:szCs w:val="32"/>
          <w:lang w:val="en-US" w:eastAsia="zh-CN"/>
        </w:rPr>
        <w:t>等塑料</w:t>
      </w:r>
      <w:r>
        <w:rPr>
          <w:rFonts w:ascii="Times New Roman" w:hAnsi="Times New Roman" w:eastAsia="仿宋" w:cs="Times New Roman"/>
          <w:sz w:val="32"/>
          <w:szCs w:val="32"/>
        </w:rPr>
        <w:t>分拣、</w:t>
      </w:r>
      <w:r>
        <w:rPr>
          <w:rFonts w:hint="eastAsia" w:ascii="Times New Roman" w:hAnsi="Times New Roman" w:eastAsia="仿宋" w:cs="Times New Roman"/>
          <w:sz w:val="32"/>
          <w:szCs w:val="32"/>
        </w:rPr>
        <w:t>清洗</w:t>
      </w:r>
      <w:r>
        <w:rPr>
          <w:rFonts w:hint="eastAsia" w:ascii="Times New Roman" w:hAnsi="Times New Roman" w:eastAsia="仿宋" w:cs="Times New Roman"/>
          <w:sz w:val="32"/>
          <w:szCs w:val="32"/>
          <w:lang w:eastAsia="zh-CN"/>
        </w:rPr>
        <w:t>及</w:t>
      </w:r>
      <w:r>
        <w:rPr>
          <w:rFonts w:ascii="Times New Roman" w:hAnsi="Times New Roman" w:eastAsia="仿宋" w:cs="Times New Roman"/>
          <w:sz w:val="32"/>
          <w:szCs w:val="32"/>
        </w:rPr>
        <w:t>破碎</w:t>
      </w:r>
      <w:r>
        <w:rPr>
          <w:rFonts w:hint="eastAsia" w:ascii="Times New Roman" w:hAnsi="Times New Roman" w:eastAsia="仿宋" w:cs="Times New Roman"/>
          <w:sz w:val="32"/>
          <w:szCs w:val="32"/>
          <w:lang w:eastAsia="zh-CN"/>
        </w:rPr>
        <w:t>项目，主要建设内容</w:t>
      </w:r>
      <w:r>
        <w:rPr>
          <w:rFonts w:hint="eastAsia" w:ascii="Times New Roman" w:hAnsi="Times New Roman" w:eastAsia="仿宋" w:cs="Times New Roman"/>
          <w:sz w:val="32"/>
          <w:szCs w:val="32"/>
          <w:lang w:val="en-US" w:eastAsia="zh-CN"/>
        </w:rPr>
        <w:t>有生产车间、原料存放区、办公生活区、成品区和破碎清洗废水处理设施等，</w:t>
      </w:r>
      <w:r>
        <w:rPr>
          <w:rFonts w:ascii="Times New Roman" w:hAnsi="Times New Roman" w:eastAsia="仿宋" w:cs="Times New Roman"/>
          <w:sz w:val="32"/>
          <w:szCs w:val="32"/>
        </w:rPr>
        <w:t>生产规模为年回收加工500吨</w:t>
      </w:r>
      <w:r>
        <w:rPr>
          <w:rFonts w:hint="eastAsia" w:ascii="Times New Roman" w:hAnsi="Times New Roman" w:eastAsia="仿宋" w:cs="Times New Roman"/>
          <w:sz w:val="32"/>
          <w:szCs w:val="32"/>
          <w:lang w:eastAsia="zh-CN"/>
        </w:rPr>
        <w:t>。该项目</w:t>
      </w:r>
      <w:r>
        <w:rPr>
          <w:rFonts w:ascii="Times New Roman" w:hAnsi="Times New Roman" w:eastAsia="仿宋" w:cs="Times New Roman"/>
          <w:sz w:val="32"/>
          <w:szCs w:val="32"/>
        </w:rPr>
        <w:t>未办理环境影响评价手续，属未批先建，2024年6月株洲市生态环境局茶陵分局对茶陵县汇民塑料厂</w:t>
      </w:r>
      <w:r>
        <w:rPr>
          <w:rFonts w:hint="eastAsia" w:ascii="Times New Roman" w:hAnsi="Times New Roman" w:eastAsia="仿宋" w:cs="Times New Roman"/>
          <w:sz w:val="32"/>
          <w:szCs w:val="32"/>
          <w:lang w:eastAsia="zh-CN"/>
        </w:rPr>
        <w:t>违法行为</w:t>
      </w:r>
      <w:r>
        <w:rPr>
          <w:rFonts w:ascii="Times New Roman" w:hAnsi="Times New Roman" w:eastAsia="仿宋" w:cs="Times New Roman"/>
          <w:sz w:val="32"/>
          <w:szCs w:val="32"/>
        </w:rPr>
        <w:t>进行处罚</w:t>
      </w:r>
      <w:r>
        <w:rPr>
          <w:rFonts w:hint="eastAsia" w:ascii="Times New Roman" w:hAnsi="Times New Roman" w:eastAsia="仿宋" w:cs="Times New Roman"/>
          <w:sz w:val="32"/>
          <w:szCs w:val="32"/>
        </w:rPr>
        <w:t>（株环罚字</w:t>
      </w:r>
      <w:r>
        <w:rPr>
          <w:rFonts w:hint="eastAsia" w:ascii="仿宋" w:hAnsi="仿宋" w:eastAsia="仿宋" w:cs="Times New Roman"/>
          <w:sz w:val="32"/>
          <w:szCs w:val="32"/>
        </w:rPr>
        <w:t>〔</w:t>
      </w:r>
      <w:r>
        <w:rPr>
          <w:rFonts w:hint="eastAsia" w:ascii="Times New Roman" w:hAnsi="Times New Roman" w:eastAsia="仿宋" w:cs="Times New Roman"/>
          <w:sz w:val="32"/>
          <w:szCs w:val="32"/>
        </w:rPr>
        <w:t>2024</w:t>
      </w:r>
      <w:r>
        <w:rPr>
          <w:rFonts w:hint="eastAsia" w:ascii="仿宋" w:hAnsi="仿宋" w:eastAsia="仿宋" w:cs="Times New Roman"/>
          <w:sz w:val="32"/>
          <w:szCs w:val="32"/>
        </w:rPr>
        <w:t>〕</w:t>
      </w:r>
      <w:r>
        <w:rPr>
          <w:rFonts w:hint="eastAsia" w:ascii="Times New Roman" w:hAnsi="Times New Roman" w:eastAsia="仿宋" w:cs="Times New Roman"/>
          <w:sz w:val="32"/>
          <w:szCs w:val="32"/>
        </w:rPr>
        <w:t>茶-23号）</w:t>
      </w:r>
      <w:r>
        <w:rPr>
          <w:rFonts w:ascii="Times New Roman" w:hAnsi="Times New Roman" w:eastAsia="仿宋" w:cs="Times New Roman"/>
          <w:sz w:val="32"/>
          <w:szCs w:val="32"/>
        </w:rPr>
        <w:t>，本次</w:t>
      </w:r>
      <w:r>
        <w:rPr>
          <w:rFonts w:hint="eastAsia" w:ascii="Times New Roman" w:hAnsi="Times New Roman" w:eastAsia="仿宋" w:cs="Times New Roman"/>
          <w:sz w:val="32"/>
          <w:szCs w:val="32"/>
          <w:lang w:eastAsia="zh-CN"/>
        </w:rPr>
        <w:t>为完善</w:t>
      </w:r>
      <w:r>
        <w:rPr>
          <w:rFonts w:ascii="Times New Roman" w:hAnsi="Times New Roman" w:eastAsia="仿宋" w:cs="Times New Roman"/>
          <w:sz w:val="32"/>
          <w:szCs w:val="32"/>
        </w:rPr>
        <w:t>环评手续。</w:t>
      </w:r>
    </w:p>
    <w:p w14:paraId="1DC19100">
      <w:pPr>
        <w:keepNext w:val="0"/>
        <w:keepLines w:val="0"/>
        <w:pageBreakBefore w:val="0"/>
        <w:widowControl/>
        <w:kinsoku/>
        <w:wordWrap/>
        <w:overflowPunct/>
        <w:topLinePunct w:val="0"/>
        <w:autoSpaceDE/>
        <w:autoSpaceDN/>
        <w:bidi w:val="0"/>
        <w:adjustRightInd/>
        <w:snapToGrid/>
        <w:spacing w:beforeLines="0" w:afterLines="0" w:line="600" w:lineRule="exact"/>
        <w:ind w:firstLine="64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项目建设符合国家产业政策</w:t>
      </w:r>
      <w:r>
        <w:rPr>
          <w:rFonts w:hint="eastAsia" w:ascii="Times New Roman" w:hAnsi="Times New Roman" w:eastAsia="仿宋" w:cs="Times New Roman"/>
          <w:sz w:val="32"/>
          <w:szCs w:val="32"/>
        </w:rPr>
        <w:t>、</w:t>
      </w:r>
      <w:r>
        <w:rPr>
          <w:rFonts w:ascii="Times New Roman" w:hAnsi="Times New Roman" w:eastAsia="仿宋" w:cs="Times New Roman"/>
          <w:sz w:val="32"/>
          <w:szCs w:val="32"/>
        </w:rPr>
        <w:t>《株洲市人民政府关于实施“三线一单”生态环境分区管控的意见》</w:t>
      </w:r>
      <w:r>
        <w:rPr>
          <w:rFonts w:hint="eastAsia" w:ascii="Times New Roman" w:hAnsi="Times New Roman" w:eastAsia="仿宋" w:cs="Times New Roman"/>
          <w:sz w:val="32"/>
          <w:szCs w:val="32"/>
        </w:rPr>
        <w:t>及《废塑料综合利用行业规范条件》等规范</w:t>
      </w:r>
      <w:r>
        <w:rPr>
          <w:rFonts w:ascii="Times New Roman" w:hAnsi="Times New Roman" w:eastAsia="仿宋" w:cs="Times New Roman"/>
          <w:sz w:val="32"/>
          <w:szCs w:val="32"/>
        </w:rPr>
        <w:t>，根据湖南</w:t>
      </w:r>
      <w:r>
        <w:rPr>
          <w:rFonts w:hint="eastAsia" w:ascii="Times New Roman" w:hAnsi="Times New Roman" w:eastAsia="仿宋" w:cs="Times New Roman"/>
          <w:sz w:val="32"/>
          <w:szCs w:val="32"/>
        </w:rPr>
        <w:t>予一工程咨询</w:t>
      </w:r>
      <w:r>
        <w:rPr>
          <w:rFonts w:ascii="Times New Roman" w:hAnsi="Times New Roman" w:eastAsia="仿宋" w:cs="Times New Roman"/>
          <w:sz w:val="32"/>
          <w:szCs w:val="32"/>
        </w:rPr>
        <w:t>有限公司编制的环境影响报告表结论建议和专家技术审查意见，在你单位认真落实报告表中各项环保措施，确保污染物达标排放的情况下，从生态环境保护角度，同意该项目按报告表中确定的地点、规模、内容、工艺和污染防治措施实施建设。</w:t>
      </w:r>
    </w:p>
    <w:p w14:paraId="2A21539D">
      <w:pPr>
        <w:keepNext w:val="0"/>
        <w:keepLines w:val="0"/>
        <w:pageBreakBefore w:val="0"/>
        <w:widowControl/>
        <w:numPr>
          <w:ilvl w:val="0"/>
          <w:numId w:val="1"/>
        </w:numPr>
        <w:suppressLineNumbers w:val="0"/>
        <w:kinsoku/>
        <w:wordWrap/>
        <w:overflowPunct/>
        <w:topLinePunct w:val="0"/>
        <w:autoSpaceDE/>
        <w:autoSpaceDN/>
        <w:bidi w:val="0"/>
        <w:adjustRightInd/>
        <w:snapToGrid/>
        <w:spacing w:beforeLines="0" w:afterLines="0" w:line="600" w:lineRule="exact"/>
        <w:jc w:val="both"/>
        <w:textAlignment w:val="auto"/>
        <w:outlineLvl w:val="0"/>
        <w:rPr>
          <w:rFonts w:ascii="Times New Roman" w:hAnsi="Times New Roman" w:eastAsia="黑体" w:cs="Times New Roman"/>
          <w:sz w:val="32"/>
          <w:szCs w:val="32"/>
        </w:rPr>
      </w:pPr>
      <w:r>
        <w:rPr>
          <w:rFonts w:ascii="Times New Roman" w:hAnsi="Times New Roman" w:eastAsia="黑体" w:cs="Times New Roman"/>
          <w:sz w:val="32"/>
          <w:szCs w:val="32"/>
        </w:rPr>
        <w:t>严格落实污染防治措施，严格执行排放标准</w:t>
      </w:r>
    </w:p>
    <w:p w14:paraId="60D98332">
      <w:pPr>
        <w:keepNext w:val="0"/>
        <w:keepLines w:val="0"/>
        <w:pageBreakBefore w:val="0"/>
        <w:widowControl/>
        <w:suppressLineNumbers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kern w:val="2"/>
          <w:sz w:val="32"/>
          <w:szCs w:val="32"/>
          <w:lang w:val="en-US" w:eastAsia="zh-CN" w:bidi="ar-SA"/>
        </w:rPr>
        <w:t>1.</w:t>
      </w:r>
      <w:r>
        <w:rPr>
          <w:rFonts w:ascii="Times New Roman" w:hAnsi="Times New Roman" w:eastAsia="仿宋" w:cs="Times New Roman"/>
          <w:b/>
          <w:bCs/>
          <w:sz w:val="32"/>
          <w:szCs w:val="32"/>
        </w:rPr>
        <w:t>严格水环境管理。</w:t>
      </w:r>
      <w:r>
        <w:rPr>
          <w:rFonts w:hint="eastAsia" w:ascii="Times New Roman" w:hAnsi="Times New Roman" w:eastAsia="仿宋" w:cs="Times New Roman"/>
          <w:sz w:val="32"/>
          <w:szCs w:val="32"/>
          <w:lang w:eastAsia="zh-CN"/>
        </w:rPr>
        <w:t>厂</w:t>
      </w:r>
      <w:r>
        <w:rPr>
          <w:rFonts w:ascii="Times New Roman" w:hAnsi="Times New Roman" w:eastAsia="仿宋" w:cs="Times New Roman"/>
          <w:sz w:val="32"/>
          <w:szCs w:val="32"/>
        </w:rPr>
        <w:t>内实行雨污分流，雨水由</w:t>
      </w:r>
      <w:r>
        <w:rPr>
          <w:rFonts w:hint="eastAsia" w:ascii="Times New Roman" w:hAnsi="Times New Roman" w:eastAsia="仿宋" w:cs="Times New Roman"/>
          <w:sz w:val="32"/>
          <w:szCs w:val="32"/>
          <w:lang w:eastAsia="zh-CN"/>
        </w:rPr>
        <w:t>厂</w:t>
      </w:r>
      <w:r>
        <w:rPr>
          <w:rFonts w:ascii="Times New Roman" w:hAnsi="Times New Roman" w:eastAsia="仿宋" w:cs="Times New Roman"/>
          <w:sz w:val="32"/>
          <w:szCs w:val="32"/>
        </w:rPr>
        <w:t>内雨水沟收集进入附近地表水体；生活污水经四格净化池处理后用作</w:t>
      </w:r>
      <w:r>
        <w:rPr>
          <w:rFonts w:hint="eastAsia" w:ascii="Times New Roman" w:hAnsi="Times New Roman" w:eastAsia="仿宋" w:cs="Times New Roman"/>
          <w:sz w:val="32"/>
          <w:szCs w:val="32"/>
          <w:lang w:eastAsia="zh-CN"/>
        </w:rPr>
        <w:t>周边菜地</w:t>
      </w:r>
      <w:r>
        <w:rPr>
          <w:rFonts w:ascii="Times New Roman" w:hAnsi="Times New Roman" w:eastAsia="仿宋" w:cs="Times New Roman"/>
          <w:sz w:val="32"/>
          <w:szCs w:val="32"/>
        </w:rPr>
        <w:t>农肥；破碎清洗废水经污水处理设施混凝沉淀工艺处理后循环使用，清洗废水</w:t>
      </w:r>
      <w:r>
        <w:rPr>
          <w:rFonts w:hint="eastAsia" w:ascii="Times New Roman" w:hAnsi="Times New Roman" w:eastAsia="仿宋" w:cs="Times New Roman"/>
          <w:sz w:val="32"/>
          <w:szCs w:val="32"/>
          <w:lang w:eastAsia="zh-CN"/>
        </w:rPr>
        <w:t>每三个月更换一次，更换废水须达到</w:t>
      </w:r>
      <w:r>
        <w:rPr>
          <w:rFonts w:ascii="Times New Roman" w:hAnsi="Times New Roman" w:eastAsia="仿宋" w:cs="Times New Roman"/>
          <w:sz w:val="32"/>
          <w:szCs w:val="32"/>
        </w:rPr>
        <w:t>茶陵县兴利水务有限公司</w:t>
      </w:r>
      <w:r>
        <w:rPr>
          <w:rFonts w:hint="eastAsia" w:ascii="Times New Roman" w:hAnsi="Times New Roman" w:eastAsia="仿宋" w:cs="Times New Roman"/>
          <w:sz w:val="32"/>
          <w:szCs w:val="32"/>
          <w:lang w:eastAsia="zh-CN"/>
        </w:rPr>
        <w:t>进水标准，</w:t>
      </w:r>
      <w:r>
        <w:rPr>
          <w:rFonts w:ascii="Times New Roman" w:hAnsi="Times New Roman" w:eastAsia="仿宋" w:cs="Times New Roman"/>
          <w:sz w:val="32"/>
          <w:szCs w:val="32"/>
        </w:rPr>
        <w:t>用槽车送至茶陵县兴利水务有限公司处</w:t>
      </w:r>
      <w:r>
        <w:rPr>
          <w:rFonts w:hint="eastAsia" w:ascii="Times New Roman" w:hAnsi="Times New Roman" w:eastAsia="仿宋" w:cs="Times New Roman"/>
          <w:sz w:val="32"/>
          <w:szCs w:val="32"/>
        </w:rPr>
        <w:t>理</w:t>
      </w:r>
      <w:r>
        <w:rPr>
          <w:rFonts w:hint="eastAsia" w:ascii="Times New Roman" w:hAnsi="Times New Roman" w:eastAsia="仿宋" w:cs="Times New Roman"/>
          <w:sz w:val="32"/>
          <w:szCs w:val="32"/>
          <w:lang w:eastAsia="zh-CN"/>
        </w:rPr>
        <w:t>，约</w:t>
      </w:r>
      <w:r>
        <w:rPr>
          <w:rFonts w:hint="default" w:ascii="Times New Roman" w:hAnsi="Times New Roman" w:eastAsia="仿宋" w:cs="Times New Roman"/>
          <w:sz w:val="32"/>
          <w:szCs w:val="32"/>
          <w:lang w:val="en-US" w:eastAsia="zh-CN"/>
        </w:rPr>
        <w:t>30.78 m</w:t>
      </w:r>
      <w:r>
        <w:rPr>
          <w:rFonts w:hint="default" w:ascii="Times New Roman" w:hAnsi="Times New Roman" w:eastAsia="仿宋" w:cs="Times New Roman"/>
          <w:sz w:val="32"/>
          <w:szCs w:val="32"/>
          <w:vertAlign w:val="superscript"/>
          <w:lang w:val="en-US" w:eastAsia="zh-CN"/>
        </w:rPr>
        <w:t>3</w:t>
      </w:r>
      <w:r>
        <w:rPr>
          <w:rFonts w:hint="eastAsia" w:ascii="Times New Roman" w:hAnsi="Times New Roman" w:eastAsia="仿宋" w:cs="Times New Roman"/>
          <w:sz w:val="32"/>
          <w:szCs w:val="32"/>
          <w:lang w:val="en-US" w:eastAsia="zh-CN"/>
        </w:rPr>
        <w:t>/年。</w:t>
      </w:r>
    </w:p>
    <w:p w14:paraId="32219410">
      <w:pPr>
        <w:keepNext w:val="0"/>
        <w:keepLines w:val="0"/>
        <w:pageBreakBefore w:val="0"/>
        <w:widowControl/>
        <w:numPr>
          <w:ilvl w:val="0"/>
          <w:numId w:val="0"/>
        </w:numPr>
        <w:suppressLineNumbers w:val="0"/>
        <w:kinsoku/>
        <w:wordWrap/>
        <w:overflowPunct/>
        <w:topLinePunct w:val="0"/>
        <w:autoSpaceDE/>
        <w:autoSpaceDN/>
        <w:bidi w:val="0"/>
        <w:adjustRightInd/>
        <w:snapToGrid/>
        <w:spacing w:beforeLines="0" w:afterLines="0" w:line="600" w:lineRule="exact"/>
        <w:ind w:firstLine="643" w:firstLineChars="200"/>
        <w:jc w:val="both"/>
        <w:textAlignment w:val="auto"/>
        <w:rPr>
          <w:rFonts w:ascii="Times New Roman" w:hAnsi="Times New Roman" w:eastAsia="仿宋" w:cs="Times New Roman"/>
          <w:sz w:val="32"/>
          <w:szCs w:val="32"/>
        </w:rPr>
      </w:pPr>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.严格大气污染防治。</w:t>
      </w:r>
      <w:r>
        <w:rPr>
          <w:rFonts w:ascii="Times New Roman" w:hAnsi="Times New Roman" w:eastAsia="仿宋" w:cs="Times New Roman"/>
          <w:sz w:val="32"/>
          <w:szCs w:val="32"/>
        </w:rPr>
        <w:t>加强</w:t>
      </w:r>
      <w:r>
        <w:rPr>
          <w:rFonts w:hint="eastAsia" w:ascii="Times New Roman" w:hAnsi="Times New Roman" w:eastAsia="仿宋" w:cs="Times New Roman"/>
          <w:sz w:val="32"/>
          <w:szCs w:val="32"/>
        </w:rPr>
        <w:t>厂区</w:t>
      </w:r>
      <w:r>
        <w:rPr>
          <w:rFonts w:ascii="Times New Roman" w:hAnsi="Times New Roman" w:eastAsia="仿宋" w:cs="Times New Roman"/>
          <w:sz w:val="32"/>
          <w:szCs w:val="32"/>
        </w:rPr>
        <w:t>四周绿化和运行操作管理等措施，厂区原料及成品堆存场所恶臭、污水处理设施恶臭通过</w:t>
      </w:r>
      <w:r>
        <w:rPr>
          <w:rFonts w:hint="eastAsia" w:ascii="Times New Roman" w:hAnsi="Times New Roman" w:eastAsia="仿宋" w:cs="Times New Roman"/>
          <w:sz w:val="32"/>
          <w:szCs w:val="32"/>
        </w:rPr>
        <w:t>采取</w:t>
      </w:r>
      <w:r>
        <w:rPr>
          <w:rFonts w:ascii="Times New Roman" w:hAnsi="Times New Roman" w:eastAsia="仿宋" w:cs="Times New Roman"/>
          <w:sz w:val="32"/>
          <w:szCs w:val="32"/>
        </w:rPr>
        <w:t>喷洒除臭剂等措施</w:t>
      </w:r>
      <w:r>
        <w:rPr>
          <w:rFonts w:hint="eastAsia" w:ascii="Times New Roman" w:hAnsi="Times New Roman" w:eastAsia="仿宋" w:cs="Times New Roman"/>
          <w:sz w:val="32"/>
          <w:szCs w:val="32"/>
        </w:rPr>
        <w:t>，</w:t>
      </w:r>
      <w:r>
        <w:rPr>
          <w:rFonts w:ascii="Times New Roman" w:hAnsi="Times New Roman" w:eastAsia="仿宋" w:cs="Times New Roman"/>
          <w:sz w:val="32"/>
          <w:szCs w:val="32"/>
        </w:rPr>
        <w:t>无组织排放废气执行《恶臭污染物排放标准》（GB14554-1993）厂界排放限值。</w:t>
      </w:r>
    </w:p>
    <w:p w14:paraId="40B9BA4B">
      <w:pPr>
        <w:keepNext w:val="0"/>
        <w:keepLines w:val="0"/>
        <w:pageBreakBefore w:val="0"/>
        <w:widowControl/>
        <w:kinsoku/>
        <w:wordWrap/>
        <w:overflowPunct/>
        <w:topLinePunct w:val="0"/>
        <w:autoSpaceDE/>
        <w:autoSpaceDN/>
        <w:bidi w:val="0"/>
        <w:adjustRightInd/>
        <w:snapToGrid/>
        <w:spacing w:beforeLines="0" w:afterLines="0" w:line="600" w:lineRule="exact"/>
        <w:ind w:firstLine="643"/>
        <w:jc w:val="both"/>
        <w:textAlignment w:val="auto"/>
        <w:rPr>
          <w:rFonts w:ascii="Times New Roman" w:hAnsi="Times New Roman" w:eastAsia="仿宋" w:cs="Times New Roman"/>
          <w:sz w:val="32"/>
          <w:szCs w:val="32"/>
        </w:rPr>
      </w:pPr>
      <w:r>
        <w:rPr>
          <w:rFonts w:hint="eastAsia" w:ascii="Times New Roman" w:hAnsi="Times New Roman" w:eastAsia="仿宋" w:cs="Times New Roman"/>
          <w:b/>
          <w:bCs/>
          <w:sz w:val="32"/>
          <w:szCs w:val="32"/>
        </w:rPr>
        <w:t>3</w:t>
      </w:r>
      <w:r>
        <w:rPr>
          <w:rFonts w:ascii="Times New Roman" w:hAnsi="Times New Roman" w:eastAsia="仿宋" w:cs="Times New Roman"/>
          <w:b/>
          <w:bCs/>
          <w:sz w:val="32"/>
          <w:szCs w:val="32"/>
        </w:rPr>
        <w:t>.严格噪声环境管理。</w:t>
      </w:r>
      <w:r>
        <w:rPr>
          <w:rFonts w:ascii="Times New Roman" w:hAnsi="Times New Roman" w:eastAsia="仿宋" w:cs="Times New Roman"/>
          <w:sz w:val="32"/>
          <w:szCs w:val="32"/>
        </w:rPr>
        <w:t>噪声主要为</w:t>
      </w:r>
      <w:r>
        <w:rPr>
          <w:rFonts w:hint="eastAsia" w:ascii="Times New Roman" w:hAnsi="Times New Roman" w:eastAsia="仿宋" w:cs="Times New Roman"/>
          <w:sz w:val="32"/>
          <w:szCs w:val="32"/>
        </w:rPr>
        <w:t>破碎机</w:t>
      </w:r>
      <w:r>
        <w:rPr>
          <w:rFonts w:ascii="Times New Roman" w:hAnsi="Times New Roman" w:eastAsia="仿宋" w:cs="Times New Roman"/>
          <w:sz w:val="32"/>
          <w:szCs w:val="32"/>
        </w:rPr>
        <w:t>及公辅设施运行，采取选用低噪声设备</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基础减振、吸声、合理布局等综合</w:t>
      </w:r>
      <w:r>
        <w:rPr>
          <w:rFonts w:hint="eastAsia" w:ascii="Times New Roman" w:hAnsi="Times New Roman" w:eastAsia="仿宋" w:cs="Times New Roman"/>
          <w:sz w:val="32"/>
          <w:szCs w:val="32"/>
          <w:lang w:eastAsia="zh-CN"/>
        </w:rPr>
        <w:t>降噪</w:t>
      </w:r>
      <w:r>
        <w:rPr>
          <w:rFonts w:ascii="Times New Roman" w:hAnsi="Times New Roman" w:eastAsia="仿宋" w:cs="Times New Roman"/>
          <w:sz w:val="32"/>
          <w:szCs w:val="32"/>
        </w:rPr>
        <w:t>措施，厂界噪声执行《工业企业厂界环境噪声排放标准》（GB12348-2008）中2类标准。</w:t>
      </w:r>
    </w:p>
    <w:p w14:paraId="732B0F8C">
      <w:pPr>
        <w:keepNext w:val="0"/>
        <w:keepLines w:val="0"/>
        <w:pageBreakBefore w:val="0"/>
        <w:widowControl/>
        <w:suppressLineNumbers w:val="0"/>
        <w:kinsoku/>
        <w:wordWrap/>
        <w:overflowPunct/>
        <w:topLinePunct w:val="0"/>
        <w:autoSpaceDE/>
        <w:autoSpaceDN/>
        <w:bidi w:val="0"/>
        <w:adjustRightInd/>
        <w:snapToGrid/>
        <w:spacing w:beforeLines="0" w:afterLines="0" w:line="600" w:lineRule="exact"/>
        <w:jc w:val="both"/>
        <w:textAlignment w:val="auto"/>
        <w:rPr>
          <w:rFonts w:hint="eastAsia" w:ascii="Times New Roman" w:hAnsi="Times New Roman" w:eastAsia="仿宋" w:cs="Times New Roman"/>
          <w:color w:val="0000FF"/>
          <w:sz w:val="32"/>
          <w:szCs w:val="32"/>
          <w:lang w:eastAsia="zh-CN"/>
        </w:rPr>
      </w:pPr>
      <w:r>
        <w:rPr>
          <w:rFonts w:hint="eastAsia" w:ascii="Times New Roman" w:hAnsi="Times New Roman" w:eastAsia="仿宋" w:cs="Times New Roman"/>
          <w:b/>
          <w:bCs/>
          <w:sz w:val="32"/>
          <w:szCs w:val="32"/>
        </w:rPr>
        <w:t>4</w:t>
      </w:r>
      <w:r>
        <w:rPr>
          <w:rFonts w:ascii="Times New Roman" w:hAnsi="Times New Roman" w:eastAsia="仿宋" w:cs="Times New Roman"/>
          <w:b/>
          <w:bCs/>
          <w:sz w:val="32"/>
          <w:szCs w:val="32"/>
        </w:rPr>
        <w:t>.严格固废环境管理。</w:t>
      </w:r>
      <w:r>
        <w:rPr>
          <w:rFonts w:ascii="Times New Roman" w:hAnsi="Times New Roman" w:eastAsia="仿宋" w:cs="Times New Roman"/>
          <w:sz w:val="32"/>
          <w:szCs w:val="32"/>
        </w:rPr>
        <w:t>固体废物按照</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减量化、资源化、无害化</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原则，实行分类管理，主要包括分拣杂质、清洗泥砂</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污水处理污泥</w:t>
      </w:r>
      <w:r>
        <w:rPr>
          <w:rFonts w:hint="eastAsia" w:ascii="Times New Roman" w:hAnsi="Times New Roman" w:eastAsia="仿宋" w:cs="Times New Roman"/>
          <w:sz w:val="32"/>
          <w:szCs w:val="32"/>
          <w:lang w:eastAsia="zh-CN"/>
        </w:rPr>
        <w:t>和</w:t>
      </w:r>
      <w:r>
        <w:rPr>
          <w:rFonts w:ascii="Times New Roman" w:hAnsi="Times New Roman" w:eastAsia="仿宋" w:cs="Times New Roman"/>
          <w:sz w:val="32"/>
          <w:szCs w:val="32"/>
        </w:rPr>
        <w:t>生活垃圾等。按《一般工业固体废物贮存和填埋污染控制标准》GB18599-2020）要求建设</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5m</w:t>
      </w:r>
      <w:r>
        <w:rPr>
          <w:rFonts w:hint="default" w:ascii="Times New Roman" w:hAnsi="Times New Roman" w:eastAsia="仿宋" w:cs="Times New Roman"/>
          <w:sz w:val="32"/>
          <w:szCs w:val="32"/>
          <w:vertAlign w:val="superscript"/>
          <w:lang w:val="en-US" w:eastAsia="zh-CN"/>
        </w:rPr>
        <w:t>2</w:t>
      </w:r>
      <w:r>
        <w:rPr>
          <w:rFonts w:ascii="Times New Roman" w:hAnsi="Times New Roman" w:eastAsia="仿宋" w:cs="Times New Roman"/>
          <w:sz w:val="32"/>
          <w:szCs w:val="32"/>
        </w:rPr>
        <w:t>固废暂存区</w:t>
      </w:r>
      <w:r>
        <w:rPr>
          <w:rFonts w:hint="eastAsia" w:ascii="Times New Roman" w:hAnsi="Times New Roman" w:eastAsia="仿宋" w:cs="Times New Roman"/>
          <w:sz w:val="32"/>
          <w:szCs w:val="32"/>
          <w:lang w:eastAsia="zh-CN"/>
        </w:rPr>
        <w:t>并</w:t>
      </w:r>
      <w:r>
        <w:rPr>
          <w:rFonts w:ascii="Times New Roman" w:hAnsi="Times New Roman" w:eastAsia="仿宋" w:cs="Times New Roman"/>
          <w:sz w:val="32"/>
          <w:szCs w:val="32"/>
        </w:rPr>
        <w:t>管理</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分拣杂质、清洗泥砂</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污水处理污泥</w:t>
      </w:r>
      <w:r>
        <w:rPr>
          <w:rFonts w:hint="eastAsia" w:ascii="Times New Roman" w:hAnsi="Times New Roman" w:eastAsia="仿宋" w:cs="Times New Roman"/>
          <w:sz w:val="32"/>
          <w:szCs w:val="32"/>
          <w:lang w:eastAsia="zh-CN"/>
        </w:rPr>
        <w:t>定期</w:t>
      </w:r>
      <w:r>
        <w:rPr>
          <w:rFonts w:ascii="Times New Roman" w:hAnsi="Times New Roman" w:eastAsia="仿宋" w:cs="Times New Roman"/>
          <w:sz w:val="32"/>
          <w:szCs w:val="32"/>
        </w:rPr>
        <w:t>清运，生活垃圾交由环卫部门统一处理。</w:t>
      </w:r>
    </w:p>
    <w:p w14:paraId="5311288D">
      <w:pPr>
        <w:keepNext w:val="0"/>
        <w:keepLines w:val="0"/>
        <w:pageBreakBefore w:val="0"/>
        <w:widowControl/>
        <w:kinsoku/>
        <w:wordWrap/>
        <w:overflowPunct/>
        <w:topLinePunct w:val="0"/>
        <w:autoSpaceDE/>
        <w:autoSpaceDN/>
        <w:bidi w:val="0"/>
        <w:adjustRightInd/>
        <w:snapToGrid/>
        <w:spacing w:beforeLines="0" w:afterLines="0" w:line="600" w:lineRule="exact"/>
        <w:ind w:firstLine="640"/>
        <w:jc w:val="both"/>
        <w:textAlignment w:val="auto"/>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、项目管理具体要求</w:t>
      </w:r>
    </w:p>
    <w:p w14:paraId="4D1E0A16">
      <w:pPr>
        <w:keepNext w:val="0"/>
        <w:keepLines w:val="0"/>
        <w:pageBreakBefore w:val="0"/>
        <w:widowControl/>
        <w:numPr>
          <w:ilvl w:val="0"/>
          <w:numId w:val="0"/>
        </w:numPr>
        <w:suppressLineNumbers w:val="0"/>
        <w:kinsoku/>
        <w:wordWrap/>
        <w:overflowPunct/>
        <w:topLinePunct w:val="0"/>
        <w:autoSpaceDE/>
        <w:autoSpaceDN/>
        <w:bidi w:val="0"/>
        <w:adjustRightInd/>
        <w:snapToGrid/>
        <w:spacing w:beforeLines="0" w:afterLines="0" w:line="600" w:lineRule="exact"/>
        <w:ind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1.严格执行环保管理制度（1）</w:t>
      </w:r>
      <w:r>
        <w:rPr>
          <w:rFonts w:hint="eastAsia" w:ascii="Times New Roman" w:hAnsi="Times New Roman" w:eastAsia="仿宋" w:cs="Times New Roman"/>
          <w:sz w:val="32"/>
          <w:szCs w:val="32"/>
          <w:lang w:eastAsia="zh-CN"/>
        </w:rPr>
        <w:t>按照</w:t>
      </w:r>
      <w:r>
        <w:rPr>
          <w:rFonts w:hint="eastAsia" w:ascii="Times New Roman" w:hAnsi="Times New Roman" w:eastAsia="仿宋" w:cs="Times New Roman"/>
          <w:sz w:val="32"/>
          <w:szCs w:val="32"/>
          <w:lang w:val="en-US" w:eastAsia="zh-CN"/>
        </w:rPr>
        <w:t>《废塑料加工利用污染防治管理规定》，不得收集涉及和包装危险化学品、农药、机油、有机溶剂、一次性医疗制品（输液器、血袋）等危险废物塑料制品；</w:t>
      </w: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2</w:t>
      </w:r>
      <w:r>
        <w:rPr>
          <w:rFonts w:ascii="Times New Roman" w:hAnsi="Times New Roman" w:eastAsia="仿宋" w:cs="Times New Roman"/>
          <w:sz w:val="32"/>
          <w:szCs w:val="32"/>
        </w:rPr>
        <w:t>）配套的环境保护设施与主体工程执行同时设计、同时施工、同时投产使用的环境保护“三同时”制度；（</w:t>
      </w:r>
      <w:r>
        <w:rPr>
          <w:rFonts w:hint="eastAsia" w:ascii="Times New Roman" w:hAnsi="Times New Roman" w:eastAsia="仿宋" w:cs="Times New Roman"/>
          <w:sz w:val="32"/>
          <w:szCs w:val="32"/>
          <w:lang w:val="en-US" w:eastAsia="zh-CN"/>
        </w:rPr>
        <w:t>3</w:t>
      </w:r>
      <w:r>
        <w:rPr>
          <w:rFonts w:ascii="Times New Roman" w:hAnsi="Times New Roman" w:eastAsia="仿宋" w:cs="Times New Roman"/>
          <w:sz w:val="32"/>
          <w:szCs w:val="32"/>
        </w:rPr>
        <w:t>）在启动生产设施或者发生实际排污之前申请取得排污许可证或排污登记表；（</w:t>
      </w:r>
      <w:r>
        <w:rPr>
          <w:rFonts w:hint="eastAsia" w:ascii="Times New Roman" w:hAnsi="Times New Roman" w:eastAsia="仿宋" w:cs="Times New Roman"/>
          <w:sz w:val="32"/>
          <w:szCs w:val="32"/>
          <w:lang w:val="en-US" w:eastAsia="zh-CN"/>
        </w:rPr>
        <w:t>4</w:t>
      </w:r>
      <w:r>
        <w:rPr>
          <w:rFonts w:ascii="Times New Roman" w:hAnsi="Times New Roman" w:eastAsia="仿宋" w:cs="Times New Roman"/>
          <w:sz w:val="32"/>
          <w:szCs w:val="32"/>
        </w:rPr>
        <w:t>）项目竣工后，如实查验、记载建设项目环境保护设施建设和调试情况，按相关规定程序组织并通过竣工环境保护自主验收，编制验收报告并报送株洲市生态环境局茶陵分局。</w:t>
      </w:r>
    </w:p>
    <w:p w14:paraId="576D3DA8">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beforeLines="0" w:afterLines="0" w:line="600" w:lineRule="exact"/>
        <w:ind w:firstLine="640" w:firstLineChars="200"/>
        <w:jc w:val="both"/>
        <w:textAlignment w:val="auto"/>
      </w:pPr>
      <w:r>
        <w:rPr>
          <w:rFonts w:ascii="Times New Roman" w:hAnsi="Times New Roman" w:eastAsia="仿宋" w:cs="Times New Roman"/>
          <w:sz w:val="32"/>
          <w:szCs w:val="32"/>
        </w:rPr>
        <w:t>2.</w:t>
      </w:r>
      <w:r>
        <w:rPr>
          <w:rFonts w:hint="eastAsia" w:ascii="Times New Roman" w:hAnsi="Times New Roman" w:eastAsia="仿宋" w:cs="Times New Roman"/>
          <w:sz w:val="32"/>
          <w:szCs w:val="32"/>
          <w:lang w:val="en-US" w:eastAsia="zh-CN"/>
        </w:rPr>
        <w:t>污染物总量控制指标：</w:t>
      </w:r>
      <w:r>
        <w:rPr>
          <w:rFonts w:hint="default" w:ascii="Times New Roman" w:hAnsi="Times New Roman" w:eastAsia="仿宋" w:cs="Times New Roman"/>
          <w:sz w:val="32"/>
          <w:szCs w:val="32"/>
          <w:lang w:val="en-US" w:eastAsia="zh-CN"/>
        </w:rPr>
        <w:t>COD</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0.002t/a</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NH</w:t>
      </w:r>
      <w:r>
        <w:rPr>
          <w:rFonts w:hint="default" w:ascii="Times New Roman" w:hAnsi="Times New Roman" w:eastAsia="仿宋" w:cs="Times New Roman"/>
          <w:sz w:val="32"/>
          <w:szCs w:val="32"/>
          <w:vertAlign w:val="subscript"/>
          <w:lang w:val="en-US" w:eastAsia="zh-CN"/>
        </w:rPr>
        <w:t>3</w:t>
      </w:r>
      <w:r>
        <w:rPr>
          <w:rFonts w:hint="default" w:ascii="Times New Roman" w:hAnsi="Times New Roman" w:eastAsia="仿宋" w:cs="Times New Roman"/>
          <w:sz w:val="32"/>
          <w:szCs w:val="32"/>
          <w:lang w:val="en-US" w:eastAsia="zh-CN"/>
        </w:rPr>
        <w:t>N</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0.0001t/a</w:t>
      </w:r>
      <w:r>
        <w:rPr>
          <w:rFonts w:hint="eastAsia" w:ascii="Times New Roman" w:hAnsi="Times New Roman" w:eastAsia="仿宋" w:cs="Times New Roman"/>
          <w:sz w:val="32"/>
          <w:szCs w:val="32"/>
          <w:lang w:val="en-US" w:eastAsia="zh-CN"/>
        </w:rPr>
        <w:t>。根据生态环境部《关于印发生态环境部门进一步促进民营经济发展的若干措施的通知》（环综合〔</w:t>
      </w:r>
      <w:r>
        <w:rPr>
          <w:rFonts w:hint="default" w:ascii="Times New Roman" w:hAnsi="Times New Roman" w:eastAsia="仿宋" w:cs="Times New Roman"/>
          <w:sz w:val="32"/>
          <w:szCs w:val="32"/>
          <w:lang w:val="en-US" w:eastAsia="zh-CN"/>
        </w:rPr>
        <w:t>2024</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62</w:t>
      </w:r>
      <w:r>
        <w:rPr>
          <w:rFonts w:hint="eastAsia" w:ascii="Times New Roman" w:hAnsi="Times New Roman" w:eastAsia="仿宋" w:cs="Times New Roman"/>
          <w:sz w:val="32"/>
          <w:szCs w:val="32"/>
          <w:lang w:val="en-US" w:eastAsia="zh-CN"/>
        </w:rPr>
        <w:t>号）的相关规定：</w:t>
      </w:r>
      <w:r>
        <w:rPr>
          <w:rFonts w:ascii="Times New Roman" w:hAnsi="Times New Roman" w:eastAsia="仿宋" w:cs="Times New Roman"/>
          <w:sz w:val="32"/>
          <w:szCs w:val="32"/>
          <w:lang w:val="en-US" w:eastAsia="zh-CN"/>
        </w:rPr>
        <w:t>优化总量指标管理</w:t>
      </w:r>
      <w:r>
        <w:rPr>
          <w:rFonts w:hint="eastAsia" w:ascii="Times New Roman" w:hAnsi="Times New Roman" w:eastAsia="仿宋" w:cs="Times New Roman"/>
          <w:sz w:val="32"/>
          <w:szCs w:val="32"/>
          <w:lang w:val="en-US" w:eastAsia="zh-CN"/>
        </w:rPr>
        <w:t>，在严格实施各项污染防治措施基础上，对氮氧化物、化学需氧量、挥发性有机污染物的单项新增年排放量小于0.1吨，氨氮小于 0.01 吨的建设项目，免予提交总量指标</w:t>
      </w:r>
      <w:r>
        <w:rPr>
          <w:rFonts w:hint="eastAsia" w:ascii="仿宋" w:hAnsi="仿宋" w:eastAsia="仿宋" w:cs="仿宋"/>
          <w:color w:val="000000"/>
          <w:kern w:val="0"/>
          <w:sz w:val="30"/>
          <w:szCs w:val="30"/>
          <w:lang w:val="en-US" w:eastAsia="zh-CN" w:bidi="ar"/>
        </w:rPr>
        <w:t>来源说明，由地方生态环境部门统筹总量指标替代来源，并纳入台账管理。本</w:t>
      </w:r>
      <w:r>
        <w:rPr>
          <w:rFonts w:hint="eastAsia" w:ascii="Times New Roman" w:hAnsi="Times New Roman" w:eastAsia="仿宋" w:cs="Times New Roman"/>
          <w:sz w:val="32"/>
          <w:szCs w:val="32"/>
          <w:lang w:val="en-US" w:eastAsia="zh-CN"/>
        </w:rPr>
        <w:t>项目不购买总量。</w:t>
      </w:r>
    </w:p>
    <w:p w14:paraId="1F5C2C4C">
      <w:pPr>
        <w:keepNext w:val="0"/>
        <w:keepLines w:val="0"/>
        <w:pageBreakBefore w:val="0"/>
        <w:widowControl/>
        <w:kinsoku/>
        <w:wordWrap/>
        <w:overflowPunct/>
        <w:topLinePunct w:val="0"/>
        <w:autoSpaceDE/>
        <w:autoSpaceDN/>
        <w:bidi w:val="0"/>
        <w:adjustRightInd/>
        <w:snapToGrid/>
        <w:spacing w:beforeLines="0" w:afterLines="0" w:line="600" w:lineRule="exact"/>
        <w:ind w:firstLine="64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3.严格落实生态环境保护主体责任，落实报告表和本批复提出的各项环境保护措施，建立内部环境管理机构和制度，明确专人负责，强化环境管理和环境风险隐患巡查、监控、整改等工作，建立健全风险防控体系和事故排放污染收集系统，配备相应的应急物资，杜绝环境风险事故发生。按相关技术标准规范开展监测</w:t>
      </w:r>
      <w:r>
        <w:rPr>
          <w:rFonts w:hint="eastAsia" w:ascii="Times New Roman" w:hAnsi="Times New Roman" w:eastAsia="仿宋" w:cs="Times New Roman"/>
          <w:sz w:val="32"/>
          <w:szCs w:val="32"/>
          <w:lang w:eastAsia="zh-CN"/>
        </w:rPr>
        <w:t>并</w:t>
      </w:r>
      <w:r>
        <w:rPr>
          <w:rFonts w:ascii="Times New Roman" w:hAnsi="Times New Roman" w:eastAsia="仿宋" w:cs="Times New Roman"/>
          <w:sz w:val="32"/>
          <w:szCs w:val="32"/>
        </w:rPr>
        <w:t>按规定接受生态环境部门事中事</w:t>
      </w:r>
      <w:bookmarkStart w:id="0" w:name="_GoBack"/>
      <w:bookmarkEnd w:id="0"/>
      <w:r>
        <w:rPr>
          <w:rFonts w:ascii="Times New Roman" w:hAnsi="Times New Roman" w:eastAsia="仿宋" w:cs="Times New Roman"/>
          <w:sz w:val="32"/>
          <w:szCs w:val="32"/>
        </w:rPr>
        <w:t>后监管。</w:t>
      </w:r>
    </w:p>
    <w:p w14:paraId="455B5E14">
      <w:pPr>
        <w:keepNext w:val="0"/>
        <w:keepLines w:val="0"/>
        <w:pageBreakBefore w:val="0"/>
        <w:widowControl/>
        <w:numPr>
          <w:ilvl w:val="0"/>
          <w:numId w:val="0"/>
        </w:numPr>
        <w:suppressLineNumbers w:val="0"/>
        <w:kinsoku/>
        <w:wordWrap/>
        <w:overflowPunct/>
        <w:topLinePunct w:val="0"/>
        <w:autoSpaceDE/>
        <w:autoSpaceDN/>
        <w:bidi w:val="0"/>
        <w:adjustRightInd/>
        <w:snapToGrid/>
        <w:spacing w:beforeLines="0" w:afterLines="0" w:line="600" w:lineRule="exact"/>
        <w:ind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4.本批复仅对项目生态环境影响提出相关要求，涉及土地、规划、应急、消防、立项等工作，应符合国家相关政策及法律法规要求。项目污染防治设施的设计、建设、运行、管理依照《中华人民共和国安全生产法》有关规定接受监督。</w:t>
      </w:r>
    </w:p>
    <w:p w14:paraId="55FB1323">
      <w:pPr>
        <w:keepNext w:val="0"/>
        <w:keepLines w:val="0"/>
        <w:pageBreakBefore w:val="0"/>
        <w:widowControl/>
        <w:numPr>
          <w:ilvl w:val="0"/>
          <w:numId w:val="0"/>
        </w:numPr>
        <w:suppressLineNumbers w:val="0"/>
        <w:kinsoku/>
        <w:wordWrap/>
        <w:overflowPunct/>
        <w:topLinePunct w:val="0"/>
        <w:autoSpaceDE/>
        <w:autoSpaceDN/>
        <w:bidi w:val="0"/>
        <w:adjustRightInd/>
        <w:snapToGrid/>
        <w:spacing w:beforeLines="0" w:afterLines="0" w:line="600" w:lineRule="exact"/>
        <w:ind w:firstLine="640" w:firstLineChars="200"/>
        <w:jc w:val="both"/>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5.项目事中事后监管工作由茶陵县生态环境保护综合行政执法大队负责。</w:t>
      </w:r>
    </w:p>
    <w:p w14:paraId="21B3C9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Lines="0" w:afterLines="0" w:line="600" w:lineRule="exact"/>
        <w:ind w:firstLine="640" w:firstLineChars="200"/>
        <w:jc w:val="both"/>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6</w:t>
      </w:r>
      <w:r>
        <w:rPr>
          <w:rFonts w:ascii="Times New Roman" w:hAnsi="Times New Roman" w:eastAsia="仿宋" w:cs="Times New Roman"/>
          <w:sz w:val="32"/>
          <w:szCs w:val="32"/>
        </w:rPr>
        <w:t>.环境影响报告表经批准后，若建设项目的性质、规模、地点、采用的生产工艺或者防治污染、防止生态破坏的措施等发生重大变动的，应按照法律法规的规定，重新办理项目审批手续。建设项目环境影响评价文件自批准之日起超过五年未开工建设的，环境影响评价文件应报原审批部门重新审核。</w:t>
      </w:r>
    </w:p>
    <w:p w14:paraId="496E1657">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firstLine="0" w:firstLineChars="0"/>
        <w:jc w:val="both"/>
        <w:textAlignment w:val="auto"/>
        <w:rPr>
          <w:rFonts w:ascii="Times New Roman" w:hAnsi="Times New Roman" w:eastAsia="仿宋" w:cs="Times New Roman"/>
          <w:sz w:val="32"/>
          <w:szCs w:val="32"/>
        </w:rPr>
      </w:pPr>
    </w:p>
    <w:p w14:paraId="0C87D13D">
      <w:pPr>
        <w:keepNext w:val="0"/>
        <w:keepLines w:val="0"/>
        <w:pageBreakBefore w:val="0"/>
        <w:widowControl/>
        <w:kinsoku/>
        <w:wordWrap/>
        <w:overflowPunct/>
        <w:topLinePunct w:val="0"/>
        <w:autoSpaceDE/>
        <w:autoSpaceDN/>
        <w:bidi w:val="0"/>
        <w:adjustRightInd/>
        <w:snapToGrid/>
        <w:spacing w:beforeLines="0" w:afterLines="0" w:line="600" w:lineRule="exact"/>
        <w:ind w:firstLine="5440" w:firstLineChars="17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株洲市生态环境局</w:t>
      </w:r>
    </w:p>
    <w:p w14:paraId="6EED0456">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firstLine="5440" w:firstLineChars="17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2024年1</w:t>
      </w:r>
      <w:r>
        <w:rPr>
          <w:rFonts w:hint="eastAsia" w:ascii="Times New Roman" w:hAnsi="Times New Roman" w:eastAsia="仿宋" w:cs="Times New Roman"/>
          <w:sz w:val="32"/>
          <w:szCs w:val="32"/>
        </w:rPr>
        <w:t>2</w:t>
      </w:r>
      <w:r>
        <w:rPr>
          <w:rFonts w:ascii="Times New Roman" w:hAnsi="Times New Roman" w:eastAsia="仿宋" w:cs="Times New Roman"/>
          <w:sz w:val="32"/>
          <w:szCs w:val="32"/>
        </w:rPr>
        <w:t>月</w:t>
      </w:r>
      <w:r>
        <w:rPr>
          <w:rFonts w:hint="eastAsia" w:ascii="Times New Roman" w:hAnsi="Times New Roman" w:eastAsia="仿宋" w:cs="Times New Roman"/>
          <w:sz w:val="32"/>
          <w:szCs w:val="32"/>
        </w:rPr>
        <w:t>1</w:t>
      </w:r>
      <w:r>
        <w:rPr>
          <w:rFonts w:hint="eastAsia" w:ascii="Times New Roman" w:hAnsi="Times New Roman" w:eastAsia="仿宋" w:cs="Times New Roman"/>
          <w:sz w:val="32"/>
          <w:szCs w:val="32"/>
          <w:lang w:val="en-US" w:eastAsia="zh-CN"/>
        </w:rPr>
        <w:t>6</w:t>
      </w:r>
      <w:r>
        <w:rPr>
          <w:rFonts w:ascii="Times New Roman" w:hAnsi="Times New Roman" w:eastAsia="仿宋" w:cs="Times New Roman"/>
          <w:sz w:val="32"/>
          <w:szCs w:val="32"/>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3" w:bottom="1440" w:left="180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CAAF6B-B0F2-4AC8-96AA-3D02F8B74F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微软雅黑"/>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9E5278BA-C289-48CF-A4BE-D3510782965E}"/>
  </w:font>
  <w:font w:name="仿宋">
    <w:panose1 w:val="02010609060101010101"/>
    <w:charset w:val="86"/>
    <w:family w:val="auto"/>
    <w:pitch w:val="default"/>
    <w:sig w:usb0="800002BF" w:usb1="38CF7CFA" w:usb2="00000016" w:usb3="00000000" w:csb0="00040001" w:csb1="00000000"/>
    <w:embedRegular r:id="rId3" w:fontKey="{20B5ACE3-F089-4281-80DB-4A38C9DF78D2}"/>
  </w:font>
  <w:font w:name="仿宋_GB2312">
    <w:panose1 w:val="02010609030101010101"/>
    <w:charset w:val="86"/>
    <w:family w:val="modern"/>
    <w:pitch w:val="default"/>
    <w:sig w:usb0="00000001" w:usb1="080E0000" w:usb2="00000000" w:usb3="00000000" w:csb0="00040000" w:csb1="00000000"/>
    <w:embedRegular r:id="rId4" w:fontKey="{6E4FB939-9D0B-4E36-873C-14D452915747}"/>
  </w:font>
  <w:font w:name="微软雅黑">
    <w:panose1 w:val="020B0503020204020204"/>
    <w:charset w:val="86"/>
    <w:family w:val="swiss"/>
    <w:pitch w:val="default"/>
    <w:sig w:usb0="80000287" w:usb1="2ACF3C50" w:usb2="00000016" w:usb3="00000000" w:csb0="0004001F" w:csb1="00000000"/>
    <w:embedRegular r:id="rId5" w:fontKey="{727943FE-AF4E-49D1-9727-7C0F08B602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A7925">
    <w:pPr>
      <w:pStyle w:val="9"/>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044E4">
    <w:pPr>
      <w:pStyle w:val="9"/>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9CE13">
    <w:pPr>
      <w:pStyle w:val="9"/>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4B717">
    <w:pPr>
      <w:pStyle w:val="10"/>
      <w:pBdr>
        <w:bottom w:val="none" w:color="auto" w:sz="0" w:space="1"/>
      </w:pBdr>
      <w:spacing w:before="120" w:after="120"/>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3F6DD">
    <w:pPr>
      <w:pStyle w:val="10"/>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08AB3">
    <w:pPr>
      <w:pStyle w:val="10"/>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47566"/>
    <w:multiLevelType w:val="singleLevel"/>
    <w:tmpl w:val="B494756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mMGY5NzA1ZWE3MTRiYWRiZjU5ODQ2MzhiZmY1NGQifQ=="/>
    <w:docVar w:name="KSO_WPS_MARK_KEY" w:val="f494f859-7409-4f5f-b0e4-86304ccdd5eb"/>
  </w:docVars>
  <w:rsids>
    <w:rsidRoot w:val="00A64AF1"/>
    <w:rsid w:val="0002129B"/>
    <w:rsid w:val="00184692"/>
    <w:rsid w:val="001D398C"/>
    <w:rsid w:val="001E69A6"/>
    <w:rsid w:val="002235CA"/>
    <w:rsid w:val="002B6923"/>
    <w:rsid w:val="00343FDB"/>
    <w:rsid w:val="00490B57"/>
    <w:rsid w:val="00502EE8"/>
    <w:rsid w:val="0053465D"/>
    <w:rsid w:val="00594790"/>
    <w:rsid w:val="00710461"/>
    <w:rsid w:val="00735CFA"/>
    <w:rsid w:val="007635EC"/>
    <w:rsid w:val="007D1D03"/>
    <w:rsid w:val="00804EBE"/>
    <w:rsid w:val="00850528"/>
    <w:rsid w:val="00920130"/>
    <w:rsid w:val="00944FEF"/>
    <w:rsid w:val="0096480D"/>
    <w:rsid w:val="00977B14"/>
    <w:rsid w:val="009D5AE9"/>
    <w:rsid w:val="009E0F15"/>
    <w:rsid w:val="00A64AF1"/>
    <w:rsid w:val="00C47CD6"/>
    <w:rsid w:val="00C768DB"/>
    <w:rsid w:val="00C91C98"/>
    <w:rsid w:val="00D35CD5"/>
    <w:rsid w:val="00DC62A3"/>
    <w:rsid w:val="00E70A73"/>
    <w:rsid w:val="00F85AB9"/>
    <w:rsid w:val="00FB4547"/>
    <w:rsid w:val="00FD6EB0"/>
    <w:rsid w:val="01267613"/>
    <w:rsid w:val="013D6444"/>
    <w:rsid w:val="015B6D94"/>
    <w:rsid w:val="01AD5116"/>
    <w:rsid w:val="01FB2325"/>
    <w:rsid w:val="02092C94"/>
    <w:rsid w:val="029A4513"/>
    <w:rsid w:val="02A12ECC"/>
    <w:rsid w:val="02ED6112"/>
    <w:rsid w:val="032C4E8C"/>
    <w:rsid w:val="03367AB9"/>
    <w:rsid w:val="03716D43"/>
    <w:rsid w:val="0432329F"/>
    <w:rsid w:val="043A35D9"/>
    <w:rsid w:val="04561A95"/>
    <w:rsid w:val="04826D2E"/>
    <w:rsid w:val="04854128"/>
    <w:rsid w:val="04956ECC"/>
    <w:rsid w:val="04FC263C"/>
    <w:rsid w:val="05E51322"/>
    <w:rsid w:val="065344DE"/>
    <w:rsid w:val="066F5090"/>
    <w:rsid w:val="06712BB6"/>
    <w:rsid w:val="06764670"/>
    <w:rsid w:val="067A5F0E"/>
    <w:rsid w:val="06826B71"/>
    <w:rsid w:val="06FC0A47"/>
    <w:rsid w:val="070A64CF"/>
    <w:rsid w:val="0721282E"/>
    <w:rsid w:val="073D0CEA"/>
    <w:rsid w:val="07630750"/>
    <w:rsid w:val="07852DBD"/>
    <w:rsid w:val="07A80859"/>
    <w:rsid w:val="07AB0349"/>
    <w:rsid w:val="07F341CA"/>
    <w:rsid w:val="07F67816"/>
    <w:rsid w:val="08031F33"/>
    <w:rsid w:val="082425D6"/>
    <w:rsid w:val="0828199A"/>
    <w:rsid w:val="08410120"/>
    <w:rsid w:val="084D1751"/>
    <w:rsid w:val="085B58CB"/>
    <w:rsid w:val="08C416C3"/>
    <w:rsid w:val="0949606C"/>
    <w:rsid w:val="095E38C5"/>
    <w:rsid w:val="09AD2157"/>
    <w:rsid w:val="09C35E1E"/>
    <w:rsid w:val="0A3E36F7"/>
    <w:rsid w:val="0A3E7253"/>
    <w:rsid w:val="0A6F1B02"/>
    <w:rsid w:val="0B022976"/>
    <w:rsid w:val="0B5D7BAD"/>
    <w:rsid w:val="0B927BA2"/>
    <w:rsid w:val="0BA61553"/>
    <w:rsid w:val="0BB93035"/>
    <w:rsid w:val="0BD240F7"/>
    <w:rsid w:val="0BE10AC9"/>
    <w:rsid w:val="0C0149DC"/>
    <w:rsid w:val="0C120997"/>
    <w:rsid w:val="0C126DC0"/>
    <w:rsid w:val="0C3C77C2"/>
    <w:rsid w:val="0C50324E"/>
    <w:rsid w:val="0C5C7E64"/>
    <w:rsid w:val="0C924DEE"/>
    <w:rsid w:val="0CBD298F"/>
    <w:rsid w:val="0CCF6888"/>
    <w:rsid w:val="0CF54541"/>
    <w:rsid w:val="0D505C1B"/>
    <w:rsid w:val="0D5C45C0"/>
    <w:rsid w:val="0D6D6BDD"/>
    <w:rsid w:val="0D8C6527"/>
    <w:rsid w:val="0D8E6743"/>
    <w:rsid w:val="0DE01A63"/>
    <w:rsid w:val="0DE63E89"/>
    <w:rsid w:val="0E456E02"/>
    <w:rsid w:val="0E481E5C"/>
    <w:rsid w:val="0E4A266A"/>
    <w:rsid w:val="0E625C06"/>
    <w:rsid w:val="0E644A75"/>
    <w:rsid w:val="0E7075F2"/>
    <w:rsid w:val="0EA578A0"/>
    <w:rsid w:val="0ED63EFE"/>
    <w:rsid w:val="0EF12AE6"/>
    <w:rsid w:val="0F0525C2"/>
    <w:rsid w:val="0F1B4006"/>
    <w:rsid w:val="0F3375A2"/>
    <w:rsid w:val="0F566DED"/>
    <w:rsid w:val="0F9301BE"/>
    <w:rsid w:val="0FB73D2F"/>
    <w:rsid w:val="10857989"/>
    <w:rsid w:val="10A5627E"/>
    <w:rsid w:val="110765F0"/>
    <w:rsid w:val="11194576"/>
    <w:rsid w:val="114E06C3"/>
    <w:rsid w:val="115135FC"/>
    <w:rsid w:val="11EE5A02"/>
    <w:rsid w:val="11F8062F"/>
    <w:rsid w:val="11FE7ED2"/>
    <w:rsid w:val="125A4E46"/>
    <w:rsid w:val="126B2BAF"/>
    <w:rsid w:val="127E6D86"/>
    <w:rsid w:val="128A5ECC"/>
    <w:rsid w:val="128D3C2B"/>
    <w:rsid w:val="12BC340B"/>
    <w:rsid w:val="13622204"/>
    <w:rsid w:val="136C7D4D"/>
    <w:rsid w:val="13FD017F"/>
    <w:rsid w:val="146D0E60"/>
    <w:rsid w:val="14E528C6"/>
    <w:rsid w:val="14EE3B40"/>
    <w:rsid w:val="14FC3F92"/>
    <w:rsid w:val="151B6B0E"/>
    <w:rsid w:val="15966195"/>
    <w:rsid w:val="15AB085C"/>
    <w:rsid w:val="15EA028F"/>
    <w:rsid w:val="161812A0"/>
    <w:rsid w:val="16781D3E"/>
    <w:rsid w:val="16BC1C2B"/>
    <w:rsid w:val="16DE7DF3"/>
    <w:rsid w:val="170E2458"/>
    <w:rsid w:val="1740291A"/>
    <w:rsid w:val="176A5B2B"/>
    <w:rsid w:val="17855360"/>
    <w:rsid w:val="181B0BD3"/>
    <w:rsid w:val="18777A91"/>
    <w:rsid w:val="19045B0B"/>
    <w:rsid w:val="192C7551"/>
    <w:rsid w:val="19406B43"/>
    <w:rsid w:val="198C7FDB"/>
    <w:rsid w:val="19A370D2"/>
    <w:rsid w:val="1A0A0EFF"/>
    <w:rsid w:val="1A3E7564"/>
    <w:rsid w:val="1A620D3B"/>
    <w:rsid w:val="1A644AB4"/>
    <w:rsid w:val="1A7840BB"/>
    <w:rsid w:val="1ACC02F4"/>
    <w:rsid w:val="1B19589E"/>
    <w:rsid w:val="1B2B55D1"/>
    <w:rsid w:val="1B93683E"/>
    <w:rsid w:val="1B965141"/>
    <w:rsid w:val="1C220782"/>
    <w:rsid w:val="1C2A60FB"/>
    <w:rsid w:val="1C907DE2"/>
    <w:rsid w:val="1CA27B15"/>
    <w:rsid w:val="1CE4012E"/>
    <w:rsid w:val="1D2B3667"/>
    <w:rsid w:val="1D2F75FB"/>
    <w:rsid w:val="1D990F18"/>
    <w:rsid w:val="1DA91EAE"/>
    <w:rsid w:val="1DB22B1D"/>
    <w:rsid w:val="1DC67833"/>
    <w:rsid w:val="1DE57CB9"/>
    <w:rsid w:val="1E570EAD"/>
    <w:rsid w:val="1EC43D73"/>
    <w:rsid w:val="1ED878EA"/>
    <w:rsid w:val="1EE46C82"/>
    <w:rsid w:val="1F354C71"/>
    <w:rsid w:val="1F5C3FAB"/>
    <w:rsid w:val="1FCD30FB"/>
    <w:rsid w:val="1FE521F3"/>
    <w:rsid w:val="20014B53"/>
    <w:rsid w:val="204F3608"/>
    <w:rsid w:val="20C65AA4"/>
    <w:rsid w:val="20CE5F84"/>
    <w:rsid w:val="20D069DA"/>
    <w:rsid w:val="20F070A1"/>
    <w:rsid w:val="22696FF6"/>
    <w:rsid w:val="228D26CE"/>
    <w:rsid w:val="229121BE"/>
    <w:rsid w:val="22E22A19"/>
    <w:rsid w:val="232F19D7"/>
    <w:rsid w:val="239F090A"/>
    <w:rsid w:val="23E66539"/>
    <w:rsid w:val="242552B4"/>
    <w:rsid w:val="24AF7273"/>
    <w:rsid w:val="24CD23CA"/>
    <w:rsid w:val="24F46A34"/>
    <w:rsid w:val="250364AF"/>
    <w:rsid w:val="25897AC4"/>
    <w:rsid w:val="2592441B"/>
    <w:rsid w:val="259F2E44"/>
    <w:rsid w:val="25B85189"/>
    <w:rsid w:val="25D074A1"/>
    <w:rsid w:val="260B672B"/>
    <w:rsid w:val="26D27249"/>
    <w:rsid w:val="26EB706E"/>
    <w:rsid w:val="279F35CF"/>
    <w:rsid w:val="27D019DA"/>
    <w:rsid w:val="28123DA1"/>
    <w:rsid w:val="283A1500"/>
    <w:rsid w:val="284866D5"/>
    <w:rsid w:val="28616AD6"/>
    <w:rsid w:val="28AF7842"/>
    <w:rsid w:val="290A4A78"/>
    <w:rsid w:val="2944442E"/>
    <w:rsid w:val="294A1318"/>
    <w:rsid w:val="2967011C"/>
    <w:rsid w:val="29672760"/>
    <w:rsid w:val="29852351"/>
    <w:rsid w:val="29E01A82"/>
    <w:rsid w:val="2A5C7555"/>
    <w:rsid w:val="2AC7590E"/>
    <w:rsid w:val="2B974644"/>
    <w:rsid w:val="2BA74800"/>
    <w:rsid w:val="2C0A4D8F"/>
    <w:rsid w:val="2C4B5AD3"/>
    <w:rsid w:val="2C543E03"/>
    <w:rsid w:val="2C7C5C8D"/>
    <w:rsid w:val="2DFF6B75"/>
    <w:rsid w:val="2E24038A"/>
    <w:rsid w:val="2E424CB4"/>
    <w:rsid w:val="2E6C1D31"/>
    <w:rsid w:val="2E953036"/>
    <w:rsid w:val="2EBD433B"/>
    <w:rsid w:val="2F5836E9"/>
    <w:rsid w:val="2F9A5FCC"/>
    <w:rsid w:val="300541EB"/>
    <w:rsid w:val="302607E4"/>
    <w:rsid w:val="30884A05"/>
    <w:rsid w:val="308E41E1"/>
    <w:rsid w:val="3095556F"/>
    <w:rsid w:val="30F229C1"/>
    <w:rsid w:val="31F57502"/>
    <w:rsid w:val="320F1351"/>
    <w:rsid w:val="32700042"/>
    <w:rsid w:val="32911D66"/>
    <w:rsid w:val="32AA2E28"/>
    <w:rsid w:val="32CD7117"/>
    <w:rsid w:val="32EB76C8"/>
    <w:rsid w:val="33007FAB"/>
    <w:rsid w:val="33802506"/>
    <w:rsid w:val="33A96D7F"/>
    <w:rsid w:val="344C4197"/>
    <w:rsid w:val="344D6161"/>
    <w:rsid w:val="35076310"/>
    <w:rsid w:val="35AB75E3"/>
    <w:rsid w:val="35BA15D4"/>
    <w:rsid w:val="35C12962"/>
    <w:rsid w:val="35D95EFE"/>
    <w:rsid w:val="364517E5"/>
    <w:rsid w:val="36592B9B"/>
    <w:rsid w:val="36625EF3"/>
    <w:rsid w:val="367B0D63"/>
    <w:rsid w:val="36C50230"/>
    <w:rsid w:val="36E903C3"/>
    <w:rsid w:val="370F76FD"/>
    <w:rsid w:val="379540A7"/>
    <w:rsid w:val="37D921E5"/>
    <w:rsid w:val="38563836"/>
    <w:rsid w:val="386F2B4A"/>
    <w:rsid w:val="38806B05"/>
    <w:rsid w:val="38C529E3"/>
    <w:rsid w:val="394D1B49"/>
    <w:rsid w:val="3A304090"/>
    <w:rsid w:val="3ACF78CF"/>
    <w:rsid w:val="3B181276"/>
    <w:rsid w:val="3B8763FC"/>
    <w:rsid w:val="3BE850ED"/>
    <w:rsid w:val="3BF43FDC"/>
    <w:rsid w:val="3C2E0626"/>
    <w:rsid w:val="3CD25455"/>
    <w:rsid w:val="3D4E71D1"/>
    <w:rsid w:val="3D624A2B"/>
    <w:rsid w:val="3E2919ED"/>
    <w:rsid w:val="3E4660FB"/>
    <w:rsid w:val="3F3423F7"/>
    <w:rsid w:val="3F3E6DD2"/>
    <w:rsid w:val="3FE3602B"/>
    <w:rsid w:val="404E573A"/>
    <w:rsid w:val="406E1939"/>
    <w:rsid w:val="413C419C"/>
    <w:rsid w:val="41717932"/>
    <w:rsid w:val="41B415CD"/>
    <w:rsid w:val="41C31810"/>
    <w:rsid w:val="425D3A13"/>
    <w:rsid w:val="42764AD5"/>
    <w:rsid w:val="42EF6D61"/>
    <w:rsid w:val="42F02403"/>
    <w:rsid w:val="432A3E57"/>
    <w:rsid w:val="433320BA"/>
    <w:rsid w:val="43795EE4"/>
    <w:rsid w:val="43A63197"/>
    <w:rsid w:val="43E91A02"/>
    <w:rsid w:val="44446C38"/>
    <w:rsid w:val="44722751"/>
    <w:rsid w:val="44B55D88"/>
    <w:rsid w:val="44BD69EB"/>
    <w:rsid w:val="44FA77AE"/>
    <w:rsid w:val="45486BFC"/>
    <w:rsid w:val="45680710"/>
    <w:rsid w:val="45725A27"/>
    <w:rsid w:val="45D16BF2"/>
    <w:rsid w:val="45FE72BB"/>
    <w:rsid w:val="46054AED"/>
    <w:rsid w:val="464C0026"/>
    <w:rsid w:val="4662784A"/>
    <w:rsid w:val="468B1BDA"/>
    <w:rsid w:val="46BF4C9C"/>
    <w:rsid w:val="46C422B2"/>
    <w:rsid w:val="46F25071"/>
    <w:rsid w:val="471A6376"/>
    <w:rsid w:val="47654E01"/>
    <w:rsid w:val="47A520E4"/>
    <w:rsid w:val="47AB5220"/>
    <w:rsid w:val="47CC58C3"/>
    <w:rsid w:val="47CF0F0F"/>
    <w:rsid w:val="48967C7F"/>
    <w:rsid w:val="48C742DC"/>
    <w:rsid w:val="490C1CEF"/>
    <w:rsid w:val="49184B37"/>
    <w:rsid w:val="496F29A9"/>
    <w:rsid w:val="49AB1508"/>
    <w:rsid w:val="49EE4A4E"/>
    <w:rsid w:val="49F27137"/>
    <w:rsid w:val="4A315EB1"/>
    <w:rsid w:val="4A404346"/>
    <w:rsid w:val="4A5B400C"/>
    <w:rsid w:val="4A9106FD"/>
    <w:rsid w:val="4AC50BD0"/>
    <w:rsid w:val="4AD351BA"/>
    <w:rsid w:val="4AF13892"/>
    <w:rsid w:val="4B313C8F"/>
    <w:rsid w:val="4B412124"/>
    <w:rsid w:val="4B8E10E1"/>
    <w:rsid w:val="4B9F32EE"/>
    <w:rsid w:val="4BCB7C3F"/>
    <w:rsid w:val="4BD50ABE"/>
    <w:rsid w:val="4C5A7C3D"/>
    <w:rsid w:val="4C8A7AFA"/>
    <w:rsid w:val="4C8C5620"/>
    <w:rsid w:val="4CAA3CF8"/>
    <w:rsid w:val="4CEE1E37"/>
    <w:rsid w:val="4DBF3025"/>
    <w:rsid w:val="4DC247E8"/>
    <w:rsid w:val="4DF96CE5"/>
    <w:rsid w:val="4E4B5067"/>
    <w:rsid w:val="4E6600F3"/>
    <w:rsid w:val="4EA2112B"/>
    <w:rsid w:val="4EB946C7"/>
    <w:rsid w:val="4F4026F2"/>
    <w:rsid w:val="4F871FB3"/>
    <w:rsid w:val="4FAB2261"/>
    <w:rsid w:val="50011E81"/>
    <w:rsid w:val="505C17AE"/>
    <w:rsid w:val="508825A3"/>
    <w:rsid w:val="50947199"/>
    <w:rsid w:val="50D2381E"/>
    <w:rsid w:val="51112598"/>
    <w:rsid w:val="516C5A20"/>
    <w:rsid w:val="519D5BDA"/>
    <w:rsid w:val="51E732F9"/>
    <w:rsid w:val="51EB103B"/>
    <w:rsid w:val="51FB0B52"/>
    <w:rsid w:val="5221680B"/>
    <w:rsid w:val="524244DF"/>
    <w:rsid w:val="5248023B"/>
    <w:rsid w:val="5277467D"/>
    <w:rsid w:val="52ED2B91"/>
    <w:rsid w:val="531243A6"/>
    <w:rsid w:val="53446C55"/>
    <w:rsid w:val="539D0113"/>
    <w:rsid w:val="53A44F5A"/>
    <w:rsid w:val="53BC2C8F"/>
    <w:rsid w:val="53E421E6"/>
    <w:rsid w:val="53E47AF0"/>
    <w:rsid w:val="540C5299"/>
    <w:rsid w:val="54815C87"/>
    <w:rsid w:val="549E05E7"/>
    <w:rsid w:val="54CA318A"/>
    <w:rsid w:val="54D37CD6"/>
    <w:rsid w:val="54E40086"/>
    <w:rsid w:val="551F0EE2"/>
    <w:rsid w:val="560C332E"/>
    <w:rsid w:val="56424FA2"/>
    <w:rsid w:val="569F41A2"/>
    <w:rsid w:val="56A30136"/>
    <w:rsid w:val="570701C8"/>
    <w:rsid w:val="571B36E6"/>
    <w:rsid w:val="579161E1"/>
    <w:rsid w:val="579E08FE"/>
    <w:rsid w:val="57CC0FC7"/>
    <w:rsid w:val="587005A3"/>
    <w:rsid w:val="588E44CE"/>
    <w:rsid w:val="58E6430A"/>
    <w:rsid w:val="58E84AF7"/>
    <w:rsid w:val="590E1346"/>
    <w:rsid w:val="59686B4C"/>
    <w:rsid w:val="596D0588"/>
    <w:rsid w:val="59BA6FCD"/>
    <w:rsid w:val="59CC3500"/>
    <w:rsid w:val="5B547C51"/>
    <w:rsid w:val="5B6D2AC1"/>
    <w:rsid w:val="5B9B13DC"/>
    <w:rsid w:val="5BBE331C"/>
    <w:rsid w:val="5C7A36E7"/>
    <w:rsid w:val="5D121B72"/>
    <w:rsid w:val="5D192F00"/>
    <w:rsid w:val="5D4E56CE"/>
    <w:rsid w:val="5DA0717E"/>
    <w:rsid w:val="5DCB1D21"/>
    <w:rsid w:val="5DCD5A99"/>
    <w:rsid w:val="5DD706C5"/>
    <w:rsid w:val="5DF70D68"/>
    <w:rsid w:val="5E256073"/>
    <w:rsid w:val="5E272270"/>
    <w:rsid w:val="5EF332DD"/>
    <w:rsid w:val="5F0E0117"/>
    <w:rsid w:val="5F3202A9"/>
    <w:rsid w:val="5F3538F6"/>
    <w:rsid w:val="5F571ABE"/>
    <w:rsid w:val="5F8A1E93"/>
    <w:rsid w:val="5FBA3DFB"/>
    <w:rsid w:val="5FFB68ED"/>
    <w:rsid w:val="604F0DD1"/>
    <w:rsid w:val="60681AA9"/>
    <w:rsid w:val="60795A64"/>
    <w:rsid w:val="60C211B9"/>
    <w:rsid w:val="60F021CA"/>
    <w:rsid w:val="61265BEC"/>
    <w:rsid w:val="614F743B"/>
    <w:rsid w:val="618943CD"/>
    <w:rsid w:val="6189617B"/>
    <w:rsid w:val="61AB1547"/>
    <w:rsid w:val="61E15FB7"/>
    <w:rsid w:val="620B1CB1"/>
    <w:rsid w:val="6243457B"/>
    <w:rsid w:val="625E13B5"/>
    <w:rsid w:val="62A019CE"/>
    <w:rsid w:val="62BB05B6"/>
    <w:rsid w:val="62C90F25"/>
    <w:rsid w:val="62DB2A06"/>
    <w:rsid w:val="62E73159"/>
    <w:rsid w:val="62F62311"/>
    <w:rsid w:val="637864A7"/>
    <w:rsid w:val="638E1826"/>
    <w:rsid w:val="639826A5"/>
    <w:rsid w:val="63D74F7B"/>
    <w:rsid w:val="63ED0C43"/>
    <w:rsid w:val="640204AC"/>
    <w:rsid w:val="645C36D2"/>
    <w:rsid w:val="646F1658"/>
    <w:rsid w:val="647C5B23"/>
    <w:rsid w:val="6488707F"/>
    <w:rsid w:val="64D94D23"/>
    <w:rsid w:val="65391840"/>
    <w:rsid w:val="65FA31A3"/>
    <w:rsid w:val="661922A3"/>
    <w:rsid w:val="663F32AC"/>
    <w:rsid w:val="66434C5E"/>
    <w:rsid w:val="6660394E"/>
    <w:rsid w:val="66664368"/>
    <w:rsid w:val="674175FB"/>
    <w:rsid w:val="6760172C"/>
    <w:rsid w:val="67874F0A"/>
    <w:rsid w:val="68227E19"/>
    <w:rsid w:val="68E02B24"/>
    <w:rsid w:val="68EC14C9"/>
    <w:rsid w:val="694E2184"/>
    <w:rsid w:val="695928D6"/>
    <w:rsid w:val="69D72179"/>
    <w:rsid w:val="6A425119"/>
    <w:rsid w:val="6A9C2A7B"/>
    <w:rsid w:val="6AA10091"/>
    <w:rsid w:val="6AAB287C"/>
    <w:rsid w:val="6AEF34F2"/>
    <w:rsid w:val="6AF44665"/>
    <w:rsid w:val="6B5B2936"/>
    <w:rsid w:val="6B874966"/>
    <w:rsid w:val="6C027255"/>
    <w:rsid w:val="6C0B435C"/>
    <w:rsid w:val="6C111246"/>
    <w:rsid w:val="6C494E84"/>
    <w:rsid w:val="6C8C6B1F"/>
    <w:rsid w:val="6CB15E09"/>
    <w:rsid w:val="6CB87914"/>
    <w:rsid w:val="6CED5810"/>
    <w:rsid w:val="6CEF77DA"/>
    <w:rsid w:val="6D0F1C2A"/>
    <w:rsid w:val="6D12171A"/>
    <w:rsid w:val="6D54763D"/>
    <w:rsid w:val="6D5835D1"/>
    <w:rsid w:val="6D725D15"/>
    <w:rsid w:val="6DC76061"/>
    <w:rsid w:val="6DEA7FA1"/>
    <w:rsid w:val="6DEE183F"/>
    <w:rsid w:val="6E237DA5"/>
    <w:rsid w:val="6E531FEA"/>
    <w:rsid w:val="6EA6211A"/>
    <w:rsid w:val="6EAD34A8"/>
    <w:rsid w:val="6EEB76D5"/>
    <w:rsid w:val="6F1928EC"/>
    <w:rsid w:val="6F1F39F4"/>
    <w:rsid w:val="6F4656AB"/>
    <w:rsid w:val="6F6D70DC"/>
    <w:rsid w:val="6F906926"/>
    <w:rsid w:val="6FA7439C"/>
    <w:rsid w:val="6FAD572A"/>
    <w:rsid w:val="6FD111A8"/>
    <w:rsid w:val="7040034C"/>
    <w:rsid w:val="707476B1"/>
    <w:rsid w:val="707903FB"/>
    <w:rsid w:val="708C39AE"/>
    <w:rsid w:val="70904E30"/>
    <w:rsid w:val="70C04FE9"/>
    <w:rsid w:val="70C8530E"/>
    <w:rsid w:val="711F4406"/>
    <w:rsid w:val="712B6906"/>
    <w:rsid w:val="713734FD"/>
    <w:rsid w:val="71AB7A47"/>
    <w:rsid w:val="72146BC2"/>
    <w:rsid w:val="724E6D50"/>
    <w:rsid w:val="7258197D"/>
    <w:rsid w:val="725843DD"/>
    <w:rsid w:val="725A3947"/>
    <w:rsid w:val="727A7B45"/>
    <w:rsid w:val="72E2393D"/>
    <w:rsid w:val="72EF4F30"/>
    <w:rsid w:val="738B5D82"/>
    <w:rsid w:val="73A77DFA"/>
    <w:rsid w:val="740718AD"/>
    <w:rsid w:val="74406B6D"/>
    <w:rsid w:val="749D5D6D"/>
    <w:rsid w:val="74D6127F"/>
    <w:rsid w:val="74E474F8"/>
    <w:rsid w:val="74E97204"/>
    <w:rsid w:val="75956A44"/>
    <w:rsid w:val="75CA0DE4"/>
    <w:rsid w:val="75CB4B5C"/>
    <w:rsid w:val="75D01C57"/>
    <w:rsid w:val="75FA0295"/>
    <w:rsid w:val="76525BE7"/>
    <w:rsid w:val="766528BB"/>
    <w:rsid w:val="766A1985"/>
    <w:rsid w:val="769B315D"/>
    <w:rsid w:val="76D96E05"/>
    <w:rsid w:val="77100A78"/>
    <w:rsid w:val="778B45A3"/>
    <w:rsid w:val="7798281C"/>
    <w:rsid w:val="77B04009"/>
    <w:rsid w:val="782D7408"/>
    <w:rsid w:val="78EF0B61"/>
    <w:rsid w:val="793D3346"/>
    <w:rsid w:val="79586707"/>
    <w:rsid w:val="79982FA7"/>
    <w:rsid w:val="79D42567"/>
    <w:rsid w:val="79E108B1"/>
    <w:rsid w:val="7A983B8E"/>
    <w:rsid w:val="7AA01628"/>
    <w:rsid w:val="7AD74FC0"/>
    <w:rsid w:val="7AFE32DE"/>
    <w:rsid w:val="7B0C59FB"/>
    <w:rsid w:val="7B4A02D1"/>
    <w:rsid w:val="7B7610C6"/>
    <w:rsid w:val="7B853EC3"/>
    <w:rsid w:val="7BDD1145"/>
    <w:rsid w:val="7BF344C5"/>
    <w:rsid w:val="7C464F3C"/>
    <w:rsid w:val="7C773348"/>
    <w:rsid w:val="7CBB3234"/>
    <w:rsid w:val="7D2A2168"/>
    <w:rsid w:val="7D5B2F52"/>
    <w:rsid w:val="7D7004C3"/>
    <w:rsid w:val="7DED7990"/>
    <w:rsid w:val="7E6D4A02"/>
    <w:rsid w:val="7E8104AE"/>
    <w:rsid w:val="7E957AB5"/>
    <w:rsid w:val="7EDC1B88"/>
    <w:rsid w:val="7F8F2756"/>
    <w:rsid w:val="7FE900B8"/>
    <w:rsid w:val="7FF17FEA"/>
    <w:rsid w:val="EF7F81E7"/>
    <w:rsid w:val="FFEDE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50" w:afterLines="50" w:line="360" w:lineRule="auto"/>
      <w:ind w:firstLine="200" w:firstLineChars="20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16"/>
    <w:qFormat/>
    <w:uiPriority w:val="9"/>
    <w:pPr>
      <w:widowControl/>
      <w:spacing w:beforeLines="0" w:beforeAutospacing="1" w:afterLines="0" w:afterAutospacing="1" w:line="240" w:lineRule="auto"/>
      <w:ind w:firstLine="0" w:firstLineChars="0"/>
      <w:jc w:val="left"/>
      <w:outlineLvl w:val="1"/>
    </w:pPr>
    <w:rPr>
      <w:rFonts w:ascii="宋体" w:hAnsi="宋体" w:eastAsia="宋体" w:cs="宋体"/>
      <w:b/>
      <w:bCs/>
      <w:kern w:val="0"/>
      <w:sz w:val="36"/>
      <w:szCs w:val="3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sz w:val="21"/>
      <w:szCs w:val="24"/>
    </w:rPr>
  </w:style>
  <w:style w:type="paragraph" w:styleId="3">
    <w:name w:val="Body Text Indent"/>
    <w:basedOn w:val="1"/>
    <w:qFormat/>
    <w:uiPriority w:val="0"/>
    <w:pPr>
      <w:spacing w:after="120"/>
      <w:ind w:left="420" w:leftChars="200"/>
    </w:pPr>
    <w:rPr>
      <w:kern w:val="0"/>
      <w:sz w:val="24"/>
      <w:szCs w:val="20"/>
    </w:rPr>
  </w:style>
  <w:style w:type="paragraph" w:styleId="5">
    <w:name w:val="table of authorities"/>
    <w:basedOn w:val="1"/>
    <w:next w:val="1"/>
    <w:qFormat/>
    <w:uiPriority w:val="0"/>
    <w:pPr>
      <w:ind w:left="420" w:leftChars="200"/>
    </w:pPr>
  </w:style>
  <w:style w:type="paragraph" w:styleId="6">
    <w:name w:val="Document Map"/>
    <w:basedOn w:val="1"/>
    <w:link w:val="18"/>
    <w:semiHidden/>
    <w:unhideWhenUsed/>
    <w:qFormat/>
    <w:uiPriority w:val="99"/>
    <w:rPr>
      <w:rFonts w:ascii="宋体" w:eastAsia="宋体"/>
      <w:sz w:val="18"/>
      <w:szCs w:val="18"/>
    </w:rPr>
  </w:style>
  <w:style w:type="paragraph" w:styleId="7">
    <w:name w:val="Body Text"/>
    <w:basedOn w:val="1"/>
    <w:next w:val="8"/>
    <w:qFormat/>
    <w:uiPriority w:val="0"/>
    <w:pPr>
      <w:spacing w:after="120"/>
    </w:pPr>
    <w:rPr>
      <w:rFonts w:ascii="Times New Roman" w:hAnsi="Times New Roman" w:eastAsia="宋体" w:cs="Times New Roman"/>
      <w:szCs w:val="24"/>
    </w:rPr>
  </w:style>
  <w:style w:type="paragraph" w:customStyle="1" w:styleId="8">
    <w:name w:val="xl27"/>
    <w:basedOn w:val="5"/>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styleId="9">
    <w:name w:val="footer"/>
    <w:basedOn w:val="1"/>
    <w:link w:val="20"/>
    <w:semiHidden/>
    <w:unhideWhenUsed/>
    <w:qFormat/>
    <w:uiPriority w:val="99"/>
    <w:pPr>
      <w:tabs>
        <w:tab w:val="center" w:pos="4153"/>
        <w:tab w:val="right" w:pos="8306"/>
      </w:tabs>
      <w:snapToGrid w:val="0"/>
      <w:spacing w:line="240" w:lineRule="auto"/>
      <w:jc w:val="left"/>
    </w:pPr>
    <w:rPr>
      <w:sz w:val="18"/>
      <w:szCs w:val="18"/>
    </w:rPr>
  </w:style>
  <w:style w:type="paragraph" w:styleId="10">
    <w:name w:val="header"/>
    <w:basedOn w:val="1"/>
    <w:link w:val="19"/>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1">
    <w:name w:val="Normal (Web)"/>
    <w:basedOn w:val="1"/>
    <w:semiHidden/>
    <w:unhideWhenUsed/>
    <w:qFormat/>
    <w:uiPriority w:val="99"/>
    <w:pPr>
      <w:widowControl/>
      <w:spacing w:beforeLines="0" w:beforeAutospacing="1" w:afterLines="0" w:afterAutospacing="1" w:line="240" w:lineRule="auto"/>
      <w:ind w:firstLine="0" w:firstLineChars="0"/>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Hyperlink"/>
    <w:basedOn w:val="13"/>
    <w:semiHidden/>
    <w:unhideWhenUsed/>
    <w:qFormat/>
    <w:uiPriority w:val="99"/>
    <w:rPr>
      <w:color w:val="0000FF"/>
      <w:u w:val="single"/>
    </w:rPr>
  </w:style>
  <w:style w:type="character" w:customStyle="1" w:styleId="16">
    <w:name w:val="标题 2 字符"/>
    <w:basedOn w:val="13"/>
    <w:link w:val="4"/>
    <w:qFormat/>
    <w:uiPriority w:val="9"/>
    <w:rPr>
      <w:rFonts w:ascii="宋体" w:hAnsi="宋体" w:eastAsia="宋体" w:cs="宋体"/>
      <w:b/>
      <w:bCs/>
      <w:kern w:val="0"/>
      <w:sz w:val="36"/>
      <w:szCs w:val="36"/>
    </w:rPr>
  </w:style>
  <w:style w:type="paragraph" w:customStyle="1" w:styleId="17">
    <w:name w:val="info"/>
    <w:basedOn w:val="1"/>
    <w:qFormat/>
    <w:uiPriority w:val="0"/>
    <w:pPr>
      <w:widowControl/>
      <w:spacing w:beforeLines="0" w:beforeAutospacing="1" w:afterLines="0" w:afterAutospacing="1" w:line="240" w:lineRule="auto"/>
      <w:ind w:firstLine="0" w:firstLineChars="0"/>
      <w:jc w:val="left"/>
    </w:pPr>
    <w:rPr>
      <w:rFonts w:ascii="宋体" w:hAnsi="宋体" w:eastAsia="宋体" w:cs="宋体"/>
      <w:kern w:val="0"/>
      <w:sz w:val="24"/>
      <w:szCs w:val="24"/>
    </w:rPr>
  </w:style>
  <w:style w:type="character" w:customStyle="1" w:styleId="18">
    <w:name w:val="文档结构图 字符"/>
    <w:basedOn w:val="13"/>
    <w:link w:val="6"/>
    <w:semiHidden/>
    <w:qFormat/>
    <w:uiPriority w:val="99"/>
    <w:rPr>
      <w:rFonts w:ascii="宋体" w:eastAsia="宋体"/>
      <w:sz w:val="18"/>
      <w:szCs w:val="18"/>
    </w:rPr>
  </w:style>
  <w:style w:type="character" w:customStyle="1" w:styleId="19">
    <w:name w:val="页眉 字符"/>
    <w:basedOn w:val="13"/>
    <w:link w:val="10"/>
    <w:semiHidden/>
    <w:qFormat/>
    <w:uiPriority w:val="99"/>
    <w:rPr>
      <w:sz w:val="18"/>
      <w:szCs w:val="18"/>
    </w:rPr>
  </w:style>
  <w:style w:type="character" w:customStyle="1" w:styleId="20">
    <w:name w:val="页脚 字符"/>
    <w:basedOn w:val="13"/>
    <w:link w:val="9"/>
    <w:semiHidden/>
    <w:qFormat/>
    <w:uiPriority w:val="99"/>
    <w:rPr>
      <w:sz w:val="18"/>
      <w:szCs w:val="18"/>
    </w:rPr>
  </w:style>
  <w:style w:type="paragraph" w:customStyle="1" w:styleId="21">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1853</Words>
  <Characters>1961</Characters>
  <Lines>13</Lines>
  <Paragraphs>3</Paragraphs>
  <TotalTime>8</TotalTime>
  <ScaleCrop>false</ScaleCrop>
  <LinksUpToDate>false</LinksUpToDate>
  <CharactersWithSpaces>1967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2023-12-08T02:54:00Z</dcterms:created>
  <dc:creator>Administrator</dc:creator>
  <cp:lastModifiedBy>战斗姑中的轰炸姑</cp:lastModifiedBy>
  <cp:lastPrinted>2024-12-18T01:09:40Z</cp:lastPrinted>
  <dcterms:modified xsi:type="dcterms:W3CDTF">2024-12-18T01:12:25Z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E8A45C6EACC64895B5C51931F6C95E4C_13</vt:lpwstr>
  </property>
</Properties>
</file>