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黑体" w:cs="Times New Roman"/>
          <w:color w:val="auto"/>
          <w:kern w:val="0"/>
          <w:sz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eastAsia="zh-CN"/>
        </w:rPr>
        <w:t>荷塘区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eastAsia="zh-CN"/>
        </w:rPr>
        <w:t>农村公益事业财政奖补项目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申报计划汇总表</w:t>
      </w:r>
    </w:p>
    <w:tbl>
      <w:tblPr>
        <w:tblStyle w:val="5"/>
        <w:tblpPr w:leftFromText="180" w:rightFromText="180" w:vertAnchor="text" w:horzAnchor="page" w:tblpXSpec="center" w:tblpY="25"/>
        <w:tblOverlap w:val="never"/>
        <w:tblW w:w="121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250"/>
        <w:gridCol w:w="3257"/>
        <w:gridCol w:w="2458"/>
        <w:gridCol w:w="963"/>
        <w:gridCol w:w="2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2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单位：仙庾镇人民政府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实施主体</w:t>
            </w:r>
          </w:p>
        </w:tc>
        <w:tc>
          <w:tcPr>
            <w:tcW w:w="32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项目内容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资金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预测支出</w:t>
            </w:r>
          </w:p>
        </w:tc>
        <w:tc>
          <w:tcPr>
            <w:tcW w:w="24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填表人姓名及电话号码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黄陂田村村民委员会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月形、渣家、团结、富家、石坝、邓家、下岭、百子塘、先锋组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路灯安装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100盏路灯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黄喜平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156****4812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徐家塘村村民委员会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黑石头组至檀山坡组道路硬化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道路硬化（长950米，宽3米，厚0.15米）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32.5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谢珊182****0033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徐家塘村村民委员会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山塘组水渠及皂塘一塘修复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水渠修复600米，宽1.5米；皂塘塘基被覆120米，宽20米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39.88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谢珊182****0033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兴塘村村民委员会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三塘坡组至塔祖塘组，郝家湾组至丁冲组路灯安装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80盏路灯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20.8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孙花园130****5558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兴塘村村民委员会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三塘坡组、塔祖塘组、郝家湾组山塘被覆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山塘被覆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22.8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孙花园130****5558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兴塘村村民委员会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新铺组便民服务中心1000米范围内绿化建设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便民服务中心1000米范围内绿化建设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23.6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孙花园130***85558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蝶屏村村民委员会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洪家组大塘、稻花塘修缮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水塘修缮（塘基长90米，宽1米，厚0.2米）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20.99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周怀宇138***80669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东山村村民委员会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主道路路基加固、提质改造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道路加固、提质改造（长385米、宽4.3米）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20.07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凌灿辉130**88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206.64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mNlNTkzNGNhNTU0MTNjNjIyNzEyYWVjMjZlOTEifQ=="/>
  </w:docVars>
  <w:rsids>
    <w:rsidRoot w:val="00000000"/>
    <w:rsid w:val="02810921"/>
    <w:rsid w:val="0D8C0C7B"/>
    <w:rsid w:val="1FB53C4E"/>
    <w:rsid w:val="3CE9425D"/>
    <w:rsid w:val="55DF5246"/>
    <w:rsid w:val="5FFFBADC"/>
    <w:rsid w:val="78861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3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620</Characters>
  <Lines>0</Lines>
  <Paragraphs>0</Paragraphs>
  <TotalTime>3</TotalTime>
  <ScaleCrop>false</ScaleCrop>
  <LinksUpToDate>false</LinksUpToDate>
  <CharactersWithSpaces>631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2024-10-23T08:55:00Z</dcterms:created>
  <dc:creator>时间</dc:creator>
  <cp:lastModifiedBy>greatwall</cp:lastModifiedBy>
  <cp:lastPrinted>2024-11-15T22:08:00Z</cp:lastPrinted>
  <dcterms:modified xsi:type="dcterms:W3CDTF">2024-12-13T15:28:26Z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CF6A6883A2814CC48CF1460AE81B5910_13</vt:lpwstr>
  </property>
</Properties>
</file>