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pPr>
        <w:tabs>
          <w:tab w:val="left" w:pos="7560"/>
        </w:tabs>
        <w:adjustRightInd w:val="0"/>
        <w:snapToGrid w:val="0"/>
        <w:spacing w:line="560" w:lineRule="exact"/>
        <w:jc w:val="center"/>
        <w:rPr>
          <w:rFonts w:eastAsia="方正小标宋简体"/>
          <w:bCs/>
          <w:sz w:val="44"/>
          <w:szCs w:val="44"/>
        </w:rPr>
      </w:pPr>
    </w:p>
    <w:p>
      <w:pPr>
        <w:tabs>
          <w:tab w:val="left" w:pos="7560"/>
        </w:tabs>
        <w:adjustRightInd w:val="0"/>
        <w:snapToGrid w:val="0"/>
        <w:spacing w:line="560" w:lineRule="exact"/>
        <w:jc w:val="center"/>
        <w:rPr>
          <w:rFonts w:eastAsia="方正小标宋简体"/>
          <w:bCs/>
          <w:sz w:val="44"/>
          <w:szCs w:val="44"/>
        </w:rPr>
      </w:pPr>
    </w:p>
    <w:p>
      <w:pPr>
        <w:tabs>
          <w:tab w:val="left" w:pos="7560"/>
        </w:tabs>
        <w:adjustRightInd w:val="0"/>
        <w:snapToGrid w:val="0"/>
        <w:spacing w:line="560" w:lineRule="exact"/>
        <w:jc w:val="center"/>
        <w:rPr>
          <w:rFonts w:eastAsia="方正小标宋简体"/>
          <w:bCs/>
          <w:sz w:val="44"/>
          <w:szCs w:val="44"/>
        </w:rPr>
      </w:pPr>
    </w:p>
    <w:p>
      <w:pPr>
        <w:tabs>
          <w:tab w:val="left" w:pos="7560"/>
        </w:tabs>
        <w:adjustRightInd w:val="0"/>
        <w:snapToGrid w:val="0"/>
        <w:spacing w:line="560" w:lineRule="exact"/>
        <w:jc w:val="center"/>
        <w:rPr>
          <w:rFonts w:eastAsia="方正小标宋简体"/>
          <w:bCs/>
          <w:sz w:val="44"/>
          <w:szCs w:val="44"/>
        </w:rPr>
      </w:pPr>
    </w:p>
    <w:p>
      <w:pPr>
        <w:tabs>
          <w:tab w:val="left" w:pos="7560"/>
        </w:tabs>
        <w:adjustRightInd w:val="0"/>
        <w:snapToGrid w:val="0"/>
        <w:jc w:val="center"/>
        <w:rPr>
          <w:rFonts w:eastAsia="方正小标宋简体" w:hint="eastAsia"/>
          <w:bCs/>
          <w:sz w:val="84"/>
          <w:szCs w:val="84"/>
        </w:rPr>
      </w:pPr>
      <w:r>
        <w:rPr>
          <w:rFonts w:eastAsia="方正小标宋简体" w:hint="eastAsia"/>
          <w:bCs/>
          <w:sz w:val="84"/>
          <w:szCs w:val="84"/>
        </w:rPr>
        <w:t>炎陵县人民代表大会</w:t>
      </w:r>
    </w:p>
    <w:p>
      <w:pPr>
        <w:tabs>
          <w:tab w:val="left" w:pos="7560"/>
        </w:tabs>
        <w:adjustRightInd w:val="0"/>
        <w:snapToGrid w:val="0"/>
        <w:jc w:val="center"/>
        <w:rPr>
          <w:rFonts w:eastAsia="方正小标宋简体" w:hint="eastAsia"/>
          <w:bCs/>
          <w:sz w:val="84"/>
          <w:szCs w:val="84"/>
        </w:rPr>
      </w:pPr>
      <w:r>
        <w:rPr>
          <w:rFonts w:eastAsia="方正小标宋简体" w:hint="eastAsia"/>
          <w:bCs/>
          <w:sz w:val="84"/>
          <w:szCs w:val="84"/>
        </w:rPr>
        <w:t>常务委员会办公室</w:t>
      </w:r>
    </w:p>
    <w:p>
      <w:pPr>
        <w:tabs>
          <w:tab w:val="left" w:pos="7560"/>
        </w:tabs>
        <w:adjustRightInd w:val="0"/>
        <w:snapToGrid w:val="0"/>
        <w:jc w:val="center"/>
        <w:rPr>
          <w:rFonts w:eastAsia="方正小标宋简体"/>
          <w:bCs/>
          <w:sz w:val="84"/>
          <w:szCs w:val="84"/>
        </w:rPr>
      </w:pPr>
      <w:r>
        <w:rPr>
          <w:rFonts w:eastAsia="方正小标宋简体" w:hint="eastAsia"/>
          <w:bCs/>
          <w:sz w:val="84"/>
          <w:szCs w:val="84"/>
        </w:rPr>
        <w:t>2023</w:t>
      </w:r>
      <w:r>
        <w:rPr>
          <w:rFonts w:eastAsia="方正小标宋简体"/>
          <w:bCs/>
          <w:sz w:val="84"/>
          <w:szCs w:val="84"/>
        </w:rPr>
        <w:t>年部门预算</w:t>
      </w:r>
    </w:p>
    <w:p>
      <w:pPr>
        <w:tabs>
          <w:tab w:val="left" w:pos="7560"/>
        </w:tabs>
        <w:adjustRightInd w:val="0"/>
        <w:snapToGrid w:val="0"/>
        <w:jc w:val="center"/>
        <w:rPr>
          <w:rFonts w:eastAsia="方正小标宋简体"/>
          <w:bCs/>
          <w:sz w:val="44"/>
          <w:szCs w:val="44"/>
        </w:rPr>
      </w:pPr>
    </w:p>
    <w:p>
      <w:pPr>
        <w:tabs>
          <w:tab w:val="left" w:pos="7560"/>
        </w:tabs>
        <w:adjustRightInd w:val="0"/>
        <w:snapToGrid w:val="0"/>
        <w:spacing w:line="560" w:lineRule="exact"/>
        <w:jc w:val="center"/>
        <w:rPr>
          <w:rFonts w:eastAsia="楷体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hint="eastAsia"/>
          <w:bCs/>
          <w:sz w:val="32"/>
          <w:szCs w:val="32"/>
        </w:rPr>
      </w:pPr>
    </w:p>
    <w:p>
      <w:pPr>
        <w:tabs>
          <w:tab w:val="left" w:pos="7560"/>
        </w:tabs>
        <w:adjustRightInd w:val="0"/>
        <w:snapToGrid w:val="0"/>
        <w:spacing w:line="560" w:lineRule="exact"/>
        <w:jc w:val="left"/>
        <w:rPr>
          <w:rFonts w:eastAsia="仿宋_GB2312" w:hint="eastAsia"/>
          <w:bCs/>
          <w:sz w:val="32"/>
          <w:szCs w:val="32"/>
        </w:rPr>
      </w:pPr>
    </w:p>
    <w:p>
      <w:pPr>
        <w:tabs>
          <w:tab w:val="left" w:pos="7560"/>
        </w:tabs>
        <w:adjustRightInd w:val="0"/>
        <w:snapToGrid w:val="0"/>
        <w:spacing w:line="560" w:lineRule="exact"/>
        <w:jc w:val="left"/>
        <w:rPr>
          <w:rFonts w:eastAsia="仿宋_GB2312" w:hint="eastAsia"/>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黑体"/>
          <w:bCs/>
          <w:sz w:val="32"/>
          <w:szCs w:val="32"/>
        </w:rPr>
      </w:pPr>
      <w:r>
        <w:rPr>
          <w:rFonts w:eastAsia="黑体" w:hAnsi="黑体"/>
          <w:bCs/>
          <w:sz w:val="32"/>
          <w:szCs w:val="32"/>
        </w:rPr>
        <w:t>目</w:t>
      </w:r>
      <w:r>
        <w:rPr>
          <w:rFonts w:eastAsia="黑体"/>
          <w:bCs/>
          <w:sz w:val="32"/>
          <w:szCs w:val="32"/>
        </w:rPr>
        <w:t xml:space="preserve">  </w:t>
      </w:r>
      <w:r>
        <w:rPr>
          <w:rFonts w:eastAsia="黑体" w:hAnsi="黑体"/>
          <w:bCs/>
          <w:sz w:val="32"/>
          <w:szCs w:val="32"/>
        </w:rPr>
        <w:t>录</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b/>
          <w:bCs/>
          <w:sz w:val="32"/>
          <w:szCs w:val="32"/>
        </w:rPr>
        <w:t>第一部分</w:t>
      </w:r>
      <w:r>
        <w:rPr>
          <w:rFonts w:eastAsia="仿宋_GB2312"/>
          <w:b/>
          <w:bCs/>
          <w:sz w:val="32"/>
          <w:szCs w:val="32"/>
        </w:rPr>
        <w:t xml:space="preserve"> </w:t>
      </w:r>
      <w:r>
        <w:rPr>
          <w:rFonts w:eastAsia="仿宋_GB2312" w:hAnsi="仿宋_GB2312"/>
          <w:b/>
          <w:bCs/>
          <w:sz w:val="32"/>
          <w:szCs w:val="32"/>
        </w:rPr>
        <w:t>部门预算公开说明</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一、部门职能职责</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二、机构设置</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三、部门预算单位构成</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四、部门收支总体情况</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（一）收入预算</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（二）支出预算</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（三）预算收支增减变化情况说明</w:t>
      </w:r>
    </w:p>
    <w:p>
      <w:pPr>
        <w:tabs>
          <w:tab w:val="left" w:pos="7560"/>
        </w:tabs>
        <w:adjustRightInd w:val="0"/>
        <w:snapToGrid w:val="0"/>
        <w:spacing w:line="560" w:lineRule="exact"/>
        <w:ind w:firstLine="640" w:firstLineChars="200"/>
        <w:rPr>
          <w:rFonts w:eastAsia="仿宋_GB2312" w:hAnsi="仿宋_GB2312" w:hint="eastAsia"/>
          <w:sz w:val="32"/>
          <w:szCs w:val="32"/>
        </w:rPr>
      </w:pPr>
      <w:r>
        <w:rPr>
          <w:rFonts w:eastAsia="仿宋_GB2312" w:hAnsi="仿宋_GB2312"/>
          <w:sz w:val="32"/>
          <w:szCs w:val="32"/>
        </w:rPr>
        <w:t>五、一般公共预算拨款支出预算</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（一）</w:t>
      </w:r>
      <w:r>
        <w:rPr>
          <w:rFonts w:eastAsia="仿宋_GB2312" w:hAnsi="仿宋_GB2312" w:hint="eastAsia"/>
          <w:sz w:val="32"/>
          <w:szCs w:val="32"/>
        </w:rPr>
        <w:t>基本支出</w:t>
      </w:r>
    </w:p>
    <w:p>
      <w:pPr>
        <w:tabs>
          <w:tab w:val="left" w:pos="7560"/>
        </w:tabs>
        <w:adjustRightInd w:val="0"/>
        <w:snapToGrid w:val="0"/>
        <w:spacing w:line="560" w:lineRule="exact"/>
        <w:ind w:firstLine="640" w:firstLineChars="200"/>
        <w:rPr>
          <w:rFonts w:eastAsia="仿宋_GB2312" w:hint="eastAsia"/>
          <w:sz w:val="32"/>
          <w:szCs w:val="32"/>
        </w:rPr>
      </w:pPr>
      <w:r>
        <w:rPr>
          <w:rFonts w:eastAsia="仿宋_GB2312" w:hAnsi="仿宋_GB2312"/>
          <w:sz w:val="32"/>
          <w:szCs w:val="32"/>
        </w:rPr>
        <w:t>（二）</w:t>
      </w:r>
      <w:r>
        <w:rPr>
          <w:rFonts w:eastAsia="仿宋_GB2312" w:hAnsi="仿宋_GB2312" w:hint="eastAsia"/>
          <w:sz w:val="32"/>
          <w:szCs w:val="32"/>
        </w:rPr>
        <w:t>项目支出</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hint="eastAsia"/>
          <w:sz w:val="32"/>
          <w:szCs w:val="32"/>
        </w:rPr>
        <w:t>六</w:t>
      </w:r>
      <w:r>
        <w:rPr>
          <w:rFonts w:eastAsia="仿宋_GB2312" w:hAnsi="仿宋_GB2312"/>
          <w:sz w:val="32"/>
          <w:szCs w:val="32"/>
        </w:rPr>
        <w:t>、政府性基金预算支出</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hint="eastAsia"/>
          <w:sz w:val="32"/>
          <w:szCs w:val="32"/>
        </w:rPr>
        <w:t>七</w:t>
      </w:r>
      <w:r>
        <w:rPr>
          <w:rFonts w:eastAsia="仿宋_GB2312" w:hAnsi="仿宋_GB2312"/>
          <w:sz w:val="32"/>
          <w:szCs w:val="32"/>
        </w:rPr>
        <w:t>、其他重要事项情况说明</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（一）机关运行经费</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（二）政府采购预算</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（三）国有资产占有情况</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（四）</w:t>
      </w:r>
      <w:r>
        <w:rPr>
          <w:rFonts w:eastAsia="仿宋_GB2312" w:hAnsi="仿宋_GB2312" w:hint="eastAsia"/>
          <w:sz w:val="32"/>
          <w:szCs w:val="32"/>
        </w:rPr>
        <w:t>重点项目预算的</w:t>
      </w:r>
      <w:r>
        <w:rPr>
          <w:rFonts w:eastAsia="仿宋_GB2312" w:hAnsi="仿宋_GB2312"/>
          <w:sz w:val="32"/>
          <w:szCs w:val="32"/>
        </w:rPr>
        <w:t>绩效目标</w:t>
      </w:r>
      <w:r>
        <w:rPr>
          <w:rFonts w:eastAsia="仿宋_GB2312" w:hAnsi="仿宋_GB2312" w:hint="eastAsia"/>
          <w:sz w:val="32"/>
          <w:szCs w:val="32"/>
        </w:rPr>
        <w:t>等</w:t>
      </w:r>
      <w:r>
        <w:rPr>
          <w:rFonts w:eastAsia="仿宋_GB2312" w:hAnsi="仿宋_GB2312"/>
          <w:sz w:val="32"/>
          <w:szCs w:val="32"/>
        </w:rPr>
        <w:t>情况</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（五）一般公共预算</w:t>
      </w:r>
      <w:r>
        <w:rPr>
          <w:rFonts w:eastAsia="仿宋_GB2312"/>
          <w:sz w:val="32"/>
          <w:szCs w:val="32"/>
        </w:rPr>
        <w:t>“</w:t>
      </w:r>
      <w:r>
        <w:rPr>
          <w:rFonts w:eastAsia="仿宋_GB2312" w:hAnsi="仿宋_GB2312"/>
          <w:sz w:val="32"/>
          <w:szCs w:val="32"/>
        </w:rPr>
        <w:t>三公</w:t>
      </w:r>
      <w:r>
        <w:rPr>
          <w:rFonts w:eastAsia="仿宋_GB2312"/>
          <w:sz w:val="32"/>
          <w:szCs w:val="32"/>
        </w:rPr>
        <w:t>”</w:t>
      </w:r>
      <w:r>
        <w:rPr>
          <w:rFonts w:eastAsia="仿宋_GB2312" w:hAnsi="仿宋_GB2312"/>
          <w:sz w:val="32"/>
          <w:szCs w:val="32"/>
        </w:rPr>
        <w:t>经费预算</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（六）会议费、培训费</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（七）其他事项</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hint="eastAsia"/>
          <w:sz w:val="32"/>
          <w:szCs w:val="32"/>
        </w:rPr>
        <w:t>八</w:t>
      </w:r>
      <w:r>
        <w:rPr>
          <w:rFonts w:eastAsia="仿宋_GB2312" w:hAnsi="仿宋_GB2312"/>
          <w:sz w:val="32"/>
          <w:szCs w:val="32"/>
        </w:rPr>
        <w:t>、名词解释</w:t>
      </w:r>
    </w:p>
    <w:p>
      <w:pPr>
        <w:tabs>
          <w:tab w:val="left" w:pos="7560"/>
        </w:tabs>
        <w:adjustRightInd w:val="0"/>
        <w:snapToGrid w:val="0"/>
        <w:spacing w:line="560" w:lineRule="exact"/>
        <w:ind w:firstLine="640" w:firstLineChars="200"/>
        <w:rPr>
          <w:rFonts w:eastAsia="仿宋_GB2312"/>
          <w:b/>
          <w:bCs/>
          <w:sz w:val="32"/>
          <w:szCs w:val="32"/>
        </w:rPr>
      </w:pPr>
      <w:r>
        <w:rPr>
          <w:rFonts w:eastAsia="仿宋_GB2312" w:hAnsi="仿宋_GB2312"/>
          <w:b/>
          <w:bCs/>
          <w:sz w:val="32"/>
          <w:szCs w:val="32"/>
        </w:rPr>
        <w:t>第二部分</w:t>
      </w:r>
      <w:r>
        <w:rPr>
          <w:rFonts w:eastAsia="仿宋_GB2312"/>
          <w:b/>
          <w:bCs/>
          <w:sz w:val="32"/>
          <w:szCs w:val="32"/>
        </w:rPr>
        <w:t xml:space="preserve"> </w:t>
      </w:r>
      <w:r>
        <w:rPr>
          <w:rFonts w:eastAsia="仿宋_GB2312" w:hAnsi="仿宋_GB2312"/>
          <w:b/>
          <w:bCs/>
          <w:sz w:val="32"/>
          <w:szCs w:val="32"/>
        </w:rPr>
        <w:t>部门预算公开表格</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（一）部门收支总表</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（二）部门收入总表</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（三）部门支出总表</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（四）支出分类(政府预算）</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（五）支出分类(部门预算）</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（六）财政拨款收支总表</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（七）一般预算支出表</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（八）工资福利（政府预算）</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（九）工资福利</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（十）个人家庭(政府预算）</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（十一）个人家庭</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（十二）商品服务(政府预算）</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（十三）商品服务</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（十四）三公经费</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（十五）政府性基金</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（十六）政府性基金(政府预算）</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（十七）政府性基金(部门预算）</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（十八）国有资本经营预算</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（十九）财政专户管理资金</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（二十）专项清单</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（二十一）项目支出绩效目标表</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（二十二）整体支出绩效目标表 </w:t>
      </w:r>
    </w:p>
    <w:p>
      <w:pPr>
        <w:tabs>
          <w:tab w:val="left" w:pos="7560"/>
        </w:tabs>
        <w:adjustRightInd w:val="0"/>
        <w:snapToGrid w:val="0"/>
        <w:spacing w:line="560" w:lineRule="exact"/>
        <w:rPr>
          <w:rFonts w:eastAsia="黑体" w:hint="eastAsia"/>
          <w:sz w:val="32"/>
          <w:szCs w:val="32"/>
        </w:rPr>
      </w:pP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第一部分：</w:t>
      </w:r>
    </w:p>
    <w:p>
      <w:pPr>
        <w:tabs>
          <w:tab w:val="left" w:pos="7560"/>
        </w:tabs>
        <w:adjustRightInd w:val="0"/>
        <w:snapToGrid w:val="0"/>
        <w:spacing w:line="560" w:lineRule="exact"/>
        <w:rPr>
          <w:rFonts w:eastAsia="方正小标宋简体"/>
          <w:bCs/>
          <w:sz w:val="44"/>
          <w:szCs w:val="44"/>
        </w:rPr>
      </w:pPr>
    </w:p>
    <w:p>
      <w:pPr>
        <w:tabs>
          <w:tab w:val="left" w:pos="7560"/>
        </w:tabs>
        <w:adjustRightInd w:val="0"/>
        <w:snapToGrid w:val="0"/>
        <w:spacing w:line="560" w:lineRule="exact"/>
        <w:jc w:val="center"/>
        <w:rPr>
          <w:rFonts w:eastAsia="方正小标宋简体" w:hint="eastAsia"/>
          <w:bCs/>
          <w:sz w:val="44"/>
          <w:szCs w:val="44"/>
        </w:rPr>
      </w:pPr>
      <w:r>
        <w:rPr>
          <w:rFonts w:eastAsia="方正小标宋简体" w:hint="eastAsia"/>
          <w:bCs/>
          <w:sz w:val="44"/>
          <w:szCs w:val="44"/>
        </w:rPr>
        <w:t>炎陵县人民代表大会常务委员会办公室</w:t>
      </w:r>
    </w:p>
    <w:p>
      <w:pPr>
        <w:tabs>
          <w:tab w:val="left" w:pos="7560"/>
        </w:tabs>
        <w:adjustRightInd w:val="0"/>
        <w:snapToGrid w:val="0"/>
        <w:spacing w:line="560" w:lineRule="exact"/>
        <w:jc w:val="center"/>
        <w:rPr>
          <w:rFonts w:eastAsia="黑体"/>
          <w:sz w:val="32"/>
          <w:szCs w:val="32"/>
        </w:rPr>
      </w:pPr>
      <w:r>
        <w:rPr>
          <w:rFonts w:eastAsia="方正小标宋简体" w:hint="eastAsia"/>
          <w:bCs/>
          <w:sz w:val="44"/>
          <w:szCs w:val="44"/>
        </w:rPr>
        <w:t>2023</w:t>
      </w:r>
      <w:r>
        <w:rPr>
          <w:rFonts w:eastAsia="方正小标宋简体"/>
          <w:bCs/>
          <w:sz w:val="44"/>
          <w:szCs w:val="44"/>
        </w:rPr>
        <w:t>年部门预算说明</w:t>
      </w:r>
    </w:p>
    <w:p>
      <w:pPr>
        <w:tabs>
          <w:tab w:val="left" w:pos="7560"/>
        </w:tabs>
        <w:adjustRightInd w:val="0"/>
        <w:snapToGrid w:val="0"/>
        <w:spacing w:line="560" w:lineRule="exact"/>
        <w:ind w:firstLine="640" w:firstLineChars="200"/>
        <w:rPr>
          <w:rFonts w:eastAsia="黑体"/>
          <w:sz w:val="32"/>
          <w:szCs w:val="32"/>
        </w:rPr>
      </w:pP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一、部门职能职责</w:t>
      </w:r>
    </w:p>
    <w:p>
      <w:pPr>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人民代表大会及其常务委员会是政治机关、国家权力机关、工作机关、代表机关。</w:t>
      </w:r>
    </w:p>
    <w:p>
      <w:pPr>
        <w:tabs>
          <w:tab w:val="left" w:pos="7560"/>
        </w:tabs>
        <w:adjustRightInd w:val="0"/>
        <w:snapToGrid w:val="0"/>
        <w:spacing w:line="560" w:lineRule="exact"/>
        <w:ind w:firstLine="640" w:firstLineChars="200"/>
        <w:rPr>
          <w:rFonts w:eastAsia="仿宋_GB2312"/>
          <w:sz w:val="32"/>
          <w:szCs w:val="32"/>
        </w:rPr>
      </w:pPr>
      <w:r>
        <w:rPr>
          <w:rFonts w:ascii="仿宋_GB2312" w:eastAsia="仿宋_GB2312" w:hAnsi="仿宋_GB2312" w:cs="仿宋_GB2312" w:hint="eastAsia"/>
          <w:sz w:val="32"/>
          <w:szCs w:val="32"/>
        </w:rPr>
        <w:t>县级人民代表大会及其常务委员会是基层国家权力机关，是我国地方国家政权的重要基础，是实现基层民主的有效形式。根据宪法和法律规定，人大常委会的主要职能职责是：保证宪法、法律、行政法规和上级人民代表大会及其常务委员会决议在本行政区域的遵守和执行。领导或者主持县人民代表大会代表的选举；负责县乡人大的换届选举工作。召集县人民代表大会会议。讨论、决定本行政区域内的政治、经济、教育、科学、文化、卫生、环境和资源保护、民政、民族等工作的重大事项；根据县人民政府的建议，决定全县国民经济和社会发展计划、预算的部分变更；行使决定权，推动决策的科学民主进程。行使监督权，增强人大监督工作的实效。监督县人民政府、人民法院和人民检察院以及监察委员会的工作，联系县人民代表大会代表，受理人民群众对上述机关和国家工作人员的申诉和意见。撤销下一级人民代表大会的不适当的决议。撤销县人民政府的不适当的决定和命令。依法行使任免权，加强干部任前考察和任后监督。在县人民代表大会</w:t>
      </w:r>
      <w:r>
        <w:rPr>
          <w:rFonts w:eastAsia="仿宋_GB2312" w:hint="eastAsia"/>
          <w:sz w:val="32"/>
          <w:szCs w:val="32"/>
        </w:rPr>
        <w:t>闭会期间，补选上一级人民代表大会出缺的代表和罢免个别代表。根据相关法律法规的规定，以及上级人大的工作部署和要求，依法履行职权，认真组织开展代表活动、专项工作评议、</w:t>
      </w:r>
      <w:r>
        <w:rPr>
          <w:rFonts w:eastAsia="仿宋_GB2312" w:hint="eastAsia"/>
          <w:sz w:val="32"/>
          <w:szCs w:val="32"/>
        </w:rPr>
        <w:t>“</w:t>
      </w:r>
      <w:r>
        <w:rPr>
          <w:rFonts w:eastAsia="仿宋_GB2312" w:hint="eastAsia"/>
          <w:sz w:val="32"/>
          <w:szCs w:val="32"/>
        </w:rPr>
        <w:t>五行一查</w:t>
      </w:r>
      <w:r>
        <w:rPr>
          <w:rFonts w:eastAsia="仿宋_GB2312" w:hint="eastAsia"/>
          <w:sz w:val="32"/>
          <w:szCs w:val="32"/>
        </w:rPr>
        <w:t>”</w:t>
      </w:r>
      <w:r>
        <w:rPr>
          <w:rFonts w:eastAsia="仿宋_GB2312" w:hint="eastAsia"/>
          <w:sz w:val="32"/>
          <w:szCs w:val="32"/>
        </w:rPr>
        <w:t>、预算审查、代表听审评议庭审案件、人大代表培训等活动；指导乡镇人大工作；代表履职服务、提升代表履职能力。上下联络、完成市人大常委会和县委交办的其他工作。</w:t>
      </w: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二、机构设置</w:t>
      </w:r>
    </w:p>
    <w:p>
      <w:pPr>
        <w:tabs>
          <w:tab w:val="left" w:pos="7560"/>
        </w:tabs>
        <w:adjustRightInd w:val="0"/>
        <w:snapToGrid w:val="0"/>
        <w:spacing w:line="560" w:lineRule="exact"/>
        <w:ind w:firstLine="640" w:firstLineChars="200"/>
        <w:rPr>
          <w:rFonts w:eastAsia="仿宋_GB2312" w:hint="eastAsia"/>
          <w:sz w:val="32"/>
          <w:szCs w:val="32"/>
        </w:rPr>
      </w:pPr>
      <w:r>
        <w:rPr>
          <w:rFonts w:eastAsia="仿宋_GB2312"/>
          <w:sz w:val="32"/>
          <w:szCs w:val="32"/>
        </w:rPr>
        <w:t>本部门共有编制人数</w:t>
      </w:r>
      <w:r>
        <w:rPr>
          <w:rFonts w:eastAsia="仿宋_GB2312" w:hint="eastAsia"/>
          <w:sz w:val="32"/>
          <w:szCs w:val="32"/>
        </w:rPr>
        <w:t>28</w:t>
      </w:r>
      <w:r>
        <w:rPr>
          <w:rFonts w:eastAsia="仿宋_GB2312"/>
          <w:sz w:val="32"/>
          <w:szCs w:val="32"/>
        </w:rPr>
        <w:t>人，实有人数</w:t>
      </w:r>
      <w:r>
        <w:rPr>
          <w:rFonts w:eastAsia="仿宋_GB2312" w:hint="eastAsia"/>
          <w:sz w:val="32"/>
          <w:szCs w:val="32"/>
        </w:rPr>
        <w:t>41</w:t>
      </w:r>
      <w:r>
        <w:rPr>
          <w:rFonts w:eastAsia="仿宋_GB2312"/>
          <w:sz w:val="32"/>
          <w:szCs w:val="32"/>
        </w:rPr>
        <w:t>人。内设</w:t>
      </w:r>
      <w:r>
        <w:rPr>
          <w:rFonts w:eastAsia="仿宋_GB2312" w:hint="eastAsia"/>
          <w:sz w:val="32"/>
          <w:szCs w:val="32"/>
        </w:rPr>
        <w:t>委、办</w:t>
      </w:r>
      <w:r>
        <w:rPr>
          <w:rFonts w:eastAsia="仿宋_GB2312"/>
          <w:sz w:val="32"/>
          <w:szCs w:val="32"/>
        </w:rPr>
        <w:t>分别为：</w:t>
      </w:r>
    </w:p>
    <w:p>
      <w:pPr>
        <w:tabs>
          <w:tab w:val="left" w:pos="7560"/>
        </w:tabs>
        <w:adjustRightInd w:val="0"/>
        <w:snapToGrid w:val="0"/>
        <w:spacing w:line="560" w:lineRule="exact"/>
        <w:ind w:firstLine="640" w:firstLineChars="200"/>
        <w:rPr>
          <w:rFonts w:eastAsia="仿宋_GB2312" w:hint="eastAsia"/>
          <w:sz w:val="32"/>
          <w:szCs w:val="32"/>
        </w:rPr>
      </w:pPr>
      <w:r>
        <w:rPr>
          <w:rFonts w:eastAsia="楷体_GB2312" w:hint="eastAsia"/>
          <w:bCs/>
          <w:sz w:val="32"/>
          <w:szCs w:val="32"/>
        </w:rPr>
        <w:t>（一）专门委员会：</w:t>
      </w:r>
      <w:r>
        <w:rPr>
          <w:rFonts w:eastAsia="仿宋_GB2312" w:hint="eastAsia"/>
          <w:sz w:val="32"/>
          <w:szCs w:val="32"/>
        </w:rPr>
        <w:t>炎陵县人民代表大会设监察和司法委员会、法制委员会、财政经济委员会、教育科学文化卫生委员会、民族华侨外事委员会、环境与资源保护委员会、农业与农村委员会、社会建设委员会等八个专门委员会。</w:t>
      </w:r>
    </w:p>
    <w:p>
      <w:pPr>
        <w:tabs>
          <w:tab w:val="left" w:pos="7560"/>
        </w:tabs>
        <w:adjustRightInd w:val="0"/>
        <w:snapToGrid w:val="0"/>
        <w:spacing w:line="560" w:lineRule="exact"/>
        <w:ind w:firstLine="640" w:firstLineChars="200"/>
        <w:rPr>
          <w:rFonts w:eastAsia="仿宋_GB2312" w:hint="eastAsia"/>
          <w:sz w:val="32"/>
          <w:szCs w:val="32"/>
        </w:rPr>
      </w:pPr>
      <w:r>
        <w:rPr>
          <w:rFonts w:eastAsia="楷体_GB2312" w:hint="eastAsia"/>
          <w:bCs/>
          <w:sz w:val="32"/>
          <w:szCs w:val="32"/>
        </w:rPr>
        <w:t>（二）人大常委会机构：</w:t>
      </w:r>
      <w:r>
        <w:rPr>
          <w:rFonts w:eastAsia="仿宋_GB2312" w:hint="eastAsia"/>
          <w:sz w:val="32"/>
          <w:szCs w:val="32"/>
        </w:rPr>
        <w:t>炎陵县人大常委会设一办两委一中心，分别为：办公室、选举任免联络工作委员会、预算工作委员会、代表服务中心。</w:t>
      </w:r>
    </w:p>
    <w:p>
      <w:pPr>
        <w:tabs>
          <w:tab w:val="left" w:pos="7560"/>
        </w:tabs>
        <w:adjustRightInd w:val="0"/>
        <w:snapToGrid w:val="0"/>
        <w:spacing w:line="560" w:lineRule="exact"/>
        <w:ind w:firstLine="640" w:firstLineChars="200"/>
        <w:rPr>
          <w:rFonts w:eastAsia="仿宋_GB2312" w:hint="eastAsia"/>
          <w:sz w:val="32"/>
          <w:szCs w:val="32"/>
        </w:rPr>
      </w:pPr>
      <w:r>
        <w:rPr>
          <w:rFonts w:eastAsia="仿宋_GB2312" w:hint="eastAsia"/>
          <w:sz w:val="32"/>
          <w:szCs w:val="32"/>
        </w:rPr>
        <w:t>专门委员会及常委会委、办均为正科级单位。人大代表服务中心，为人大常委会机关所属副科级公益一类事业单位，财政全额拨款。人大常委会办公室是人大常委会的综合办事机关。</w:t>
      </w: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三、部门预算单位构成</w:t>
      </w:r>
    </w:p>
    <w:p>
      <w:pPr>
        <w:tabs>
          <w:tab w:val="left" w:pos="7560"/>
        </w:tabs>
        <w:adjustRightInd w:val="0"/>
        <w:snapToGrid w:val="0"/>
        <w:spacing w:line="560" w:lineRule="exact"/>
        <w:ind w:firstLine="640" w:firstLineChars="200"/>
        <w:rPr>
          <w:rFonts w:eastAsia="仿宋_GB2312"/>
          <w:sz w:val="32"/>
          <w:szCs w:val="32"/>
        </w:rPr>
      </w:pPr>
      <w:r>
        <w:rPr>
          <w:rFonts w:eastAsia="仿宋_GB2312"/>
          <w:color w:val="auto"/>
          <w:sz w:val="32"/>
          <w:szCs w:val="32"/>
        </w:rPr>
        <w:t>纳入本部门</w:t>
      </w:r>
      <w:r>
        <w:rPr>
          <w:rFonts w:ascii="仿宋" w:eastAsia="仿宋" w:hAnsi="仿宋" w:cs="仿宋" w:hint="eastAsia"/>
          <w:color w:val="auto"/>
          <w:sz w:val="32"/>
          <w:szCs w:val="32"/>
        </w:rPr>
        <w:t>202</w:t>
      </w:r>
      <w:r>
        <w:rPr>
          <w:rFonts w:ascii="仿宋" w:eastAsia="仿宋" w:hAnsi="仿宋" w:cs="仿宋" w:hint="eastAsia"/>
          <w:color w:val="auto"/>
          <w:sz w:val="32"/>
          <w:szCs w:val="32"/>
          <w:lang w:val="en-US" w:eastAsia="zh-CN"/>
        </w:rPr>
        <w:t>3</w:t>
      </w:r>
      <w:r>
        <w:rPr>
          <w:rFonts w:ascii="仿宋" w:eastAsia="仿宋" w:hAnsi="仿宋" w:cs="仿宋" w:hint="eastAsia"/>
          <w:color w:val="auto"/>
          <w:sz w:val="32"/>
          <w:szCs w:val="32"/>
        </w:rPr>
        <w:t>年部门预算编报范围</w:t>
      </w:r>
      <w:r>
        <w:rPr>
          <w:rFonts w:ascii="仿宋" w:eastAsia="仿宋" w:hAnsi="仿宋" w:cs="仿宋" w:hint="eastAsia"/>
          <w:color w:val="auto"/>
          <w:sz w:val="32"/>
          <w:szCs w:val="32"/>
          <w:lang w:val="en-US" w:eastAsia="zh-CN"/>
        </w:rPr>
        <w:t>的是</w:t>
      </w:r>
      <w:r>
        <w:rPr>
          <w:rFonts w:eastAsia="仿宋_GB2312" w:hint="eastAsia"/>
          <w:sz w:val="32"/>
          <w:szCs w:val="32"/>
        </w:rPr>
        <w:t>炎陵县人民代表大会常务委员会办公室</w:t>
      </w:r>
      <w:r>
        <w:rPr>
          <w:rFonts w:eastAsia="仿宋_GB2312" w:hint="eastAsia"/>
          <w:sz w:val="32"/>
          <w:szCs w:val="32"/>
          <w:lang w:eastAsia="zh-CN"/>
        </w:rPr>
        <w:t>，</w:t>
      </w:r>
      <w:r>
        <w:rPr>
          <w:rFonts w:eastAsia="仿宋_GB2312"/>
          <w:sz w:val="32"/>
          <w:szCs w:val="32"/>
        </w:rPr>
        <w:t>公开的部门预算为</w:t>
      </w:r>
      <w:r>
        <w:rPr>
          <w:rFonts w:eastAsia="仿宋_GB2312" w:hint="eastAsia"/>
          <w:sz w:val="32"/>
          <w:szCs w:val="32"/>
        </w:rPr>
        <w:t>人大</w:t>
      </w:r>
      <w:r>
        <w:rPr>
          <w:rFonts w:eastAsia="仿宋_GB2312"/>
          <w:sz w:val="32"/>
          <w:szCs w:val="32"/>
        </w:rPr>
        <w:t>机关预算</w:t>
      </w:r>
      <w:r>
        <w:rPr>
          <w:rFonts w:eastAsia="仿宋_GB2312" w:hint="eastAsia"/>
          <w:sz w:val="32"/>
          <w:szCs w:val="32"/>
        </w:rPr>
        <w:t>（</w:t>
      </w:r>
      <w:r>
        <w:rPr>
          <w:rFonts w:eastAsia="仿宋_GB2312"/>
          <w:sz w:val="32"/>
          <w:szCs w:val="32"/>
        </w:rPr>
        <w:t>无下属预算单位</w:t>
      </w:r>
      <w:r>
        <w:rPr>
          <w:rFonts w:eastAsia="仿宋_GB2312" w:hint="eastAsia"/>
          <w:sz w:val="32"/>
          <w:szCs w:val="32"/>
        </w:rPr>
        <w:t>）</w:t>
      </w:r>
      <w:r>
        <w:rPr>
          <w:rFonts w:ascii="仿宋_GB2312" w:eastAsia="仿宋_GB2312" w:hint="eastAsia"/>
          <w:color w:val="000000"/>
          <w:sz w:val="32"/>
          <w:szCs w:val="32"/>
        </w:rPr>
        <w:t>。</w:t>
      </w: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四、部门收支总体情况</w:t>
      </w:r>
    </w:p>
    <w:p>
      <w:pPr>
        <w:tabs>
          <w:tab w:val="left" w:pos="7560"/>
        </w:tabs>
        <w:adjustRightInd w:val="0"/>
        <w:snapToGrid w:val="0"/>
        <w:spacing w:line="560" w:lineRule="exact"/>
        <w:ind w:firstLine="640" w:firstLineChars="200"/>
        <w:rPr>
          <w:rFonts w:eastAsia="仿宋_GB2312"/>
          <w:sz w:val="32"/>
          <w:szCs w:val="32"/>
        </w:rPr>
      </w:pPr>
      <w:r>
        <w:rPr>
          <w:rFonts w:eastAsia="仿宋_GB2312" w:hint="eastAsia"/>
          <w:sz w:val="32"/>
          <w:szCs w:val="32"/>
        </w:rPr>
        <w:t>2023</w:t>
      </w:r>
      <w:r>
        <w:rPr>
          <w:rFonts w:eastAsia="仿宋_GB2312"/>
          <w:sz w:val="32"/>
          <w:szCs w:val="32"/>
        </w:rPr>
        <w:t>年收入包括一般公共预算收入</w:t>
      </w:r>
      <w:r>
        <w:rPr>
          <w:rFonts w:eastAsia="仿宋_GB2312" w:hint="eastAsia"/>
          <w:sz w:val="32"/>
          <w:szCs w:val="32"/>
        </w:rPr>
        <w:t>，</w:t>
      </w:r>
      <w:r>
        <w:rPr>
          <w:rFonts w:eastAsia="仿宋_GB2312"/>
          <w:sz w:val="32"/>
          <w:szCs w:val="32"/>
        </w:rPr>
        <w:t>支出</w:t>
      </w:r>
      <w:r>
        <w:rPr>
          <w:rFonts w:eastAsia="仿宋_GB2312" w:hint="eastAsia"/>
          <w:sz w:val="32"/>
          <w:szCs w:val="32"/>
        </w:rPr>
        <w:t>为</w:t>
      </w:r>
      <w:r>
        <w:rPr>
          <w:rFonts w:eastAsia="仿宋_GB2312"/>
          <w:sz w:val="32"/>
          <w:szCs w:val="32"/>
        </w:rPr>
        <w:t>单位基本运行的经费。（详见附表）</w:t>
      </w:r>
    </w:p>
    <w:p>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（一）收入预算</w:t>
      </w:r>
      <w:r>
        <w:rPr>
          <w:rFonts w:eastAsia="楷体_GB2312"/>
          <w:sz w:val="32"/>
          <w:szCs w:val="32"/>
        </w:rPr>
        <w:t>：</w:t>
      </w:r>
      <w:r>
        <w:rPr>
          <w:rFonts w:eastAsia="仿宋_GB2312" w:hint="eastAsia"/>
          <w:sz w:val="32"/>
          <w:szCs w:val="32"/>
        </w:rPr>
        <w:t xml:space="preserve"> 2023</w:t>
      </w:r>
      <w:r>
        <w:rPr>
          <w:rFonts w:eastAsia="仿宋_GB2312"/>
          <w:sz w:val="32"/>
          <w:szCs w:val="32"/>
        </w:rPr>
        <w:t>年年初预算数</w:t>
      </w:r>
      <w:r>
        <w:rPr>
          <w:rFonts w:eastAsia="仿宋_GB2312" w:hint="eastAsia"/>
          <w:sz w:val="32"/>
          <w:szCs w:val="32"/>
        </w:rPr>
        <w:t>10166612</w:t>
      </w:r>
      <w:r>
        <w:rPr>
          <w:rFonts w:eastAsia="仿宋_GB2312"/>
          <w:sz w:val="32"/>
          <w:szCs w:val="32"/>
        </w:rPr>
        <w:t>元，其中，一般公共预算拨款</w:t>
      </w:r>
      <w:r>
        <w:rPr>
          <w:rFonts w:eastAsia="仿宋_GB2312" w:hint="eastAsia"/>
          <w:sz w:val="32"/>
          <w:szCs w:val="32"/>
        </w:rPr>
        <w:t>10166612</w:t>
      </w:r>
      <w:r>
        <w:rPr>
          <w:rFonts w:eastAsia="仿宋_GB2312"/>
          <w:sz w:val="32"/>
          <w:szCs w:val="32"/>
        </w:rPr>
        <w:t>元；政府性基金拨款</w:t>
      </w:r>
      <w:r>
        <w:rPr>
          <w:rFonts w:eastAsia="仿宋_GB2312" w:hint="eastAsia"/>
          <w:sz w:val="32"/>
          <w:szCs w:val="32"/>
        </w:rPr>
        <w:t>0</w:t>
      </w:r>
      <w:r>
        <w:rPr>
          <w:rFonts w:eastAsia="仿宋_GB2312"/>
          <w:sz w:val="32"/>
          <w:szCs w:val="32"/>
        </w:rPr>
        <w:t>元；财政专户管理的非税收入拨款</w:t>
      </w:r>
      <w:r>
        <w:rPr>
          <w:rFonts w:eastAsia="仿宋_GB2312" w:hint="eastAsia"/>
          <w:sz w:val="32"/>
          <w:szCs w:val="32"/>
        </w:rPr>
        <w:t>0</w:t>
      </w:r>
      <w:r>
        <w:rPr>
          <w:rFonts w:eastAsia="仿宋_GB2312"/>
          <w:sz w:val="32"/>
          <w:szCs w:val="32"/>
        </w:rPr>
        <w:t>元；其他收入</w:t>
      </w:r>
      <w:r>
        <w:rPr>
          <w:rFonts w:eastAsia="仿宋_GB2312" w:hint="eastAsia"/>
          <w:sz w:val="32"/>
          <w:szCs w:val="32"/>
        </w:rPr>
        <w:t>0</w:t>
      </w:r>
      <w:r>
        <w:rPr>
          <w:rFonts w:eastAsia="仿宋_GB2312"/>
          <w:sz w:val="32"/>
          <w:szCs w:val="32"/>
        </w:rPr>
        <w:t>元；上年结转</w:t>
      </w:r>
      <w:r>
        <w:rPr>
          <w:rFonts w:eastAsia="仿宋_GB2312" w:hint="eastAsia"/>
          <w:sz w:val="32"/>
          <w:szCs w:val="32"/>
        </w:rPr>
        <w:t>0</w:t>
      </w:r>
      <w:r>
        <w:rPr>
          <w:rFonts w:eastAsia="仿宋_GB2312"/>
          <w:sz w:val="32"/>
          <w:szCs w:val="32"/>
        </w:rPr>
        <w:t>元。</w:t>
      </w:r>
    </w:p>
    <w:p>
      <w:pPr>
        <w:tabs>
          <w:tab w:val="left" w:pos="7560"/>
        </w:tabs>
        <w:adjustRightInd w:val="0"/>
        <w:snapToGrid w:val="0"/>
        <w:spacing w:line="560" w:lineRule="exact"/>
        <w:ind w:firstLine="640" w:firstLineChars="200"/>
        <w:rPr>
          <w:rFonts w:eastAsia="仿宋_GB2312" w:hint="eastAsia"/>
          <w:sz w:val="32"/>
          <w:szCs w:val="32"/>
        </w:rPr>
      </w:pPr>
      <w:r>
        <w:rPr>
          <w:rFonts w:eastAsia="楷体_GB2312"/>
          <w:bCs/>
          <w:sz w:val="32"/>
          <w:szCs w:val="32"/>
        </w:rPr>
        <w:t>（二）支出预算：</w:t>
      </w:r>
      <w:r>
        <w:rPr>
          <w:rFonts w:eastAsia="仿宋_GB2312" w:hint="eastAsia"/>
          <w:sz w:val="32"/>
          <w:szCs w:val="32"/>
        </w:rPr>
        <w:t>2023</w:t>
      </w:r>
      <w:r>
        <w:rPr>
          <w:rFonts w:eastAsia="仿宋_GB2312"/>
          <w:sz w:val="32"/>
          <w:szCs w:val="32"/>
        </w:rPr>
        <w:t>年年初预算数</w:t>
      </w:r>
      <w:r>
        <w:rPr>
          <w:rFonts w:eastAsia="仿宋_GB2312" w:hint="eastAsia"/>
          <w:sz w:val="32"/>
          <w:szCs w:val="32"/>
        </w:rPr>
        <w:t>10166612</w:t>
      </w:r>
      <w:r>
        <w:rPr>
          <w:rFonts w:eastAsia="仿宋_GB2312"/>
          <w:sz w:val="32"/>
          <w:szCs w:val="32"/>
        </w:rPr>
        <w:t>元，其中，一般公共服务支出</w:t>
      </w:r>
      <w:r>
        <w:rPr>
          <w:rFonts w:eastAsia="仿宋_GB2312" w:hint="eastAsia"/>
          <w:sz w:val="32"/>
          <w:szCs w:val="32"/>
        </w:rPr>
        <w:t>8549506</w:t>
      </w:r>
      <w:r>
        <w:rPr>
          <w:rFonts w:eastAsia="仿宋_GB2312"/>
          <w:sz w:val="32"/>
          <w:szCs w:val="32"/>
        </w:rPr>
        <w:t>元，</w:t>
      </w:r>
      <w:r>
        <w:rPr>
          <w:rFonts w:eastAsia="仿宋_GB2312" w:hint="eastAsia"/>
          <w:sz w:val="32"/>
          <w:szCs w:val="32"/>
        </w:rPr>
        <w:t>社会保障和就业支出695108</w:t>
      </w:r>
      <w:r>
        <w:rPr>
          <w:rFonts w:eastAsia="仿宋_GB2312"/>
          <w:sz w:val="32"/>
          <w:szCs w:val="32"/>
        </w:rPr>
        <w:t>元，</w:t>
      </w:r>
      <w:r>
        <w:rPr>
          <w:rFonts w:eastAsia="仿宋_GB2312" w:hint="eastAsia"/>
          <w:sz w:val="32"/>
          <w:szCs w:val="32"/>
        </w:rPr>
        <w:t>卫生健康支出386857</w:t>
      </w:r>
      <w:r>
        <w:rPr>
          <w:rFonts w:eastAsia="仿宋_GB2312"/>
          <w:sz w:val="32"/>
          <w:szCs w:val="32"/>
        </w:rPr>
        <w:t>元，</w:t>
      </w:r>
      <w:r>
        <w:rPr>
          <w:rFonts w:eastAsia="仿宋_GB2312" w:hint="eastAsia"/>
          <w:sz w:val="32"/>
          <w:szCs w:val="32"/>
        </w:rPr>
        <w:t>住房保障支出535141</w:t>
      </w:r>
      <w:r>
        <w:rPr>
          <w:rFonts w:eastAsia="仿宋_GB2312"/>
          <w:sz w:val="32"/>
          <w:szCs w:val="32"/>
        </w:rPr>
        <w:t>元。</w:t>
      </w:r>
    </w:p>
    <w:p>
      <w:pPr>
        <w:tabs>
          <w:tab w:val="left" w:pos="7560"/>
        </w:tabs>
        <w:adjustRightInd w:val="0"/>
        <w:snapToGrid w:val="0"/>
        <w:spacing w:line="560" w:lineRule="exact"/>
        <w:ind w:firstLine="640" w:firstLineChars="200"/>
        <w:jc w:val="left"/>
        <w:rPr>
          <w:rFonts w:ascii="仿宋_GB2312" w:eastAsia="仿宋_GB2312" w:hint="eastAsia"/>
          <w:color w:val="000000"/>
          <w:sz w:val="32"/>
          <w:szCs w:val="32"/>
        </w:rPr>
      </w:pPr>
      <w:r>
        <w:rPr>
          <w:rFonts w:ascii="仿宋_GB2312" w:eastAsia="仿宋_GB2312" w:hint="eastAsia"/>
          <w:b/>
          <w:color w:val="000000"/>
          <w:sz w:val="32"/>
          <w:szCs w:val="32"/>
        </w:rPr>
        <w:t>1.基本支出：</w:t>
      </w:r>
      <w:r>
        <w:rPr>
          <w:rFonts w:ascii="仿宋_GB2312" w:eastAsia="仿宋_GB2312" w:hint="eastAsia"/>
          <w:color w:val="000000"/>
          <w:sz w:val="32"/>
          <w:szCs w:val="32"/>
        </w:rPr>
        <w:t>2023年年初预算数为10166612元，是指为保障单位机构正常运转、完成日常工作任务而发生的各项支出，包括用于基本工资、津贴补贴等人员经费以及日常公用经费、业务性商品和服务支出。其中包括基本工资2237496元、津贴补贴1018752元、奖金1285694元、社会保障缴费1078685元、公用经费3953204元等。</w:t>
      </w:r>
    </w:p>
    <w:p>
      <w:pPr>
        <w:tabs>
          <w:tab w:val="left" w:pos="7560"/>
        </w:tabs>
        <w:adjustRightInd w:val="0"/>
        <w:snapToGrid w:val="0"/>
        <w:spacing w:line="560" w:lineRule="exact"/>
        <w:ind w:firstLine="640" w:firstLineChars="200"/>
        <w:jc w:val="left"/>
        <w:rPr>
          <w:rFonts w:eastAsia="仿宋_GB2312"/>
          <w:sz w:val="32"/>
          <w:szCs w:val="32"/>
        </w:rPr>
      </w:pPr>
      <w:r>
        <w:rPr>
          <w:rFonts w:ascii="仿宋_GB2312" w:eastAsia="仿宋_GB2312" w:hint="eastAsia"/>
          <w:b/>
          <w:color w:val="000000"/>
          <w:sz w:val="32"/>
          <w:szCs w:val="32"/>
        </w:rPr>
        <w:t>2.项目支出：</w:t>
      </w:r>
      <w:r>
        <w:rPr>
          <w:rFonts w:ascii="仿宋_GB2312" w:eastAsia="仿宋_GB2312" w:hint="eastAsia"/>
          <w:color w:val="000000"/>
          <w:sz w:val="32"/>
          <w:szCs w:val="32"/>
        </w:rPr>
        <w:t>2023年年初预算数为0元，是指单位为完成特定行政工作任务或事业发展目标而发生的支出，包括有关事业发展专项、基本建设支出、资本性支出等。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rPr>
          <w:rFonts w:eastAsia="仿宋_GB2312" w:hint="eastAsia"/>
          <w:sz w:val="32"/>
          <w:szCs w:val="32"/>
        </w:rPr>
      </w:pPr>
      <w:r>
        <w:rPr>
          <w:rFonts w:eastAsia="楷体_GB2312"/>
          <w:bCs/>
          <w:sz w:val="32"/>
          <w:szCs w:val="32"/>
        </w:rPr>
        <w:t>（三）预算收支增减变化情况说明：</w:t>
      </w:r>
      <w:r>
        <w:rPr>
          <w:rFonts w:eastAsia="仿宋_GB2312"/>
          <w:sz w:val="32"/>
          <w:szCs w:val="32"/>
        </w:rPr>
        <w:t>20</w:t>
      </w:r>
      <w:r>
        <w:rPr>
          <w:rFonts w:eastAsia="仿宋_GB2312" w:hint="eastAsia"/>
          <w:sz w:val="32"/>
          <w:szCs w:val="32"/>
        </w:rPr>
        <w:t>23</w:t>
      </w:r>
      <w:r>
        <w:rPr>
          <w:rFonts w:eastAsia="仿宋_GB2312"/>
          <w:sz w:val="32"/>
          <w:szCs w:val="32"/>
        </w:rPr>
        <w:t>年度本部门年初预算数为</w:t>
      </w:r>
      <w:r>
        <w:rPr>
          <w:rFonts w:eastAsia="仿宋_GB2312" w:hint="eastAsia"/>
          <w:sz w:val="32"/>
          <w:szCs w:val="32"/>
        </w:rPr>
        <w:t>10166612</w:t>
      </w:r>
      <w:r>
        <w:rPr>
          <w:rFonts w:eastAsia="仿宋_GB2312"/>
          <w:sz w:val="32"/>
          <w:szCs w:val="32"/>
        </w:rPr>
        <w:t>元，比上年</w:t>
      </w:r>
      <w:r>
        <w:rPr>
          <w:rFonts w:eastAsia="仿宋_GB2312" w:hint="eastAsia"/>
          <w:sz w:val="32"/>
          <w:szCs w:val="32"/>
        </w:rPr>
        <w:t>12579184元减少2412572</w:t>
      </w:r>
      <w:r>
        <w:rPr>
          <w:rFonts w:eastAsia="仿宋_GB2312"/>
          <w:sz w:val="32"/>
          <w:szCs w:val="32"/>
        </w:rPr>
        <w:t>元，</w:t>
      </w:r>
      <w:r>
        <w:rPr>
          <w:rFonts w:ascii="仿宋_GB2312" w:eastAsia="仿宋_GB2312"/>
          <w:color w:val="000000"/>
          <w:sz w:val="32"/>
          <w:szCs w:val="32"/>
        </w:rPr>
        <w:t>主要原因</w:t>
      </w:r>
      <w:r>
        <w:rPr>
          <w:rFonts w:ascii="仿宋_GB2312" w:eastAsia="仿宋_GB2312" w:hint="eastAsia"/>
          <w:color w:val="000000"/>
          <w:sz w:val="32"/>
          <w:szCs w:val="32"/>
        </w:rPr>
        <w:t>：一</w:t>
      </w:r>
      <w:r>
        <w:rPr>
          <w:rFonts w:ascii="仿宋_GB2312" w:eastAsia="仿宋_GB2312"/>
          <w:color w:val="000000"/>
          <w:sz w:val="32"/>
          <w:szCs w:val="32"/>
        </w:rPr>
        <w:t>是</w:t>
      </w:r>
      <w:r>
        <w:rPr>
          <w:rFonts w:ascii="仿宋_GB2312" w:eastAsia="仿宋_GB2312" w:hint="eastAsia"/>
          <w:color w:val="000000"/>
          <w:sz w:val="32"/>
          <w:szCs w:val="32"/>
        </w:rPr>
        <w:t>压缩经费支出，二是单位层面本年度无项目支出预算。</w:t>
      </w: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五、一般公共预算拨款支出预算</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20</w:t>
      </w:r>
      <w:r>
        <w:rPr>
          <w:rFonts w:eastAsia="仿宋_GB2312" w:hint="eastAsia"/>
          <w:sz w:val="32"/>
          <w:szCs w:val="32"/>
        </w:rPr>
        <w:t>23</w:t>
      </w:r>
      <w:r>
        <w:rPr>
          <w:rFonts w:eastAsia="仿宋_GB2312"/>
          <w:sz w:val="32"/>
          <w:szCs w:val="32"/>
        </w:rPr>
        <w:t>年本部门一般公共预算拨款</w:t>
      </w:r>
      <w:r>
        <w:rPr>
          <w:rFonts w:eastAsia="仿宋_GB2312" w:hint="eastAsia"/>
          <w:sz w:val="32"/>
          <w:szCs w:val="32"/>
        </w:rPr>
        <w:t>支出10166612</w:t>
      </w:r>
      <w:r>
        <w:rPr>
          <w:rFonts w:eastAsia="仿宋_GB2312"/>
          <w:sz w:val="32"/>
          <w:szCs w:val="32"/>
        </w:rPr>
        <w:t>元，具体安排如下：</w:t>
      </w:r>
    </w:p>
    <w:p>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（一）</w:t>
      </w:r>
      <w:r>
        <w:rPr>
          <w:rFonts w:eastAsia="楷体_GB2312" w:hint="eastAsia"/>
          <w:bCs/>
          <w:sz w:val="32"/>
          <w:szCs w:val="32"/>
        </w:rPr>
        <w:t>基本</w:t>
      </w:r>
      <w:r>
        <w:rPr>
          <w:rFonts w:eastAsia="楷体_GB2312"/>
          <w:bCs/>
          <w:sz w:val="32"/>
          <w:szCs w:val="32"/>
        </w:rPr>
        <w:t>支出</w:t>
      </w:r>
    </w:p>
    <w:p>
      <w:pPr>
        <w:tabs>
          <w:tab w:val="left" w:pos="7560"/>
        </w:tabs>
        <w:adjustRightInd w:val="0"/>
        <w:snapToGrid w:val="0"/>
        <w:spacing w:line="560" w:lineRule="exact"/>
        <w:ind w:firstLine="640" w:firstLineChars="200"/>
        <w:rPr>
          <w:rFonts w:eastAsia="仿宋_GB2312"/>
          <w:sz w:val="32"/>
          <w:szCs w:val="32"/>
        </w:rPr>
      </w:pPr>
      <w:r>
        <w:rPr>
          <w:rFonts w:eastAsia="仿宋_GB2312" w:hint="eastAsia"/>
          <w:sz w:val="32"/>
          <w:szCs w:val="32"/>
        </w:rPr>
        <w:t>2023</w:t>
      </w:r>
      <w:r>
        <w:rPr>
          <w:rFonts w:eastAsia="仿宋_GB2312"/>
          <w:sz w:val="32"/>
          <w:szCs w:val="32"/>
        </w:rPr>
        <w:t>年年初预算数为</w:t>
      </w:r>
      <w:r>
        <w:rPr>
          <w:rFonts w:eastAsia="仿宋_GB2312" w:hint="eastAsia"/>
          <w:sz w:val="32"/>
          <w:szCs w:val="32"/>
        </w:rPr>
        <w:t>10166612</w:t>
      </w:r>
      <w:r>
        <w:rPr>
          <w:rFonts w:eastAsia="仿宋_GB2312"/>
          <w:sz w:val="32"/>
          <w:szCs w:val="32"/>
        </w:rPr>
        <w:t>元。其中包括基本工资、津贴补贴、奖金、其他工资福利支出</w:t>
      </w:r>
      <w:r>
        <w:rPr>
          <w:rFonts w:eastAsia="仿宋_GB2312" w:hint="eastAsia"/>
          <w:sz w:val="32"/>
          <w:szCs w:val="32"/>
        </w:rPr>
        <w:t>以及办公费、印刷费、水电费、办公设备购置等日常公用经费</w:t>
      </w:r>
      <w:r>
        <w:rPr>
          <w:rFonts w:eastAsia="仿宋_GB2312"/>
          <w:sz w:val="32"/>
          <w:szCs w:val="32"/>
        </w:rPr>
        <w:t>。</w:t>
      </w:r>
      <w:r>
        <w:rPr>
          <w:rFonts w:eastAsia="仿宋_GB2312" w:hint="eastAsia"/>
          <w:sz w:val="32"/>
          <w:szCs w:val="32"/>
        </w:rPr>
        <w:t>其中：人员经费6213408</w:t>
      </w:r>
      <w:r>
        <w:rPr>
          <w:rFonts w:eastAsia="仿宋_GB2312"/>
          <w:sz w:val="32"/>
          <w:szCs w:val="32"/>
        </w:rPr>
        <w:t>元</w:t>
      </w:r>
      <w:r>
        <w:rPr>
          <w:rFonts w:eastAsia="仿宋_GB2312" w:hint="eastAsia"/>
          <w:sz w:val="32"/>
          <w:szCs w:val="32"/>
        </w:rPr>
        <w:t>，公用经费3953204</w:t>
      </w:r>
      <w:r>
        <w:rPr>
          <w:rFonts w:eastAsia="仿宋_GB2312"/>
          <w:sz w:val="32"/>
          <w:szCs w:val="32"/>
        </w:rPr>
        <w:t>元</w:t>
      </w:r>
      <w:r>
        <w:rPr>
          <w:rFonts w:eastAsia="仿宋_GB2312" w:hint="eastAsia"/>
          <w:sz w:val="32"/>
          <w:szCs w:val="32"/>
        </w:rPr>
        <w:t>。</w:t>
      </w:r>
    </w:p>
    <w:p>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w:t>
      </w:r>
      <w:r>
        <w:rPr>
          <w:rFonts w:eastAsia="楷体_GB2312" w:hint="eastAsia"/>
          <w:bCs/>
          <w:sz w:val="32"/>
          <w:szCs w:val="32"/>
        </w:rPr>
        <w:t>二</w:t>
      </w:r>
      <w:r>
        <w:rPr>
          <w:rFonts w:eastAsia="楷体_GB2312"/>
          <w:bCs/>
          <w:sz w:val="32"/>
          <w:szCs w:val="32"/>
        </w:rPr>
        <w:t>）</w:t>
      </w:r>
      <w:r>
        <w:rPr>
          <w:rFonts w:eastAsia="楷体_GB2312" w:hint="eastAsia"/>
          <w:bCs/>
          <w:sz w:val="32"/>
          <w:szCs w:val="32"/>
        </w:rPr>
        <w:t>项目</w:t>
      </w:r>
      <w:r>
        <w:rPr>
          <w:rFonts w:eastAsia="楷体_GB2312"/>
          <w:bCs/>
          <w:sz w:val="32"/>
          <w:szCs w:val="32"/>
        </w:rPr>
        <w:t>支出</w:t>
      </w:r>
    </w:p>
    <w:p>
      <w:pPr>
        <w:tabs>
          <w:tab w:val="left" w:pos="7560"/>
        </w:tabs>
        <w:adjustRightInd w:val="0"/>
        <w:snapToGrid w:val="0"/>
        <w:spacing w:line="560" w:lineRule="exact"/>
        <w:ind w:firstLine="640" w:firstLineChars="200"/>
        <w:rPr>
          <w:rFonts w:eastAsia="仿宋_GB2312"/>
          <w:sz w:val="32"/>
          <w:szCs w:val="32"/>
        </w:rPr>
      </w:pPr>
      <w:r>
        <w:rPr>
          <w:rFonts w:eastAsia="仿宋_GB2312" w:hint="eastAsia"/>
          <w:sz w:val="32"/>
          <w:szCs w:val="32"/>
        </w:rPr>
        <w:t>2023年度本部门无项目支出预算</w:t>
      </w:r>
      <w:r>
        <w:rPr>
          <w:rFonts w:eastAsia="仿宋_GB2312"/>
          <w:bCs/>
          <w:sz w:val="32"/>
          <w:szCs w:val="32"/>
        </w:rPr>
        <w:t>安排的支</w:t>
      </w:r>
      <w:r>
        <w:rPr>
          <w:rFonts w:eastAsia="仿宋_GB2312" w:hint="eastAsia"/>
          <w:bCs/>
          <w:sz w:val="32"/>
          <w:szCs w:val="32"/>
        </w:rPr>
        <w:t>出</w:t>
      </w:r>
      <w:r>
        <w:rPr>
          <w:rFonts w:eastAsia="仿宋_GB2312" w:hint="eastAsia"/>
          <w:sz w:val="32"/>
          <w:szCs w:val="32"/>
        </w:rPr>
        <w:t>。</w:t>
      </w:r>
    </w:p>
    <w:p>
      <w:pPr>
        <w:numPr>
          <w:ilvl w:val="0"/>
          <w:numId w:val="1"/>
        </w:num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政府性基金预算支出</w:t>
      </w:r>
    </w:p>
    <w:p>
      <w:pPr>
        <w:tabs>
          <w:tab w:val="left" w:pos="7560"/>
        </w:tabs>
        <w:adjustRightInd w:val="0"/>
        <w:snapToGrid w:val="0"/>
        <w:spacing w:line="560" w:lineRule="exact"/>
        <w:ind w:firstLine="640" w:firstLineChars="200"/>
        <w:rPr>
          <w:rFonts w:eastAsia="仿宋_GB2312"/>
          <w:bCs/>
          <w:sz w:val="32"/>
          <w:szCs w:val="32"/>
        </w:rPr>
      </w:pPr>
      <w:r>
        <w:rPr>
          <w:rFonts w:eastAsia="仿宋_GB2312"/>
          <w:bCs/>
          <w:sz w:val="32"/>
          <w:szCs w:val="32"/>
        </w:rPr>
        <w:t>20</w:t>
      </w:r>
      <w:r>
        <w:rPr>
          <w:rFonts w:eastAsia="仿宋_GB2312" w:hint="eastAsia"/>
          <w:bCs/>
          <w:sz w:val="32"/>
          <w:szCs w:val="32"/>
        </w:rPr>
        <w:t>23</w:t>
      </w:r>
      <w:r>
        <w:rPr>
          <w:rFonts w:eastAsia="仿宋_GB2312"/>
          <w:bCs/>
          <w:sz w:val="32"/>
          <w:szCs w:val="32"/>
        </w:rPr>
        <w:t>年度本部门无政府性基金预算安排的支</w:t>
      </w:r>
      <w:r>
        <w:rPr>
          <w:rFonts w:eastAsia="仿宋_GB2312" w:hint="eastAsia"/>
          <w:bCs/>
          <w:sz w:val="32"/>
          <w:szCs w:val="32"/>
        </w:rPr>
        <w:t>出。</w:t>
      </w: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七、其他重要事项情况说明</w:t>
      </w:r>
    </w:p>
    <w:p>
      <w:pPr>
        <w:tabs>
          <w:tab w:val="left" w:pos="7560"/>
        </w:tabs>
        <w:adjustRightInd w:val="0"/>
        <w:snapToGrid w:val="0"/>
        <w:spacing w:line="560" w:lineRule="exact"/>
        <w:ind w:firstLine="640" w:firstLineChars="200"/>
        <w:rPr>
          <w:rFonts w:eastAsia="仿宋_GB2312"/>
          <w:color w:val="FF0000"/>
          <w:sz w:val="32"/>
          <w:szCs w:val="32"/>
        </w:rPr>
      </w:pPr>
      <w:r>
        <w:rPr>
          <w:rFonts w:eastAsia="楷体_GB2312"/>
          <w:bCs/>
          <w:sz w:val="32"/>
          <w:szCs w:val="32"/>
        </w:rPr>
        <w:t>（一）机关运行经费：</w:t>
      </w:r>
      <w:r>
        <w:rPr>
          <w:rFonts w:eastAsia="仿宋_GB2312"/>
          <w:sz w:val="32"/>
          <w:szCs w:val="32"/>
        </w:rPr>
        <w:t>本部门</w:t>
      </w:r>
      <w:r>
        <w:rPr>
          <w:rFonts w:eastAsia="仿宋_GB2312" w:hint="eastAsia"/>
          <w:sz w:val="32"/>
          <w:szCs w:val="32"/>
        </w:rPr>
        <w:t>2023</w:t>
      </w:r>
      <w:r>
        <w:rPr>
          <w:rFonts w:eastAsia="仿宋_GB2312"/>
          <w:sz w:val="32"/>
          <w:szCs w:val="32"/>
        </w:rPr>
        <w:t>年年初预算机关运行经费(商品和服务支出+业务性专项</w:t>
      </w:r>
      <w:r>
        <w:rPr>
          <w:rFonts w:eastAsia="仿宋_GB2312" w:hint="eastAsia"/>
          <w:sz w:val="32"/>
          <w:szCs w:val="32"/>
        </w:rPr>
        <w:t>）</w:t>
      </w:r>
      <w:r>
        <w:rPr>
          <w:rFonts w:eastAsia="仿宋_GB2312"/>
          <w:sz w:val="32"/>
          <w:szCs w:val="32"/>
        </w:rPr>
        <w:t>共安排</w:t>
      </w:r>
      <w:r>
        <w:rPr>
          <w:rFonts w:eastAsia="仿宋_GB2312" w:hint="eastAsia"/>
          <w:sz w:val="32"/>
          <w:szCs w:val="32"/>
        </w:rPr>
        <w:t>3953204</w:t>
      </w:r>
      <w:r>
        <w:rPr>
          <w:rFonts w:eastAsia="仿宋_GB2312"/>
          <w:sz w:val="32"/>
          <w:szCs w:val="32"/>
        </w:rPr>
        <w:t>元，比上年度预算</w:t>
      </w:r>
      <w:r>
        <w:rPr>
          <w:rFonts w:eastAsia="仿宋_GB2312" w:hint="eastAsia"/>
          <w:sz w:val="32"/>
          <w:szCs w:val="32"/>
        </w:rPr>
        <w:t>6996267</w:t>
      </w:r>
      <w:r>
        <w:rPr>
          <w:rFonts w:eastAsia="仿宋_GB2312"/>
          <w:sz w:val="32"/>
          <w:szCs w:val="32"/>
        </w:rPr>
        <w:t>减少</w:t>
      </w:r>
      <w:r>
        <w:rPr>
          <w:rFonts w:eastAsia="仿宋_GB2312" w:hint="eastAsia"/>
          <w:sz w:val="32"/>
          <w:szCs w:val="32"/>
        </w:rPr>
        <w:t>3043063</w:t>
      </w:r>
      <w:r>
        <w:rPr>
          <w:rFonts w:eastAsia="仿宋_GB2312"/>
          <w:sz w:val="32"/>
          <w:szCs w:val="32"/>
        </w:rPr>
        <w:t>，</w:t>
      </w:r>
      <w:r>
        <w:rPr>
          <w:rFonts w:eastAsia="仿宋_GB2312"/>
          <w:bCs/>
          <w:sz w:val="32"/>
          <w:szCs w:val="32"/>
        </w:rPr>
        <w:t>减少的主要原因是：</w:t>
      </w:r>
      <w:r>
        <w:rPr>
          <w:rFonts w:eastAsia="仿宋_GB2312" w:hint="eastAsia"/>
          <w:bCs/>
          <w:sz w:val="32"/>
          <w:szCs w:val="32"/>
        </w:rPr>
        <w:t>2023</w:t>
      </w:r>
      <w:r>
        <w:rPr>
          <w:rFonts w:eastAsia="仿宋_GB2312"/>
          <w:bCs/>
          <w:sz w:val="32"/>
          <w:szCs w:val="32"/>
        </w:rPr>
        <w:t>年度本部门无政府性基金预算安排的支</w:t>
      </w:r>
      <w:r>
        <w:rPr>
          <w:rFonts w:eastAsia="仿宋_GB2312" w:hint="eastAsia"/>
          <w:bCs/>
          <w:sz w:val="32"/>
          <w:szCs w:val="32"/>
        </w:rPr>
        <w:t>出。</w:t>
      </w:r>
    </w:p>
    <w:p>
      <w:pPr>
        <w:adjustRightInd w:val="0"/>
        <w:snapToGrid w:val="0"/>
        <w:spacing w:line="560" w:lineRule="exact"/>
        <w:ind w:firstLine="640" w:firstLineChars="200"/>
        <w:rPr>
          <w:rFonts w:ascii="仿宋_GB2312" w:eastAsia="仿宋_GB2312" w:hAnsi="华文楷体"/>
          <w:sz w:val="32"/>
          <w:szCs w:val="32"/>
        </w:rPr>
      </w:pPr>
      <w:r>
        <w:rPr>
          <w:rFonts w:eastAsia="楷体_GB2312"/>
          <w:bCs/>
          <w:sz w:val="32"/>
          <w:szCs w:val="32"/>
        </w:rPr>
        <w:t>（二）</w:t>
      </w:r>
      <w:r>
        <w:rPr>
          <w:rFonts w:eastAsia="楷体_GB2312" w:hint="eastAsia"/>
          <w:bCs/>
          <w:sz w:val="32"/>
          <w:szCs w:val="32"/>
        </w:rPr>
        <w:t>政府采购预算</w:t>
      </w:r>
      <w:r>
        <w:rPr>
          <w:rFonts w:ascii="华文楷体" w:eastAsia="华文楷体" w:hAnsi="华文楷体" w:hint="eastAsia"/>
          <w:sz w:val="32"/>
          <w:szCs w:val="32"/>
        </w:rPr>
        <w:t>：</w:t>
      </w:r>
      <w:r>
        <w:rPr>
          <w:rFonts w:eastAsia="仿宋_GB2312" w:hint="eastAsia"/>
          <w:sz w:val="32"/>
          <w:szCs w:val="32"/>
        </w:rPr>
        <w:t>本部门（单位）2023年年初预算数为1560000元。包含：会议视频系统290000</w:t>
      </w:r>
      <w:r>
        <w:rPr>
          <w:rFonts w:eastAsia="仿宋_GB2312"/>
          <w:sz w:val="32"/>
          <w:szCs w:val="32"/>
        </w:rPr>
        <w:t>元、</w:t>
      </w:r>
      <w:r>
        <w:rPr>
          <w:rFonts w:eastAsia="仿宋_GB2312" w:hint="eastAsia"/>
          <w:sz w:val="32"/>
          <w:szCs w:val="32"/>
        </w:rPr>
        <w:t>电子表决系统450000</w:t>
      </w:r>
      <w:r>
        <w:rPr>
          <w:rFonts w:eastAsia="仿宋_GB2312"/>
          <w:sz w:val="32"/>
          <w:szCs w:val="32"/>
        </w:rPr>
        <w:t>元等</w:t>
      </w:r>
      <w:r>
        <w:rPr>
          <w:rFonts w:eastAsia="仿宋_GB2312" w:hint="eastAsia"/>
          <w:sz w:val="32"/>
          <w:szCs w:val="32"/>
        </w:rPr>
        <w:t>；政府采购货物1280000元，政府采购工程0元，政府采购服务280000元。（备注：根据政府采购预算表的采购目录名称，A开头为货物类，B开头为工程类，C开头为服务类）</w:t>
      </w:r>
      <w:r>
        <w:rPr>
          <w:rFonts w:eastAsia="仿宋_GB2312"/>
          <w:sz w:val="32"/>
          <w:szCs w:val="32"/>
        </w:rPr>
        <w:t>。</w:t>
      </w:r>
    </w:p>
    <w:p>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（三）国有资产占有情况：</w:t>
      </w:r>
      <w:r>
        <w:rPr>
          <w:rFonts w:eastAsia="仿宋_GB2312"/>
          <w:sz w:val="32"/>
          <w:szCs w:val="32"/>
        </w:rPr>
        <w:t>截止20</w:t>
      </w:r>
      <w:r>
        <w:rPr>
          <w:rFonts w:eastAsia="仿宋_GB2312" w:hint="eastAsia"/>
          <w:sz w:val="32"/>
          <w:szCs w:val="32"/>
        </w:rPr>
        <w:t>22</w:t>
      </w:r>
      <w:r>
        <w:rPr>
          <w:rFonts w:eastAsia="仿宋_GB2312"/>
          <w:sz w:val="32"/>
          <w:szCs w:val="32"/>
        </w:rPr>
        <w:t>年12月31日，本部门共有办公及业务用房</w:t>
      </w:r>
      <w:r>
        <w:rPr>
          <w:rFonts w:eastAsia="仿宋_GB2312" w:hint="eastAsia"/>
          <w:sz w:val="32"/>
          <w:szCs w:val="32"/>
        </w:rPr>
        <w:t>1679.48</w:t>
      </w:r>
      <w:r>
        <w:rPr>
          <w:rFonts w:eastAsia="仿宋_GB2312"/>
          <w:sz w:val="32"/>
          <w:szCs w:val="32"/>
        </w:rPr>
        <w:t>平方米；车辆</w:t>
      </w:r>
      <w:r>
        <w:rPr>
          <w:rFonts w:eastAsia="仿宋_GB2312" w:hint="eastAsia"/>
          <w:sz w:val="32"/>
          <w:szCs w:val="32"/>
        </w:rPr>
        <w:t>0</w:t>
      </w:r>
      <w:r>
        <w:rPr>
          <w:rFonts w:eastAsia="仿宋_GB2312"/>
          <w:sz w:val="32"/>
          <w:szCs w:val="32"/>
        </w:rPr>
        <w:t>辆，其中一般公务用车</w:t>
      </w:r>
      <w:r>
        <w:rPr>
          <w:rFonts w:eastAsia="仿宋_GB2312" w:hint="eastAsia"/>
          <w:sz w:val="32"/>
          <w:szCs w:val="32"/>
        </w:rPr>
        <w:t>0</w:t>
      </w:r>
      <w:r>
        <w:rPr>
          <w:rFonts w:eastAsia="仿宋_GB2312"/>
          <w:sz w:val="32"/>
          <w:szCs w:val="32"/>
        </w:rPr>
        <w:t>辆、一般执法执勤用车</w:t>
      </w:r>
      <w:r>
        <w:rPr>
          <w:rFonts w:eastAsia="仿宋_GB2312" w:hint="eastAsia"/>
          <w:sz w:val="32"/>
          <w:szCs w:val="32"/>
        </w:rPr>
        <w:t>0</w:t>
      </w:r>
      <w:r>
        <w:rPr>
          <w:rFonts w:eastAsia="仿宋_GB2312"/>
          <w:sz w:val="32"/>
          <w:szCs w:val="32"/>
        </w:rPr>
        <w:t>辆、货币化用车</w:t>
      </w:r>
      <w:r>
        <w:rPr>
          <w:rFonts w:eastAsia="仿宋_GB2312" w:hint="eastAsia"/>
          <w:sz w:val="32"/>
          <w:szCs w:val="32"/>
        </w:rPr>
        <w:t>0</w:t>
      </w:r>
      <w:r>
        <w:rPr>
          <w:rFonts w:eastAsia="仿宋_GB2312"/>
          <w:sz w:val="32"/>
          <w:szCs w:val="32"/>
        </w:rPr>
        <w:t>辆；单位价值200万以上大型设备</w:t>
      </w:r>
      <w:r>
        <w:rPr>
          <w:rFonts w:eastAsia="仿宋_GB2312" w:hint="eastAsia"/>
          <w:sz w:val="32"/>
          <w:szCs w:val="32"/>
        </w:rPr>
        <w:t>0</w:t>
      </w:r>
      <w:r>
        <w:rPr>
          <w:rFonts w:eastAsia="仿宋_GB2312"/>
          <w:sz w:val="32"/>
          <w:szCs w:val="32"/>
        </w:rPr>
        <w:t>套。20</w:t>
      </w:r>
      <w:r>
        <w:rPr>
          <w:rFonts w:eastAsia="仿宋_GB2312" w:hint="eastAsia"/>
          <w:sz w:val="32"/>
          <w:szCs w:val="32"/>
        </w:rPr>
        <w:t>23</w:t>
      </w:r>
      <w:r>
        <w:rPr>
          <w:rFonts w:eastAsia="仿宋_GB2312"/>
          <w:sz w:val="32"/>
          <w:szCs w:val="32"/>
        </w:rPr>
        <w:t>年部门预算安排购置车辆</w:t>
      </w:r>
      <w:r>
        <w:rPr>
          <w:rFonts w:eastAsia="仿宋_GB2312" w:hint="eastAsia"/>
          <w:sz w:val="32"/>
          <w:szCs w:val="32"/>
        </w:rPr>
        <w:t>0</w:t>
      </w:r>
      <w:r>
        <w:rPr>
          <w:rFonts w:eastAsia="仿宋_GB2312"/>
          <w:sz w:val="32"/>
          <w:szCs w:val="32"/>
        </w:rPr>
        <w:t>辆，预算安排购置价值200万</w:t>
      </w:r>
      <w:r>
        <w:rPr>
          <w:rFonts w:eastAsia="仿宋_GB2312" w:hint="eastAsia"/>
          <w:sz w:val="32"/>
          <w:szCs w:val="32"/>
        </w:rPr>
        <w:t>元</w:t>
      </w:r>
      <w:r>
        <w:rPr>
          <w:rFonts w:eastAsia="仿宋_GB2312"/>
          <w:sz w:val="32"/>
          <w:szCs w:val="32"/>
        </w:rPr>
        <w:t>以上大型设备</w:t>
      </w:r>
      <w:r>
        <w:rPr>
          <w:rFonts w:eastAsia="仿宋_GB2312" w:hint="eastAsia"/>
          <w:sz w:val="32"/>
          <w:szCs w:val="32"/>
        </w:rPr>
        <w:t>0</w:t>
      </w:r>
      <w:r>
        <w:rPr>
          <w:rFonts w:eastAsia="仿宋_GB2312"/>
          <w:sz w:val="32"/>
          <w:szCs w:val="32"/>
        </w:rPr>
        <w:t>套。</w:t>
      </w:r>
    </w:p>
    <w:p>
      <w:pPr>
        <w:tabs>
          <w:tab w:val="left" w:pos="7560"/>
        </w:tabs>
        <w:adjustRightInd w:val="0"/>
        <w:snapToGrid w:val="0"/>
        <w:spacing w:line="560" w:lineRule="exact"/>
        <w:ind w:firstLine="640" w:firstLineChars="200"/>
        <w:rPr>
          <w:rFonts w:eastAsia="仿宋_GB2312"/>
          <w:b/>
          <w:bCs/>
          <w:sz w:val="32"/>
          <w:szCs w:val="32"/>
        </w:rPr>
      </w:pPr>
      <w:r>
        <w:rPr>
          <w:rFonts w:eastAsia="楷体_GB2312"/>
          <w:bCs/>
          <w:sz w:val="32"/>
          <w:szCs w:val="32"/>
        </w:rPr>
        <w:t>（四）</w:t>
      </w:r>
      <w:r>
        <w:rPr>
          <w:rFonts w:eastAsia="楷体_GB2312" w:hint="eastAsia"/>
          <w:bCs/>
          <w:sz w:val="32"/>
          <w:szCs w:val="32"/>
        </w:rPr>
        <w:t>重点项目预算的</w:t>
      </w:r>
      <w:r>
        <w:rPr>
          <w:rFonts w:eastAsia="楷体_GB2312"/>
          <w:bCs/>
          <w:sz w:val="32"/>
          <w:szCs w:val="32"/>
        </w:rPr>
        <w:t>绩效目标</w:t>
      </w:r>
      <w:r>
        <w:rPr>
          <w:rFonts w:eastAsia="楷体_GB2312" w:hint="eastAsia"/>
          <w:bCs/>
          <w:sz w:val="32"/>
          <w:szCs w:val="32"/>
        </w:rPr>
        <w:t>等</w:t>
      </w:r>
      <w:r>
        <w:rPr>
          <w:rFonts w:eastAsia="楷体_GB2312"/>
          <w:bCs/>
          <w:sz w:val="32"/>
          <w:szCs w:val="32"/>
        </w:rPr>
        <w:t>情况：</w:t>
      </w:r>
      <w:r>
        <w:rPr>
          <w:rFonts w:eastAsia="仿宋_GB2312"/>
          <w:sz w:val="32"/>
          <w:szCs w:val="32"/>
        </w:rPr>
        <w:t>本部门整体支出和项目支出实行绩效目标管理，纳入20</w:t>
      </w:r>
      <w:r>
        <w:rPr>
          <w:rFonts w:eastAsia="仿宋_GB2312" w:hint="eastAsia"/>
          <w:sz w:val="32"/>
          <w:szCs w:val="32"/>
        </w:rPr>
        <w:t>23</w:t>
      </w:r>
      <w:r>
        <w:rPr>
          <w:rFonts w:eastAsia="仿宋_GB2312"/>
          <w:sz w:val="32"/>
          <w:szCs w:val="32"/>
        </w:rPr>
        <w:t>年部门整体支出绩效目标的金额为</w:t>
      </w:r>
      <w:r>
        <w:rPr>
          <w:rFonts w:eastAsia="仿宋_GB2312" w:hint="eastAsia"/>
          <w:sz w:val="32"/>
          <w:szCs w:val="32"/>
        </w:rPr>
        <w:t>10166612</w:t>
      </w:r>
      <w:r>
        <w:rPr>
          <w:rFonts w:eastAsia="仿宋_GB2312"/>
          <w:sz w:val="32"/>
          <w:szCs w:val="32"/>
        </w:rPr>
        <w:t>元，其中，基本支出</w:t>
      </w:r>
      <w:r>
        <w:rPr>
          <w:rFonts w:eastAsia="仿宋_GB2312" w:hint="eastAsia"/>
          <w:sz w:val="32"/>
          <w:szCs w:val="32"/>
        </w:rPr>
        <w:t>10166612</w:t>
      </w:r>
      <w:r>
        <w:rPr>
          <w:rFonts w:eastAsia="仿宋_GB2312"/>
          <w:sz w:val="32"/>
          <w:szCs w:val="32"/>
        </w:rPr>
        <w:t>元，项目支出</w:t>
      </w:r>
      <w:r>
        <w:rPr>
          <w:rFonts w:eastAsia="仿宋_GB2312" w:hint="eastAsia"/>
          <w:sz w:val="32"/>
          <w:szCs w:val="32"/>
        </w:rPr>
        <w:t>0</w:t>
      </w:r>
      <w:r>
        <w:rPr>
          <w:rFonts w:eastAsia="仿宋_GB2312"/>
          <w:sz w:val="32"/>
          <w:szCs w:val="32"/>
        </w:rPr>
        <w:t>元（详见附表）。</w:t>
      </w:r>
    </w:p>
    <w:p>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（五）</w:t>
      </w:r>
      <w:r>
        <w:rPr>
          <w:rFonts w:eastAsia="楷体_GB2312" w:hint="eastAsia"/>
          <w:bCs/>
          <w:sz w:val="32"/>
          <w:szCs w:val="32"/>
        </w:rPr>
        <w:t>一般公共预算</w:t>
      </w:r>
      <w:r>
        <w:rPr>
          <w:rFonts w:eastAsia="楷体_GB2312" w:hint="eastAsia"/>
          <w:bCs/>
          <w:sz w:val="32"/>
          <w:szCs w:val="32"/>
        </w:rPr>
        <w:t>“</w:t>
      </w:r>
      <w:r>
        <w:rPr>
          <w:rFonts w:eastAsia="楷体_GB2312" w:hint="eastAsia"/>
          <w:bCs/>
          <w:sz w:val="32"/>
          <w:szCs w:val="32"/>
        </w:rPr>
        <w:t>三公</w:t>
      </w:r>
      <w:r>
        <w:rPr>
          <w:rFonts w:eastAsia="楷体_GB2312" w:hint="eastAsia"/>
          <w:bCs/>
          <w:sz w:val="32"/>
          <w:szCs w:val="32"/>
        </w:rPr>
        <w:t>”</w:t>
      </w:r>
      <w:r>
        <w:rPr>
          <w:rFonts w:eastAsia="楷体_GB2312" w:hint="eastAsia"/>
          <w:bCs/>
          <w:sz w:val="32"/>
          <w:szCs w:val="32"/>
        </w:rPr>
        <w:t>经费情况</w:t>
      </w:r>
      <w:r>
        <w:rPr>
          <w:rFonts w:eastAsia="楷体_GB2312"/>
          <w:bCs/>
          <w:sz w:val="32"/>
          <w:szCs w:val="32"/>
        </w:rPr>
        <w:t>：</w:t>
      </w:r>
      <w:r>
        <w:rPr>
          <w:rFonts w:ascii="仿宋_GB2312" w:eastAsia="仿宋_GB2312" w:hAnsi="华文楷体" w:hint="eastAsia"/>
          <w:sz w:val="32"/>
          <w:szCs w:val="32"/>
        </w:rPr>
        <w:t xml:space="preserve"> 2023年</w:t>
      </w:r>
      <w:r>
        <w:rPr>
          <w:rFonts w:ascii="仿宋_GB2312" w:eastAsia="仿宋_GB2312" w:hAnsi="华文楷体" w:hint="eastAsia"/>
          <w:sz w:val="32"/>
          <w:szCs w:val="32"/>
        </w:rPr>
        <w:t>“</w:t>
      </w:r>
      <w:r>
        <w:rPr>
          <w:rFonts w:ascii="仿宋_GB2312" w:eastAsia="仿宋_GB2312" w:hAnsi="华文楷体" w:hint="eastAsia"/>
          <w:sz w:val="32"/>
          <w:szCs w:val="32"/>
        </w:rPr>
        <w:t>三公</w:t>
      </w:r>
      <w:r>
        <w:rPr>
          <w:rFonts w:ascii="仿宋_GB2312" w:eastAsia="仿宋_GB2312" w:hAnsi="华文楷体" w:hint="eastAsia"/>
          <w:sz w:val="32"/>
          <w:szCs w:val="32"/>
        </w:rPr>
        <w:t>”</w:t>
      </w:r>
      <w:r>
        <w:rPr>
          <w:rFonts w:ascii="仿宋_GB2312" w:eastAsia="仿宋_GB2312" w:hAnsi="华文楷体" w:hint="eastAsia"/>
          <w:sz w:val="32"/>
          <w:szCs w:val="32"/>
        </w:rPr>
        <w:t>经费预算数200000元，其中：</w:t>
      </w:r>
      <w:r>
        <w:rPr>
          <w:rFonts w:ascii="仿宋_GB2312" w:eastAsia="仿宋_GB2312" w:hAnsi="华文楷体" w:hint="eastAsia"/>
          <w:sz w:val="32"/>
          <w:szCs w:val="32"/>
        </w:rPr>
        <w:t>“</w:t>
      </w:r>
      <w:r>
        <w:rPr>
          <w:rFonts w:ascii="仿宋_GB2312" w:eastAsia="仿宋_GB2312" w:hAnsi="华文楷体" w:hint="eastAsia"/>
          <w:sz w:val="32"/>
          <w:szCs w:val="32"/>
        </w:rPr>
        <w:t>因公出国（境）费</w:t>
      </w:r>
      <w:r>
        <w:rPr>
          <w:rFonts w:ascii="仿宋_GB2312" w:eastAsia="仿宋_GB2312" w:hAnsi="华文楷体" w:hint="eastAsia"/>
          <w:sz w:val="32"/>
          <w:szCs w:val="32"/>
        </w:rPr>
        <w:t>”</w:t>
      </w:r>
      <w:r>
        <w:rPr>
          <w:rFonts w:ascii="仿宋_GB2312" w:eastAsia="仿宋_GB2312" w:hAnsi="华文楷体" w:hint="eastAsia"/>
          <w:sz w:val="32"/>
          <w:szCs w:val="32"/>
        </w:rPr>
        <w:t>0元、</w:t>
      </w:r>
      <w:r>
        <w:rPr>
          <w:rFonts w:ascii="仿宋_GB2312" w:eastAsia="仿宋_GB2312" w:hAnsi="华文楷体" w:hint="eastAsia"/>
          <w:sz w:val="32"/>
          <w:szCs w:val="32"/>
        </w:rPr>
        <w:t>“</w:t>
      </w:r>
      <w:r>
        <w:rPr>
          <w:rFonts w:ascii="仿宋_GB2312" w:eastAsia="仿宋_GB2312" w:hAnsi="华文楷体" w:hint="eastAsia"/>
          <w:sz w:val="32"/>
          <w:szCs w:val="32"/>
        </w:rPr>
        <w:t>公务用车购置及运行费</w:t>
      </w:r>
      <w:r>
        <w:rPr>
          <w:rFonts w:ascii="仿宋_GB2312" w:eastAsia="仿宋_GB2312" w:hAnsi="华文楷体" w:hint="eastAsia"/>
          <w:sz w:val="32"/>
          <w:szCs w:val="32"/>
        </w:rPr>
        <w:t>”</w:t>
      </w:r>
      <w:r>
        <w:rPr>
          <w:rFonts w:ascii="仿宋_GB2312" w:eastAsia="仿宋_GB2312" w:hAnsi="华文楷体" w:hint="eastAsia"/>
          <w:sz w:val="32"/>
          <w:szCs w:val="32"/>
        </w:rPr>
        <w:t>0元</w:t>
      </w:r>
      <w:r>
        <w:rPr>
          <w:rFonts w:ascii="仿宋_GB2312" w:eastAsia="仿宋_GB2312" w:hAnsi="华文楷体" w:hint="eastAsia"/>
          <w:color w:val="FF0000"/>
          <w:sz w:val="32"/>
          <w:szCs w:val="32"/>
        </w:rPr>
        <w:t>（公务用车购置费0元、公务用车运行费要0元）、</w:t>
      </w:r>
      <w:r>
        <w:rPr>
          <w:rFonts w:ascii="仿宋_GB2312" w:eastAsia="仿宋_GB2312" w:hAnsi="华文楷体" w:hint="eastAsia"/>
          <w:sz w:val="32"/>
          <w:szCs w:val="32"/>
        </w:rPr>
        <w:t>“</w:t>
      </w:r>
      <w:r>
        <w:rPr>
          <w:rFonts w:ascii="仿宋_GB2312" w:eastAsia="仿宋_GB2312" w:hAnsi="华文楷体" w:hint="eastAsia"/>
          <w:sz w:val="32"/>
          <w:szCs w:val="32"/>
        </w:rPr>
        <w:t>公务接待费</w:t>
      </w:r>
      <w:r>
        <w:rPr>
          <w:rFonts w:ascii="仿宋_GB2312" w:eastAsia="仿宋_GB2312" w:hAnsi="华文楷体" w:hint="eastAsia"/>
          <w:sz w:val="32"/>
          <w:szCs w:val="32"/>
        </w:rPr>
        <w:t>”</w:t>
      </w:r>
      <w:r>
        <w:rPr>
          <w:rFonts w:ascii="仿宋_GB2312" w:eastAsia="仿宋_GB2312" w:hAnsi="华文楷体" w:hint="eastAsia"/>
          <w:sz w:val="32"/>
          <w:szCs w:val="32"/>
        </w:rPr>
        <w:t>200000元。</w:t>
      </w:r>
    </w:p>
    <w:p>
      <w:pPr>
        <w:tabs>
          <w:tab w:val="left" w:pos="7560"/>
        </w:tabs>
        <w:adjustRightInd w:val="0"/>
        <w:snapToGrid w:val="0"/>
        <w:spacing w:line="560" w:lineRule="exact"/>
        <w:ind w:firstLine="640" w:firstLineChars="200"/>
        <w:rPr>
          <w:rFonts w:ascii="仿宋_GB2312" w:eastAsia="仿宋_GB2312" w:hAnsi="华文楷体"/>
          <w:sz w:val="32"/>
          <w:szCs w:val="32"/>
        </w:rPr>
      </w:pPr>
      <w:r>
        <w:rPr>
          <w:rFonts w:ascii="仿宋_GB2312" w:eastAsia="仿宋_GB2312" w:hAnsi="华文楷体"/>
          <w:sz w:val="32"/>
          <w:szCs w:val="32"/>
        </w:rPr>
        <w:t>20</w:t>
      </w:r>
      <w:r>
        <w:rPr>
          <w:rFonts w:ascii="仿宋_GB2312" w:eastAsia="仿宋_GB2312" w:hAnsi="华文楷体" w:hint="eastAsia"/>
          <w:sz w:val="32"/>
          <w:szCs w:val="32"/>
        </w:rPr>
        <w:t>23</w:t>
      </w:r>
      <w:r>
        <w:rPr>
          <w:rFonts w:ascii="仿宋_GB2312" w:eastAsia="仿宋_GB2312" w:hAnsi="华文楷体"/>
          <w:sz w:val="32"/>
          <w:szCs w:val="32"/>
        </w:rPr>
        <w:t>年“三公”经费预算数比20</w:t>
      </w:r>
      <w:r>
        <w:rPr>
          <w:rFonts w:ascii="仿宋_GB2312" w:eastAsia="仿宋_GB2312" w:hAnsi="华文楷体" w:hint="eastAsia"/>
          <w:sz w:val="32"/>
          <w:szCs w:val="32"/>
        </w:rPr>
        <w:t>22</w:t>
      </w:r>
      <w:r>
        <w:rPr>
          <w:rFonts w:ascii="仿宋_GB2312" w:eastAsia="仿宋_GB2312" w:hAnsi="华文楷体"/>
          <w:sz w:val="32"/>
          <w:szCs w:val="32"/>
        </w:rPr>
        <w:t>年减少</w:t>
      </w:r>
      <w:r>
        <w:rPr>
          <w:rFonts w:ascii="仿宋_GB2312" w:eastAsia="仿宋_GB2312" w:hAnsi="华文楷体" w:hint="eastAsia"/>
          <w:sz w:val="32"/>
          <w:szCs w:val="32"/>
        </w:rPr>
        <w:t>100000</w:t>
      </w:r>
      <w:r>
        <w:rPr>
          <w:rFonts w:ascii="仿宋_GB2312" w:eastAsia="仿宋_GB2312" w:hAnsi="华文楷体"/>
          <w:sz w:val="32"/>
          <w:szCs w:val="32"/>
        </w:rPr>
        <w:t>元，主要是因为</w:t>
      </w:r>
      <w:r>
        <w:rPr>
          <w:rFonts w:ascii="仿宋_GB2312" w:eastAsia="仿宋_GB2312" w:hAnsi="华文楷体" w:hint="eastAsia"/>
          <w:sz w:val="32"/>
          <w:szCs w:val="32"/>
        </w:rPr>
        <w:t>厉行节约，压减</w:t>
      </w:r>
      <w:r>
        <w:rPr>
          <w:rFonts w:ascii="仿宋_GB2312" w:eastAsia="仿宋_GB2312" w:hAnsi="华文楷体" w:hint="eastAsia"/>
          <w:sz w:val="32"/>
          <w:szCs w:val="32"/>
        </w:rPr>
        <w:t>“</w:t>
      </w:r>
      <w:r>
        <w:rPr>
          <w:rFonts w:ascii="仿宋_GB2312" w:eastAsia="仿宋_GB2312" w:hAnsi="华文楷体" w:hint="eastAsia"/>
          <w:sz w:val="32"/>
          <w:szCs w:val="32"/>
        </w:rPr>
        <w:t>三公</w:t>
      </w:r>
      <w:r>
        <w:rPr>
          <w:rFonts w:ascii="仿宋_GB2312" w:eastAsia="仿宋_GB2312" w:hAnsi="华文楷体" w:hint="eastAsia"/>
          <w:sz w:val="32"/>
          <w:szCs w:val="32"/>
        </w:rPr>
        <w:t>”</w:t>
      </w:r>
      <w:r>
        <w:rPr>
          <w:rFonts w:ascii="仿宋_GB2312" w:eastAsia="仿宋_GB2312" w:hAnsi="华文楷体" w:hint="eastAsia"/>
          <w:sz w:val="32"/>
          <w:szCs w:val="32"/>
        </w:rPr>
        <w:t>经费</w:t>
      </w:r>
      <w:r>
        <w:rPr>
          <w:rFonts w:ascii="仿宋_GB2312" w:eastAsia="仿宋_GB2312" w:hAnsi="华文楷体"/>
          <w:sz w:val="32"/>
          <w:szCs w:val="32"/>
        </w:rPr>
        <w:t>。</w:t>
      </w:r>
    </w:p>
    <w:p>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（六）会议费、培训费预算：</w:t>
      </w:r>
    </w:p>
    <w:p>
      <w:pPr>
        <w:tabs>
          <w:tab w:val="left" w:pos="7560"/>
        </w:tabs>
        <w:adjustRightInd w:val="0"/>
        <w:snapToGrid w:val="0"/>
        <w:spacing w:line="560" w:lineRule="exact"/>
        <w:ind w:firstLine="640" w:firstLineChars="200"/>
        <w:rPr>
          <w:rFonts w:eastAsia="仿宋_GB2312"/>
          <w:color w:val="FF0000"/>
          <w:sz w:val="32"/>
          <w:szCs w:val="32"/>
        </w:rPr>
      </w:pPr>
      <w:r>
        <w:rPr>
          <w:rFonts w:eastAsia="仿宋_GB2312"/>
          <w:sz w:val="32"/>
          <w:szCs w:val="32"/>
        </w:rPr>
        <w:t>20</w:t>
      </w:r>
      <w:r>
        <w:rPr>
          <w:rFonts w:eastAsia="仿宋_GB2312" w:hint="eastAsia"/>
          <w:sz w:val="32"/>
          <w:szCs w:val="32"/>
        </w:rPr>
        <w:t>23</w:t>
      </w:r>
      <w:r>
        <w:rPr>
          <w:rFonts w:eastAsia="仿宋_GB2312"/>
          <w:sz w:val="32"/>
          <w:szCs w:val="32"/>
        </w:rPr>
        <w:t>年预算安排会议费</w:t>
      </w:r>
      <w:r>
        <w:rPr>
          <w:rFonts w:eastAsia="仿宋_GB2312" w:hint="eastAsia"/>
          <w:sz w:val="32"/>
          <w:szCs w:val="32"/>
        </w:rPr>
        <w:t>132000</w:t>
      </w:r>
      <w:r>
        <w:rPr>
          <w:rFonts w:eastAsia="仿宋_GB2312"/>
          <w:sz w:val="32"/>
          <w:szCs w:val="32"/>
        </w:rPr>
        <w:t>元，主要是</w:t>
      </w:r>
      <w:r>
        <w:rPr>
          <w:rFonts w:eastAsia="仿宋_GB2312" w:hint="eastAsia"/>
          <w:sz w:val="32"/>
          <w:szCs w:val="32"/>
        </w:rPr>
        <w:t>省市人大代表视察</w:t>
      </w:r>
      <w:r>
        <w:rPr>
          <w:rFonts w:eastAsia="仿宋_GB2312"/>
          <w:sz w:val="32"/>
          <w:szCs w:val="32"/>
        </w:rPr>
        <w:t>、</w:t>
      </w:r>
      <w:r>
        <w:rPr>
          <w:rFonts w:eastAsia="仿宋_GB2312" w:hint="eastAsia"/>
          <w:sz w:val="32"/>
          <w:szCs w:val="32"/>
        </w:rPr>
        <w:t>调研</w:t>
      </w:r>
      <w:r>
        <w:rPr>
          <w:rFonts w:eastAsia="仿宋_GB2312"/>
          <w:sz w:val="32"/>
          <w:szCs w:val="32"/>
        </w:rPr>
        <w:t>、</w:t>
      </w:r>
      <w:r>
        <w:rPr>
          <w:rFonts w:eastAsia="仿宋_GB2312" w:hint="eastAsia"/>
          <w:sz w:val="32"/>
          <w:szCs w:val="32"/>
        </w:rPr>
        <w:t>座谈会议</w:t>
      </w:r>
      <w:r>
        <w:rPr>
          <w:rFonts w:eastAsia="仿宋_GB2312"/>
          <w:sz w:val="32"/>
          <w:szCs w:val="32"/>
        </w:rPr>
        <w:t>，</w:t>
      </w:r>
      <w:r>
        <w:rPr>
          <w:rFonts w:eastAsia="仿宋_GB2312" w:hint="eastAsia"/>
          <w:sz w:val="32"/>
          <w:szCs w:val="32"/>
        </w:rPr>
        <w:t>市人大联席会议</w:t>
      </w:r>
      <w:r>
        <w:rPr>
          <w:rFonts w:eastAsia="仿宋_GB2312"/>
          <w:sz w:val="32"/>
          <w:szCs w:val="32"/>
        </w:rPr>
        <w:t>，</w:t>
      </w:r>
      <w:r>
        <w:rPr>
          <w:rFonts w:eastAsia="仿宋_GB2312" w:hint="eastAsia"/>
          <w:sz w:val="32"/>
          <w:szCs w:val="32"/>
        </w:rPr>
        <w:t>专项工作调研会议</w:t>
      </w:r>
      <w:r>
        <w:rPr>
          <w:rFonts w:eastAsia="仿宋_GB2312"/>
          <w:sz w:val="32"/>
          <w:szCs w:val="32"/>
        </w:rPr>
        <w:t>，</w:t>
      </w:r>
      <w:r>
        <w:rPr>
          <w:rFonts w:eastAsia="仿宋_GB2312" w:hint="eastAsia"/>
          <w:sz w:val="32"/>
          <w:szCs w:val="32"/>
        </w:rPr>
        <w:t>专项工作评议会议</w:t>
      </w:r>
      <w:r>
        <w:rPr>
          <w:rFonts w:eastAsia="仿宋_GB2312"/>
          <w:sz w:val="32"/>
          <w:szCs w:val="32"/>
        </w:rPr>
        <w:t>，</w:t>
      </w:r>
      <w:r>
        <w:rPr>
          <w:rFonts w:eastAsia="仿宋_GB2312" w:hint="eastAsia"/>
          <w:sz w:val="32"/>
          <w:szCs w:val="32"/>
        </w:rPr>
        <w:t>人大常委会会议</w:t>
      </w:r>
      <w:r>
        <w:rPr>
          <w:rFonts w:eastAsia="仿宋_GB2312"/>
          <w:sz w:val="32"/>
          <w:szCs w:val="32"/>
        </w:rPr>
        <w:t>、</w:t>
      </w:r>
      <w:r>
        <w:rPr>
          <w:rFonts w:eastAsia="仿宋_GB2312" w:hint="eastAsia"/>
          <w:sz w:val="32"/>
          <w:szCs w:val="32"/>
        </w:rPr>
        <w:t>主任会议</w:t>
      </w:r>
      <w:r>
        <w:rPr>
          <w:rFonts w:eastAsia="仿宋_GB2312"/>
          <w:sz w:val="32"/>
          <w:szCs w:val="32"/>
        </w:rPr>
        <w:t>，</w:t>
      </w:r>
      <w:r>
        <w:rPr>
          <w:rFonts w:eastAsia="仿宋_GB2312" w:hint="eastAsia"/>
          <w:sz w:val="32"/>
          <w:szCs w:val="32"/>
        </w:rPr>
        <w:t>县乡人大工作会议</w:t>
      </w:r>
      <w:r>
        <w:rPr>
          <w:rFonts w:eastAsia="仿宋_GB2312"/>
          <w:sz w:val="32"/>
          <w:szCs w:val="32"/>
        </w:rPr>
        <w:t>，</w:t>
      </w:r>
      <w:r>
        <w:rPr>
          <w:rFonts w:eastAsia="仿宋_GB2312" w:hint="eastAsia"/>
          <w:sz w:val="32"/>
          <w:szCs w:val="32"/>
        </w:rPr>
        <w:t>代表双联工作会议</w:t>
      </w:r>
      <w:r>
        <w:rPr>
          <w:rFonts w:eastAsia="仿宋_GB2312"/>
          <w:sz w:val="32"/>
          <w:szCs w:val="32"/>
        </w:rPr>
        <w:t>，</w:t>
      </w:r>
      <w:r>
        <w:rPr>
          <w:rFonts w:eastAsia="仿宋_GB2312" w:hint="eastAsia"/>
          <w:sz w:val="32"/>
          <w:szCs w:val="32"/>
        </w:rPr>
        <w:t>代表意见建议办理工作会议等；人数</w:t>
      </w:r>
      <w:r>
        <w:rPr>
          <w:rFonts w:eastAsia="仿宋_GB2312"/>
          <w:sz w:val="32"/>
          <w:szCs w:val="32"/>
        </w:rPr>
        <w:t>7</w:t>
      </w:r>
      <w:r>
        <w:rPr>
          <w:rFonts w:eastAsia="仿宋_GB2312" w:hint="eastAsia"/>
          <w:sz w:val="32"/>
          <w:szCs w:val="32"/>
        </w:rPr>
        <w:t>9</w:t>
      </w:r>
      <w:r>
        <w:rPr>
          <w:rFonts w:eastAsia="仿宋_GB2312"/>
          <w:sz w:val="32"/>
          <w:szCs w:val="32"/>
        </w:rPr>
        <w:t>0</w:t>
      </w:r>
      <w:r>
        <w:rPr>
          <w:rFonts w:eastAsia="仿宋_GB2312" w:hint="eastAsia"/>
          <w:sz w:val="32"/>
          <w:szCs w:val="32"/>
        </w:rPr>
        <w:t>人</w:t>
      </w:r>
      <w:r>
        <w:rPr>
          <w:rFonts w:eastAsia="仿宋_GB2312"/>
          <w:sz w:val="32"/>
          <w:szCs w:val="32"/>
        </w:rPr>
        <w:t>。</w:t>
      </w:r>
    </w:p>
    <w:p>
      <w:pPr>
        <w:tabs>
          <w:tab w:val="left" w:pos="7560"/>
        </w:tabs>
        <w:adjustRightInd w:val="0"/>
        <w:snapToGrid w:val="0"/>
        <w:spacing w:line="560" w:lineRule="exact"/>
        <w:ind w:firstLine="640" w:firstLineChars="200"/>
        <w:rPr>
          <w:rFonts w:eastAsia="仿宋_GB2312"/>
          <w:color w:val="FF0000"/>
          <w:sz w:val="32"/>
          <w:szCs w:val="32"/>
        </w:rPr>
      </w:pPr>
      <w:r>
        <w:rPr>
          <w:rFonts w:eastAsia="仿宋_GB2312"/>
          <w:sz w:val="32"/>
          <w:szCs w:val="32"/>
        </w:rPr>
        <w:t>20</w:t>
      </w:r>
      <w:r>
        <w:rPr>
          <w:rFonts w:eastAsia="仿宋_GB2312" w:hint="eastAsia"/>
          <w:sz w:val="32"/>
          <w:szCs w:val="32"/>
        </w:rPr>
        <w:t>23</w:t>
      </w:r>
      <w:r>
        <w:rPr>
          <w:rFonts w:eastAsia="仿宋_GB2312"/>
          <w:sz w:val="32"/>
          <w:szCs w:val="32"/>
        </w:rPr>
        <w:t>年预算安排培训费</w:t>
      </w:r>
      <w:r>
        <w:rPr>
          <w:rFonts w:eastAsia="仿宋_GB2312" w:hint="eastAsia"/>
          <w:sz w:val="32"/>
          <w:szCs w:val="32"/>
        </w:rPr>
        <w:t>80000</w:t>
      </w:r>
      <w:r>
        <w:rPr>
          <w:rFonts w:eastAsia="仿宋_GB2312"/>
          <w:sz w:val="32"/>
          <w:szCs w:val="32"/>
        </w:rPr>
        <w:t>元，主要包括</w:t>
      </w:r>
      <w:r>
        <w:rPr>
          <w:rFonts w:eastAsia="仿宋_GB2312" w:hint="eastAsia"/>
          <w:sz w:val="32"/>
          <w:szCs w:val="32"/>
        </w:rPr>
        <w:t>人大代表履职能力提升培训</w:t>
      </w:r>
      <w:r>
        <w:rPr>
          <w:rFonts w:eastAsia="仿宋_GB2312"/>
          <w:sz w:val="32"/>
          <w:szCs w:val="32"/>
        </w:rPr>
        <w:t>、</w:t>
      </w:r>
      <w:r>
        <w:rPr>
          <w:rFonts w:eastAsia="仿宋_GB2312" w:hint="eastAsia"/>
          <w:sz w:val="32"/>
          <w:szCs w:val="32"/>
        </w:rPr>
        <w:t>人大工作者业务培训</w:t>
      </w:r>
      <w:r>
        <w:rPr>
          <w:rFonts w:eastAsia="仿宋_GB2312"/>
          <w:sz w:val="32"/>
          <w:szCs w:val="32"/>
        </w:rPr>
        <w:t>、</w:t>
      </w:r>
      <w:r>
        <w:rPr>
          <w:rFonts w:eastAsia="仿宋_GB2312" w:hint="eastAsia"/>
          <w:sz w:val="32"/>
          <w:szCs w:val="32"/>
        </w:rPr>
        <w:t>常委会业务培训</w:t>
      </w:r>
      <w:r>
        <w:rPr>
          <w:rFonts w:eastAsia="仿宋_GB2312"/>
          <w:sz w:val="32"/>
          <w:szCs w:val="32"/>
        </w:rPr>
        <w:t>、</w:t>
      </w:r>
      <w:r>
        <w:rPr>
          <w:rFonts w:eastAsia="仿宋_GB2312" w:hint="eastAsia"/>
          <w:sz w:val="32"/>
          <w:szCs w:val="32"/>
        </w:rPr>
        <w:t>各专门委员会业务培训等；人数为299人</w:t>
      </w:r>
      <w:r>
        <w:rPr>
          <w:rFonts w:eastAsia="仿宋_GB2312"/>
          <w:sz w:val="32"/>
          <w:szCs w:val="32"/>
        </w:rPr>
        <w:t>。（</w:t>
      </w:r>
      <w:r>
        <w:rPr>
          <w:rFonts w:eastAsia="仿宋_GB2312" w:hint="eastAsia"/>
          <w:sz w:val="32"/>
          <w:szCs w:val="32"/>
        </w:rPr>
        <w:t>人大工作专项经费中</w:t>
      </w:r>
      <w:r>
        <w:rPr>
          <w:rFonts w:eastAsia="仿宋_GB2312"/>
          <w:sz w:val="32"/>
          <w:szCs w:val="32"/>
        </w:rPr>
        <w:t>预算安排）。</w:t>
      </w:r>
    </w:p>
    <w:p>
      <w:pPr>
        <w:tabs>
          <w:tab w:val="left" w:pos="7560"/>
        </w:tabs>
        <w:adjustRightInd w:val="0"/>
        <w:snapToGrid w:val="0"/>
        <w:spacing w:line="560" w:lineRule="exact"/>
        <w:ind w:firstLine="640" w:firstLineChars="200"/>
        <w:rPr>
          <w:rFonts w:eastAsia="仿宋_GB2312" w:hint="eastAsia"/>
          <w:color w:val="FF0000"/>
          <w:sz w:val="32"/>
          <w:szCs w:val="32"/>
        </w:rPr>
      </w:pPr>
      <w:r>
        <w:rPr>
          <w:rFonts w:eastAsia="楷体_GB2312"/>
          <w:bCs/>
          <w:sz w:val="32"/>
          <w:szCs w:val="32"/>
        </w:rPr>
        <w:t>（七）其他事项。</w:t>
      </w:r>
    </w:p>
    <w:p>
      <w:pPr>
        <w:tabs>
          <w:tab w:val="left" w:pos="7560"/>
        </w:tabs>
        <w:adjustRightInd w:val="0"/>
        <w:snapToGrid w:val="0"/>
        <w:spacing w:line="560" w:lineRule="exact"/>
        <w:ind w:firstLine="640" w:firstLineChars="200"/>
        <w:rPr>
          <w:rFonts w:eastAsia="仿宋_GB2312" w:hint="eastAsia"/>
          <w:sz w:val="32"/>
          <w:szCs w:val="32"/>
        </w:rPr>
      </w:pPr>
      <w:r>
        <w:rPr>
          <w:rFonts w:eastAsia="仿宋_GB2312"/>
          <w:sz w:val="32"/>
          <w:szCs w:val="32"/>
        </w:rPr>
        <w:t>本单位20</w:t>
      </w:r>
      <w:r>
        <w:rPr>
          <w:rFonts w:eastAsia="仿宋_GB2312" w:hint="eastAsia"/>
          <w:sz w:val="32"/>
          <w:szCs w:val="32"/>
        </w:rPr>
        <w:t>23</w:t>
      </w:r>
      <w:r>
        <w:rPr>
          <w:rFonts w:eastAsia="仿宋_GB2312"/>
          <w:sz w:val="32"/>
          <w:szCs w:val="32"/>
        </w:rPr>
        <w:t>年预算未安排政府性基金收支预算</w:t>
      </w:r>
      <w:r>
        <w:rPr>
          <w:rFonts w:eastAsia="仿宋_GB2312" w:hint="eastAsia"/>
          <w:sz w:val="32"/>
          <w:szCs w:val="32"/>
        </w:rPr>
        <w:t>；</w:t>
      </w:r>
    </w:p>
    <w:p>
      <w:pPr>
        <w:tabs>
          <w:tab w:val="left" w:pos="7560"/>
        </w:tabs>
        <w:adjustRightInd w:val="0"/>
        <w:snapToGrid w:val="0"/>
        <w:spacing w:line="560" w:lineRule="exact"/>
        <w:ind w:firstLine="640" w:firstLineChars="200"/>
        <w:rPr>
          <w:rFonts w:eastAsia="仿宋_GB2312" w:hint="eastAsia"/>
          <w:sz w:val="32"/>
          <w:szCs w:val="32"/>
        </w:rPr>
      </w:pPr>
      <w:r>
        <w:rPr>
          <w:rFonts w:eastAsia="仿宋_GB2312"/>
          <w:sz w:val="32"/>
          <w:szCs w:val="32"/>
        </w:rPr>
        <w:t>本单位20</w:t>
      </w:r>
      <w:r>
        <w:rPr>
          <w:rFonts w:eastAsia="仿宋_GB2312" w:hint="eastAsia"/>
          <w:sz w:val="32"/>
          <w:szCs w:val="32"/>
        </w:rPr>
        <w:t>23</w:t>
      </w:r>
      <w:r>
        <w:rPr>
          <w:rFonts w:eastAsia="仿宋_GB2312"/>
          <w:sz w:val="32"/>
          <w:szCs w:val="32"/>
        </w:rPr>
        <w:t>年预算未安排</w:t>
      </w:r>
      <w:r>
        <w:rPr>
          <w:rFonts w:eastAsia="仿宋_GB2312" w:hint="eastAsia"/>
          <w:sz w:val="32"/>
          <w:szCs w:val="32"/>
        </w:rPr>
        <w:t>国有资本经营</w:t>
      </w:r>
      <w:r>
        <w:rPr>
          <w:rFonts w:eastAsia="仿宋_GB2312"/>
          <w:sz w:val="32"/>
          <w:szCs w:val="32"/>
        </w:rPr>
        <w:t>收支预算</w:t>
      </w:r>
      <w:r>
        <w:rPr>
          <w:rFonts w:eastAsia="仿宋_GB2312" w:hint="eastAsia"/>
          <w:sz w:val="32"/>
          <w:szCs w:val="32"/>
        </w:rPr>
        <w:t>；</w:t>
      </w:r>
    </w:p>
    <w:p>
      <w:pPr>
        <w:tabs>
          <w:tab w:val="left" w:pos="7560"/>
        </w:tabs>
        <w:adjustRightInd w:val="0"/>
        <w:snapToGrid w:val="0"/>
        <w:spacing w:line="560" w:lineRule="exact"/>
        <w:ind w:firstLine="640" w:firstLineChars="200"/>
        <w:rPr>
          <w:rFonts w:eastAsia="仿宋_GB2312" w:hint="eastAsia"/>
          <w:sz w:val="32"/>
          <w:szCs w:val="32"/>
        </w:rPr>
      </w:pPr>
      <w:r>
        <w:rPr>
          <w:rFonts w:eastAsia="仿宋_GB2312"/>
          <w:sz w:val="32"/>
          <w:szCs w:val="32"/>
        </w:rPr>
        <w:t>本单位20</w:t>
      </w:r>
      <w:r>
        <w:rPr>
          <w:rFonts w:eastAsia="仿宋_GB2312" w:hint="eastAsia"/>
          <w:sz w:val="32"/>
          <w:szCs w:val="32"/>
        </w:rPr>
        <w:t>23</w:t>
      </w:r>
      <w:r>
        <w:rPr>
          <w:rFonts w:eastAsia="仿宋_GB2312"/>
          <w:sz w:val="32"/>
          <w:szCs w:val="32"/>
        </w:rPr>
        <w:t>年预算未安排</w:t>
      </w:r>
      <w:r>
        <w:rPr>
          <w:rFonts w:eastAsia="仿宋_GB2312" w:hint="eastAsia"/>
          <w:sz w:val="32"/>
          <w:szCs w:val="32"/>
        </w:rPr>
        <w:t>财政专户管理资金</w:t>
      </w:r>
      <w:r>
        <w:rPr>
          <w:rFonts w:eastAsia="仿宋_GB2312"/>
          <w:sz w:val="32"/>
          <w:szCs w:val="32"/>
        </w:rPr>
        <w:t>收支预算</w:t>
      </w:r>
      <w:r>
        <w:rPr>
          <w:rFonts w:eastAsia="仿宋_GB2312" w:hint="eastAsia"/>
          <w:sz w:val="32"/>
          <w:szCs w:val="32"/>
        </w:rPr>
        <w:t>（</w:t>
      </w:r>
      <w:r>
        <w:rPr>
          <w:rFonts w:eastAsia="仿宋_GB2312"/>
          <w:sz w:val="32"/>
          <w:szCs w:val="32"/>
        </w:rPr>
        <w:t>本单位</w:t>
      </w:r>
      <w:r>
        <w:rPr>
          <w:rFonts w:eastAsia="仿宋_GB2312" w:hint="eastAsia"/>
          <w:sz w:val="32"/>
          <w:szCs w:val="32"/>
        </w:rPr>
        <w:t>无财政专户管理资金）；</w:t>
      </w:r>
    </w:p>
    <w:p>
      <w:pPr>
        <w:tabs>
          <w:tab w:val="left" w:pos="7560"/>
        </w:tabs>
        <w:adjustRightInd w:val="0"/>
        <w:snapToGrid w:val="0"/>
        <w:spacing w:line="560" w:lineRule="exact"/>
        <w:ind w:firstLine="640" w:firstLineChars="200"/>
        <w:rPr>
          <w:rFonts w:eastAsia="仿宋_GB2312"/>
          <w:b/>
          <w:bCs/>
          <w:sz w:val="32"/>
          <w:szCs w:val="32"/>
        </w:rPr>
      </w:pPr>
      <w:r>
        <w:rPr>
          <w:rFonts w:eastAsia="仿宋_GB2312"/>
          <w:sz w:val="32"/>
          <w:szCs w:val="32"/>
        </w:rPr>
        <w:t>本单位20</w:t>
      </w:r>
      <w:r>
        <w:rPr>
          <w:rFonts w:eastAsia="仿宋_GB2312" w:hint="eastAsia"/>
          <w:sz w:val="32"/>
          <w:szCs w:val="32"/>
        </w:rPr>
        <w:t>23</w:t>
      </w:r>
      <w:r>
        <w:rPr>
          <w:rFonts w:eastAsia="仿宋_GB2312"/>
          <w:sz w:val="32"/>
          <w:szCs w:val="32"/>
        </w:rPr>
        <w:t>年预算未安排</w:t>
      </w:r>
      <w:r>
        <w:rPr>
          <w:rFonts w:eastAsia="仿宋_GB2312" w:hint="eastAsia"/>
          <w:sz w:val="32"/>
          <w:szCs w:val="32"/>
        </w:rPr>
        <w:t>单位层面的项目支出</w:t>
      </w:r>
      <w:r>
        <w:rPr>
          <w:rFonts w:eastAsia="仿宋_GB2312"/>
          <w:sz w:val="32"/>
          <w:szCs w:val="32"/>
        </w:rPr>
        <w:t>预算</w:t>
      </w:r>
      <w:r>
        <w:rPr>
          <w:rFonts w:eastAsia="仿宋_GB2312" w:hint="eastAsia"/>
          <w:sz w:val="32"/>
          <w:szCs w:val="32"/>
        </w:rPr>
        <w:t>。</w:t>
      </w:r>
    </w:p>
    <w:p>
      <w:pPr>
        <w:tabs>
          <w:tab w:val="left" w:pos="7560"/>
        </w:tabs>
        <w:adjustRightInd w:val="0"/>
        <w:snapToGrid w:val="0"/>
        <w:spacing w:line="560" w:lineRule="exact"/>
        <w:ind w:firstLine="640" w:firstLineChars="200"/>
        <w:rPr>
          <w:rFonts w:ascii="黑体" w:eastAsia="黑体" w:hAnsi="黑体" w:hint="eastAsia"/>
          <w:bCs/>
          <w:sz w:val="32"/>
          <w:szCs w:val="32"/>
        </w:rPr>
      </w:pPr>
      <w:r>
        <w:rPr>
          <w:rFonts w:ascii="黑体" w:eastAsia="黑体" w:hAnsi="黑体"/>
          <w:bCs/>
          <w:sz w:val="32"/>
          <w:szCs w:val="32"/>
        </w:rPr>
        <w:t>八、名词解释</w:t>
      </w:r>
    </w:p>
    <w:p>
      <w:pPr>
        <w:tabs>
          <w:tab w:val="left" w:pos="7560"/>
        </w:tabs>
        <w:adjustRightInd w:val="0"/>
        <w:snapToGrid w:val="0"/>
        <w:spacing w:line="560" w:lineRule="exact"/>
        <w:ind w:firstLine="640" w:firstLineChars="200"/>
        <w:rPr>
          <w:rFonts w:eastAsia="仿宋_GB2312"/>
          <w:sz w:val="32"/>
          <w:szCs w:val="32"/>
        </w:rPr>
      </w:pPr>
      <w:r>
        <w:rPr>
          <w:rFonts w:eastAsia="仿宋_GB2312" w:hint="eastAsia"/>
          <w:b/>
          <w:sz w:val="32"/>
          <w:szCs w:val="32"/>
        </w:rPr>
        <w:t>（一）</w:t>
      </w:r>
      <w:r>
        <w:rPr>
          <w:rFonts w:eastAsia="仿宋_GB2312"/>
          <w:b/>
          <w:sz w:val="32"/>
          <w:szCs w:val="32"/>
        </w:rPr>
        <w:t>一般公共预算:</w:t>
      </w:r>
      <w:r>
        <w:rPr>
          <w:rFonts w:eastAsia="仿宋_GB2312"/>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0" w:firstLineChars="200"/>
        <w:rPr>
          <w:rFonts w:eastAsia="仿宋_GB2312"/>
          <w:sz w:val="32"/>
          <w:szCs w:val="32"/>
        </w:rPr>
      </w:pPr>
      <w:r>
        <w:rPr>
          <w:rFonts w:eastAsia="仿宋_GB2312" w:hint="eastAsia"/>
          <w:b/>
          <w:sz w:val="32"/>
          <w:szCs w:val="32"/>
        </w:rPr>
        <w:t>（二）</w:t>
      </w:r>
      <w:r>
        <w:rPr>
          <w:rFonts w:eastAsia="仿宋_GB2312"/>
          <w:b/>
          <w:sz w:val="32"/>
          <w:szCs w:val="32"/>
        </w:rPr>
        <w:t>政府性基金预算:</w:t>
      </w:r>
      <w:r>
        <w:rPr>
          <w:rFonts w:eastAsia="仿宋_GB2312"/>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0" w:firstLineChars="200"/>
        <w:rPr>
          <w:rFonts w:eastAsia="仿宋_GB2312"/>
          <w:sz w:val="32"/>
          <w:szCs w:val="32"/>
        </w:rPr>
      </w:pPr>
      <w:r>
        <w:rPr>
          <w:rFonts w:eastAsia="仿宋_GB2312" w:hint="eastAsia"/>
          <w:b/>
          <w:sz w:val="32"/>
          <w:szCs w:val="32"/>
        </w:rPr>
        <w:t>（三）</w:t>
      </w:r>
      <w:r>
        <w:rPr>
          <w:rFonts w:eastAsia="仿宋_GB2312"/>
          <w:b/>
          <w:sz w:val="32"/>
          <w:szCs w:val="32"/>
        </w:rPr>
        <w:t>国有资本经营预算:</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0" w:firstLineChars="200"/>
        <w:rPr>
          <w:rFonts w:eastAsia="仿宋_GB2312"/>
          <w:sz w:val="32"/>
          <w:szCs w:val="32"/>
        </w:rPr>
      </w:pPr>
      <w:r>
        <w:rPr>
          <w:rFonts w:eastAsia="仿宋_GB2312" w:hint="eastAsia"/>
          <w:b/>
          <w:sz w:val="32"/>
          <w:szCs w:val="32"/>
        </w:rPr>
        <w:t>（四）</w:t>
      </w:r>
      <w:r>
        <w:rPr>
          <w:rFonts w:eastAsia="仿宋_GB2312"/>
          <w:b/>
          <w:sz w:val="32"/>
          <w:szCs w:val="32"/>
        </w:rPr>
        <w:t>社会保险基金预算:</w:t>
      </w:r>
      <w:r>
        <w:rPr>
          <w:rFonts w:eastAsia="仿宋_GB2312"/>
          <w:sz w:val="32"/>
          <w:szCs w:val="32"/>
        </w:rPr>
        <w:t>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0" w:firstLineChars="200"/>
        <w:rPr>
          <w:rFonts w:eastAsia="仿宋_GB2312" w:hint="eastAsia"/>
          <w:sz w:val="32"/>
          <w:szCs w:val="32"/>
        </w:rPr>
      </w:pPr>
      <w:r>
        <w:rPr>
          <w:rFonts w:eastAsia="仿宋_GB2312" w:hint="eastAsia"/>
          <w:b/>
          <w:sz w:val="32"/>
          <w:szCs w:val="32"/>
        </w:rPr>
        <w:t>（五）</w:t>
      </w:r>
      <w:r>
        <w:rPr>
          <w:rFonts w:eastAsia="仿宋_GB2312"/>
          <w:b/>
          <w:sz w:val="32"/>
          <w:szCs w:val="32"/>
        </w:rPr>
        <w:t>“三公”经费：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rPr>
          <w:rFonts w:eastAsia="仿宋_GB2312" w:hint="eastAsia"/>
          <w:color w:val="FF0000"/>
          <w:sz w:val="32"/>
          <w:szCs w:val="32"/>
        </w:rPr>
      </w:pPr>
      <w:r>
        <w:rPr>
          <w:rFonts w:eastAsia="仿宋_GB2312" w:hint="eastAsia"/>
          <w:b/>
          <w:sz w:val="32"/>
          <w:szCs w:val="32"/>
        </w:rPr>
        <w:t>（六）</w:t>
      </w:r>
      <w:r>
        <w:rPr>
          <w:rFonts w:eastAsia="仿宋_GB2312"/>
          <w:b/>
          <w:sz w:val="32"/>
          <w:szCs w:val="32"/>
        </w:rPr>
        <w:t>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sectPr>
      <w:headerReference w:type="even" r:id="rId4"/>
      <w:headerReference w:type="default" r:id="rId5"/>
      <w:footerReference w:type="even" r:id="rId6"/>
      <w:footerReference w:type="default" r:id="rId7"/>
      <w:headerReference w:type="first" r:id="rId8"/>
      <w:footerReference w:type="first" r:id="rId9"/>
      <w:pgSz w:w="11906" w:h="16838"/>
      <w:pgMar w:top="2041" w:right="1531" w:bottom="1871" w:left="1531" w:header="851" w:footer="1588" w:gutter="0"/>
      <w:cols w:space="708"/>
      <w:titlePg/>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embedRegular r:id="rId1" w:subsetted="1" w:fontKey="{BC82FC36-5C19-4819-BE19-A07BA1C774A5}"/>
  </w:font>
  <w:font w:name="楷体_GB2312">
    <w:panose1 w:val="02010609030101010101"/>
    <w:charset w:val="86"/>
    <w:family w:val="modern"/>
    <w:pitch w:val="default"/>
    <w:sig w:usb0="00000001" w:usb1="080E0000" w:usb2="00000000" w:usb3="00000000" w:csb0="00040000" w:csb1="00000000"/>
    <w:embedRegular r:id="rId2" w:subsetted="1" w:fontKey="{8894AA48-5B0B-48F3-B6BE-6AF224A1490F}"/>
  </w:font>
  <w:font w:name="Courier New">
    <w:panose1 w:val="02070309020205020404"/>
    <w:charset w:val="00"/>
    <w:family w:val="modern"/>
    <w:pitch w:val="default"/>
    <w:sig w:usb0="E0002E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subsetted="1" w:fontKey="{2B0DDA7F-37B5-4D95-B52C-8A4F5D7832AF}"/>
  </w:font>
  <w:font w:name="仿宋_GB2312">
    <w:panose1 w:val="02010609030101010101"/>
    <w:charset w:val="86"/>
    <w:family w:val="modern"/>
    <w:pitch w:val="default"/>
    <w:sig w:usb0="00000001" w:usb1="080E0000" w:usb2="00000000" w:usb3="00000000" w:csb0="00040000" w:csb1="00000000"/>
    <w:embedRegular r:id="rId4" w:subsetted="1" w:fontKey="{15028974-13DE-4C05-9C59-5E2815948243}"/>
  </w:font>
  <w:font w:name="黑体">
    <w:panose1 w:val="02010609060101010101"/>
    <w:charset w:val="86"/>
    <w:family w:val="auto"/>
    <w:pitch w:val="default"/>
    <w:sig w:usb0="800002BF" w:usb1="38CF7CFA" w:usb2="00000016" w:usb3="00000000" w:csb0="00040001" w:csb1="00000000"/>
    <w:embedRegular r:id="rId5" w:subsetted="1" w:fontKey="{A70F33EE-839D-4E5D-8059-7C3F4653FE64}"/>
  </w:font>
  <w:font w:name="仿宋">
    <w:panose1 w:val="02010609060101010101"/>
    <w:charset w:val="86"/>
    <w:family w:val="auto"/>
    <w:pitch w:val="default"/>
    <w:sig w:usb0="800002BF" w:usb1="38CF7CFA" w:usb2="00000016" w:usb3="00000000" w:csb0="00040001" w:csb1="00000000"/>
    <w:embedRegular r:id="rId6" w:subsetted="1" w:fontKey="{2AE2390C-AB35-4393-A1A6-A398634A7A36}"/>
  </w:font>
  <w:font w:name="华文楷体">
    <w:panose1 w:val="02010600040101010101"/>
    <w:charset w:val="86"/>
    <w:family w:val="auto"/>
    <w:pitch w:val="default"/>
    <w:sig w:usb0="00000287" w:usb1="080F0000" w:usb2="00000000" w:usb3="00000000" w:csb0="0004009F" w:csb1="DFD70000"/>
    <w:embedRegular r:id="rId7" w:subsetted="1" w:fontKey="{01FC4E16-D9E5-4FF9-9887-D6C23C265D7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outside" w:y="1"/>
      <w:tabs>
        <w:tab w:val="center" w:pos="4153"/>
        <w:tab w:val="right" w:pos="8306"/>
      </w:tabs>
      <w:rPr>
        <w:rStyle w:val="PageNumber"/>
      </w:rPr>
    </w:pPr>
    <w:r>
      <w:fldChar w:fldCharType="begin"/>
    </w:r>
    <w:r>
      <w:rPr>
        <w:rStyle w:val="PageNumber"/>
      </w:rPr>
      <w:instrText xml:space="preserve">PAGE  </w:instrText>
    </w:r>
    <w:r>
      <w:fldChar w:fldCharType="separate"/>
    </w:r>
    <w:r>
      <w:rPr>
        <w:rStyle w:val="PageNumber"/>
      </w:rPr>
      <w:t xml:space="preserve"> </w:t>
    </w:r>
    <w:r>
      <w:fldChar w:fldCharType="end"/>
    </w:r>
  </w:p>
  <w:p>
    <w:pPr>
      <w:pStyle w:val="Footer"/>
      <w:tabs>
        <w:tab w:val="center" w:pos="4153"/>
        <w:tab w:val="right" w:pos="8306"/>
      </w:tabs>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outside" w:y="1"/>
      <w:tabs>
        <w:tab w:val="center" w:pos="4153"/>
        <w:tab w:val="right" w:pos="8306"/>
      </w:tabs>
      <w:rPr>
        <w:rStyle w:val="PageNumber"/>
        <w:rFonts w:ascii="宋体" w:hint="eastAsia"/>
        <w:sz w:val="28"/>
        <w:szCs w:val="28"/>
      </w:rPr>
    </w:pPr>
    <w:r>
      <w:rPr>
        <w:rStyle w:val="PageNumber"/>
        <w:rFonts w:ascii="宋体" w:hint="eastAsia"/>
        <w:color w:val="FFFFFF"/>
        <w:sz w:val="28"/>
        <w:szCs w:val="28"/>
      </w:rPr>
      <w:t>—</w:t>
    </w:r>
    <w:r>
      <w:rPr>
        <w:rStyle w:val="PageNumber"/>
        <w:rFonts w:ascii="宋体" w:hint="eastAsia"/>
        <w:sz w:val="28"/>
        <w:szCs w:val="28"/>
      </w:rPr>
      <w:t>—</w:t>
    </w:r>
    <w:r>
      <w:rPr>
        <w:rStyle w:val="PageNumber"/>
        <w:rFonts w:ascii="宋体" w:hint="eastAsia"/>
        <w:sz w:val="28"/>
        <w:szCs w:val="28"/>
      </w:rPr>
      <w:t xml:space="preserve"> </w:t>
    </w:r>
    <w:r>
      <w:rPr>
        <w:rFonts w:ascii="宋体" w:hint="eastAsia"/>
        <w:sz w:val="28"/>
        <w:szCs w:val="28"/>
      </w:rPr>
      <w:fldChar w:fldCharType="begin" w:dirty="1"/>
    </w:r>
    <w:r>
      <w:rPr>
        <w:rStyle w:val="PageNumber"/>
        <w:rFonts w:ascii="宋体" w:hint="eastAsia"/>
        <w:sz w:val="28"/>
        <w:szCs w:val="28"/>
      </w:rPr>
      <w:instrText xml:space="preserve">PAGE  </w:instrText>
    </w:r>
    <w:r>
      <w:rPr>
        <w:rFonts w:ascii="宋体" w:hint="eastAsia"/>
        <w:sz w:val="28"/>
        <w:szCs w:val="28"/>
      </w:rPr>
      <w:fldChar w:fldCharType="separate"/>
    </w:r>
    <w:r>
      <w:rPr>
        <w:rStyle w:val="PageNumber"/>
        <w:rFonts w:ascii="宋体"/>
        <w:sz w:val="28"/>
        <w:szCs w:val="28"/>
      </w:rPr>
      <w:t>10</w:t>
    </w:r>
    <w:r>
      <w:rPr>
        <w:rFonts w:ascii="宋体" w:hint="eastAsia"/>
        <w:sz w:val="28"/>
        <w:szCs w:val="28"/>
      </w:rPr>
      <w:fldChar w:fldCharType="end"/>
    </w:r>
    <w:r>
      <w:rPr>
        <w:rStyle w:val="PageNumber"/>
        <w:rFonts w:ascii="宋体" w:hint="eastAsia"/>
        <w:sz w:val="28"/>
        <w:szCs w:val="28"/>
      </w:rPr>
      <w:t xml:space="preserve"> </w:t>
    </w:r>
    <w:r>
      <w:rPr>
        <w:rStyle w:val="PageNumber"/>
        <w:rFonts w:ascii="宋体" w:hint="eastAsia"/>
        <w:sz w:val="28"/>
        <w:szCs w:val="28"/>
      </w:rPr>
      <w:t>—</w:t>
    </w:r>
    <w:r>
      <w:rPr>
        <w:rStyle w:val="PageNumber"/>
        <w:rFonts w:ascii="宋体" w:hint="eastAsia"/>
        <w:color w:val="FFFFFF"/>
        <w:sz w:val="28"/>
        <w:szCs w:val="28"/>
      </w:rPr>
      <w:t>—</w:t>
    </w:r>
  </w:p>
  <w:p>
    <w:pPr>
      <w:pStyle w:val="Footer"/>
      <w:tabs>
        <w:tab w:val="center" w:pos="4153"/>
        <w:tab w:val="right" w:pos="8306"/>
      </w:tabs>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tabs>
        <w:tab w:val="center" w:pos="4153"/>
        <w:tab w:val="right" w:pos="830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387F8"/>
    <w:multiLevelType w:val="singleLevel"/>
    <w:tmpl w:val="609387F8"/>
    <w:lvl w:ilvl="0">
      <w:start w:val="6"/>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stylePaneFormatFilter w:val="3F01"/>
  <w:defaultTabStop w:val="420"/>
  <w:drawingGridHorizontalSpacing w:val="105"/>
  <w:drawingGridVerticalSpacing w:val="597"/>
  <w:displayHorizontalDrawingGridEvery w:val="2"/>
  <w:noPunctuationKerning/>
  <w:characterSpacingControl w:val="compressPunctuation"/>
  <w:noLineBreaksAfter w:lang="en-US" w:val="([{·‘“〈《「『【〔〖（．［｛￡￥"/>
  <w:noLineBreaksBefore w:lang="en-US" w:val="!),.:;?]}¨·ˇˉ―‖’”…∶、。〃々〉》」』】〕〗！＂＇），．：；？］｀｜｝～￠"/>
  <w:doNotEmbedSmartTags/>
  <w:endnotePr>
    <w:numFmt w:val="decimal"/>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2B1B"/>
    <w:rsid w:val="0000195D"/>
    <w:rsid w:val="00010812"/>
    <w:rsid w:val="00030000"/>
    <w:rsid w:val="00031DF4"/>
    <w:rsid w:val="00037F1B"/>
    <w:rsid w:val="0004493F"/>
    <w:rsid w:val="00066A5A"/>
    <w:rsid w:val="000D06F4"/>
    <w:rsid w:val="000D45A1"/>
    <w:rsid w:val="00113607"/>
    <w:rsid w:val="001457D5"/>
    <w:rsid w:val="001772EC"/>
    <w:rsid w:val="001A089A"/>
    <w:rsid w:val="001D3B4D"/>
    <w:rsid w:val="001F5ACF"/>
    <w:rsid w:val="00206F1B"/>
    <w:rsid w:val="0022719A"/>
    <w:rsid w:val="00231C79"/>
    <w:rsid w:val="002364EA"/>
    <w:rsid w:val="002370E4"/>
    <w:rsid w:val="002466AF"/>
    <w:rsid w:val="00260D91"/>
    <w:rsid w:val="00265785"/>
    <w:rsid w:val="002714D1"/>
    <w:rsid w:val="002A26A6"/>
    <w:rsid w:val="002D3CE8"/>
    <w:rsid w:val="002F7AA3"/>
    <w:rsid w:val="003501B5"/>
    <w:rsid w:val="003504E8"/>
    <w:rsid w:val="00363614"/>
    <w:rsid w:val="00373BE7"/>
    <w:rsid w:val="003A1BB9"/>
    <w:rsid w:val="003C2973"/>
    <w:rsid w:val="00401FB6"/>
    <w:rsid w:val="00430A9C"/>
    <w:rsid w:val="00433ED6"/>
    <w:rsid w:val="00435B70"/>
    <w:rsid w:val="00445518"/>
    <w:rsid w:val="0045726B"/>
    <w:rsid w:val="00460C6B"/>
    <w:rsid w:val="004670F6"/>
    <w:rsid w:val="00474F5A"/>
    <w:rsid w:val="004A19BD"/>
    <w:rsid w:val="004D786C"/>
    <w:rsid w:val="00500044"/>
    <w:rsid w:val="005010F2"/>
    <w:rsid w:val="005039CF"/>
    <w:rsid w:val="00503F68"/>
    <w:rsid w:val="005132D3"/>
    <w:rsid w:val="005534D4"/>
    <w:rsid w:val="005642F6"/>
    <w:rsid w:val="00567389"/>
    <w:rsid w:val="00570537"/>
    <w:rsid w:val="005E5CA5"/>
    <w:rsid w:val="00607E1C"/>
    <w:rsid w:val="006169B1"/>
    <w:rsid w:val="006403BA"/>
    <w:rsid w:val="00644971"/>
    <w:rsid w:val="006964DB"/>
    <w:rsid w:val="006C039F"/>
    <w:rsid w:val="006E40CD"/>
    <w:rsid w:val="006E6B10"/>
    <w:rsid w:val="006F4B30"/>
    <w:rsid w:val="00705275"/>
    <w:rsid w:val="00720A77"/>
    <w:rsid w:val="00724ADC"/>
    <w:rsid w:val="007257DA"/>
    <w:rsid w:val="00732E06"/>
    <w:rsid w:val="007A25E3"/>
    <w:rsid w:val="007C73B3"/>
    <w:rsid w:val="007E1371"/>
    <w:rsid w:val="007E32B0"/>
    <w:rsid w:val="007F1129"/>
    <w:rsid w:val="008B57F4"/>
    <w:rsid w:val="008C209B"/>
    <w:rsid w:val="008E5844"/>
    <w:rsid w:val="008F6F39"/>
    <w:rsid w:val="0090015B"/>
    <w:rsid w:val="00921151"/>
    <w:rsid w:val="00955BF3"/>
    <w:rsid w:val="00964BEA"/>
    <w:rsid w:val="009B79D0"/>
    <w:rsid w:val="009E3264"/>
    <w:rsid w:val="009F6947"/>
    <w:rsid w:val="00A01ED1"/>
    <w:rsid w:val="00A31AFB"/>
    <w:rsid w:val="00A60651"/>
    <w:rsid w:val="00AA17FE"/>
    <w:rsid w:val="00AE4D18"/>
    <w:rsid w:val="00AE7532"/>
    <w:rsid w:val="00AF5641"/>
    <w:rsid w:val="00B10628"/>
    <w:rsid w:val="00B23E06"/>
    <w:rsid w:val="00B52BE1"/>
    <w:rsid w:val="00B8481D"/>
    <w:rsid w:val="00BB5CCB"/>
    <w:rsid w:val="00BC1507"/>
    <w:rsid w:val="00BE3036"/>
    <w:rsid w:val="00C16E6F"/>
    <w:rsid w:val="00C351AF"/>
    <w:rsid w:val="00C759D0"/>
    <w:rsid w:val="00C810D3"/>
    <w:rsid w:val="00CA61A9"/>
    <w:rsid w:val="00CE7D68"/>
    <w:rsid w:val="00CF238D"/>
    <w:rsid w:val="00D11D99"/>
    <w:rsid w:val="00D2296D"/>
    <w:rsid w:val="00D22A06"/>
    <w:rsid w:val="00D72B4C"/>
    <w:rsid w:val="00DA3F1E"/>
    <w:rsid w:val="00DA73AF"/>
    <w:rsid w:val="00DC3353"/>
    <w:rsid w:val="00DC3EE3"/>
    <w:rsid w:val="00E15E55"/>
    <w:rsid w:val="00E471F8"/>
    <w:rsid w:val="00E526F2"/>
    <w:rsid w:val="00E62B3D"/>
    <w:rsid w:val="00E70DF0"/>
    <w:rsid w:val="00E85D67"/>
    <w:rsid w:val="00EA4C52"/>
    <w:rsid w:val="00EC7158"/>
    <w:rsid w:val="00ED1218"/>
    <w:rsid w:val="00EF3194"/>
    <w:rsid w:val="00F01A6C"/>
    <w:rsid w:val="00F54A13"/>
    <w:rsid w:val="00F9083D"/>
    <w:rsid w:val="00FA3895"/>
    <w:rsid w:val="00FB5286"/>
    <w:rsid w:val="00FB7A2D"/>
    <w:rsid w:val="01046419"/>
    <w:rsid w:val="020D6941"/>
    <w:rsid w:val="04EB0A78"/>
    <w:rsid w:val="0FC17C69"/>
    <w:rsid w:val="13947AD3"/>
    <w:rsid w:val="158A2658"/>
    <w:rsid w:val="16B14386"/>
    <w:rsid w:val="16D85568"/>
    <w:rsid w:val="1871248E"/>
    <w:rsid w:val="1AFD5B77"/>
    <w:rsid w:val="1C1C77F0"/>
    <w:rsid w:val="1D35335A"/>
    <w:rsid w:val="1D7F02EE"/>
    <w:rsid w:val="1D8F3C53"/>
    <w:rsid w:val="1E5932A8"/>
    <w:rsid w:val="2165505F"/>
    <w:rsid w:val="24227894"/>
    <w:rsid w:val="2565167D"/>
    <w:rsid w:val="2BA030C2"/>
    <w:rsid w:val="2BD433D6"/>
    <w:rsid w:val="32A9256B"/>
    <w:rsid w:val="32AE6AA0"/>
    <w:rsid w:val="3330097C"/>
    <w:rsid w:val="36952654"/>
    <w:rsid w:val="36BB1984"/>
    <w:rsid w:val="37DA1C37"/>
    <w:rsid w:val="39E529B5"/>
    <w:rsid w:val="3A5510BC"/>
    <w:rsid w:val="3A55415D"/>
    <w:rsid w:val="3CF864FD"/>
    <w:rsid w:val="3D823F0E"/>
    <w:rsid w:val="3E1C4D32"/>
    <w:rsid w:val="40426D63"/>
    <w:rsid w:val="4060496F"/>
    <w:rsid w:val="42C4798B"/>
    <w:rsid w:val="4496707C"/>
    <w:rsid w:val="45D64208"/>
    <w:rsid w:val="4BAD15EE"/>
    <w:rsid w:val="4C1F1C7B"/>
    <w:rsid w:val="4CF55F1E"/>
    <w:rsid w:val="4E3F2145"/>
    <w:rsid w:val="51593E0B"/>
    <w:rsid w:val="519B63B5"/>
    <w:rsid w:val="541A704A"/>
    <w:rsid w:val="54846CD3"/>
    <w:rsid w:val="58F2629D"/>
    <w:rsid w:val="5B976DD0"/>
    <w:rsid w:val="5C3F77E0"/>
    <w:rsid w:val="5C4200CE"/>
    <w:rsid w:val="5C79326A"/>
    <w:rsid w:val="5DFB707D"/>
    <w:rsid w:val="612A51A9"/>
    <w:rsid w:val="680E1037"/>
    <w:rsid w:val="691F2659"/>
    <w:rsid w:val="6AF66E49"/>
    <w:rsid w:val="6DE273CB"/>
    <w:rsid w:val="74824FCD"/>
    <w:rsid w:val="7627167B"/>
    <w:rsid w:val="76E316D1"/>
    <w:rsid w:val="791752BB"/>
    <w:rsid w:val="7BD80ACC"/>
    <w:rsid w:val="7C3D688A"/>
    <w:rsid w:val="7C4C19A1"/>
    <w:rsid w:val="7E69341C"/>
    <w:rsid w:val="7E975501"/>
  </w:rsids>
  <w:docVars>
    <w:docVar w:name="commondata" w:val="eyJoZGlkIjoiZmQ3MjE1NjUwMjE5MzlhMzEyYTE0NjczOTNhYmU4MmIifQ=="/>
    <w:docVar w:name="KSO_WPS_MARK_KEY" w:val="bfddb6c7-3ece-4d6d-a3cf-65c307711c45"/>
  </w:docVars>
  <w:uiCompat97To2003/>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tyle>
  <w:style w:type="table" w:default="1" w:styleId="TableNormal">
    <w:name w:val="Normal Table"/>
    <w:semiHidden/>
    <w:tblPr>
      <w:tblCellMar>
        <w:top w:w="0" w:type="dxa"/>
        <w:left w:w="108" w:type="dxa"/>
        <w:bottom w:w="0" w:type="dxa"/>
        <w:right w:w="108" w:type="dxa"/>
      </w:tblCellMar>
    </w:tblPr>
  </w:style>
  <w:style w:type="character" w:customStyle="1" w:styleId="Char">
    <w:name w:val="日期 Char"/>
    <w:link w:val="Date"/>
    <w:rPr>
      <w:rFonts w:eastAsia="宋体"/>
      <w:kern w:val="2"/>
      <w:sz w:val="21"/>
      <w:szCs w:val="24"/>
    </w:rPr>
  </w:style>
  <w:style w:type="character" w:styleId="PageNumber">
    <w:name w:val="page numbe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BalloonText">
    <w:name w:val="Balloon Text"/>
    <w:basedOn w:val="Normal"/>
    <w:rPr>
      <w:sz w:val="18"/>
      <w:szCs w:val="18"/>
    </w:rPr>
  </w:style>
  <w:style w:type="paragraph" w:styleId="BodyText">
    <w:name w:val="Body Text"/>
    <w:basedOn w:val="Normal"/>
    <w:pPr>
      <w:spacing w:line="400" w:lineRule="atLeast"/>
    </w:pPr>
    <w:rPr>
      <w:rFonts w:ascii="楷体_GB2312" w:eastAsia="楷体_GB2312"/>
      <w:sz w:val="32"/>
    </w:rPr>
  </w:style>
  <w:style w:type="paragraph" w:styleId="Date">
    <w:name w:val="Date"/>
    <w:basedOn w:val="Normal"/>
    <w:next w:val="Normal"/>
    <w:link w:val="Char"/>
    <w:pPr>
      <w:ind w:left="100" w:leftChars="2500"/>
    </w:pPr>
  </w:style>
  <w:style w:type="paragraph" w:styleId="NormalWeb">
    <w:name w:val="Normal (Web)"/>
    <w:basedOn w:val="Normal"/>
    <w:pPr>
      <w:widowControl/>
      <w:spacing w:before="100" w:beforeAutospacing="1" w:after="100" w:afterAutospacing="1"/>
      <w:jc w:val="left"/>
    </w:pPr>
    <w:rPr>
      <w:rFonts w:ascii="宋体"/>
      <w:color w:val="000000"/>
      <w:kern w:val="0"/>
      <w:sz w:val="24"/>
    </w:rPr>
  </w:style>
  <w:style w:type="paragraph" w:styleId="PlainText">
    <w:name w:val="Plain Text"/>
    <w:basedOn w:val="Normal"/>
    <w:rPr>
      <w:rFonts w:ascii="宋体" w:hAnsi="Courier New"/>
    </w:rPr>
  </w:style>
  <w:style w:type="paragraph" w:styleId="BodyTextIndent">
    <w:name w:val="Body Text Indent"/>
    <w:basedOn w:val="Normal"/>
    <w:pPr>
      <w:spacing w:line="360" w:lineRule="auto"/>
      <w:ind w:firstLine="200" w:firstLineChars="200"/>
    </w:pPr>
    <w:rPr>
      <w:rFonts w:ascii="方正仿宋_GBK" w:eastAsia="方正仿宋_GBK"/>
      <w:sz w:val="30"/>
    </w:rPr>
  </w:style>
  <w:style w:type="paragraph" w:styleId="NormalIndent">
    <w:name w:val="Normal Indent"/>
    <w:basedOn w:val="Normal"/>
    <w:qFormat/>
    <w:pPr>
      <w:ind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 Id="rId7" Type="http://schemas.openxmlformats.org/officeDocument/2006/relationships/font" Target="fonts/font7.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3571</Words>
  <Characters>3883</Characters>
  <Application>Microsoft Office Word</Application>
  <DocSecurity>0</DocSecurity>
  <Lines>28</Lines>
  <Paragraphs>7</Paragraphs>
  <ScaleCrop>false</ScaleCrop>
  <Company>h</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此件拟比照国务院办公厅发文由省政府办公厅转发</dc:title>
  <dc:creator>lzlyc</dc:creator>
  <cp:lastModifiedBy>系统管理员 null</cp:lastModifiedBy>
  <cp:revision>2</cp:revision>
  <cp:lastPrinted>2023-02-06T09:18:00Z</cp:lastPrinted>
  <dcterms:created xsi:type="dcterms:W3CDTF">2021-05-06T09:40:00Z</dcterms:created>
  <dcterms:modified xsi:type="dcterms:W3CDTF">2024-12-06T12:03:11Z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40A6CAA0CEA64082AB47F0F3B2C0D223</vt:lpwstr>
  </property>
  <property fmtid="{D5CDD505-2E9C-101B-9397-08002B2CF9AE}" pid="3" name="KSOProductBuildVer">
    <vt:lpwstr>2052-11.8.2.8721</vt:lpwstr>
  </property>
</Properties>
</file>