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C9" w:rsidRDefault="00A156C9">
      <w:pPr>
        <w:tabs>
          <w:tab w:val="left" w:pos="7560"/>
        </w:tabs>
        <w:adjustRightInd w:val="0"/>
        <w:snapToGrid w:val="0"/>
        <w:spacing w:line="560" w:lineRule="exact"/>
        <w:jc w:val="center"/>
        <w:rPr>
          <w:rFonts w:eastAsia="方正小标宋简体"/>
          <w:bCs/>
          <w:sz w:val="44"/>
          <w:szCs w:val="44"/>
        </w:rPr>
      </w:pPr>
    </w:p>
    <w:p w:rsidR="00A156C9" w:rsidRDefault="00A156C9">
      <w:pPr>
        <w:tabs>
          <w:tab w:val="left" w:pos="7560"/>
        </w:tabs>
        <w:adjustRightInd w:val="0"/>
        <w:snapToGrid w:val="0"/>
        <w:spacing w:line="560" w:lineRule="exact"/>
        <w:jc w:val="center"/>
        <w:rPr>
          <w:rFonts w:eastAsia="方正小标宋简体"/>
          <w:bCs/>
          <w:sz w:val="44"/>
          <w:szCs w:val="44"/>
        </w:rPr>
      </w:pPr>
    </w:p>
    <w:p w:rsidR="00A156C9" w:rsidRDefault="00A156C9">
      <w:pPr>
        <w:tabs>
          <w:tab w:val="left" w:pos="7560"/>
        </w:tabs>
        <w:adjustRightInd w:val="0"/>
        <w:snapToGrid w:val="0"/>
        <w:spacing w:line="560" w:lineRule="exact"/>
        <w:jc w:val="center"/>
        <w:rPr>
          <w:rFonts w:eastAsia="方正小标宋简体"/>
          <w:bCs/>
          <w:sz w:val="44"/>
          <w:szCs w:val="44"/>
        </w:rPr>
      </w:pPr>
    </w:p>
    <w:p w:rsidR="00A156C9" w:rsidRDefault="00A156C9">
      <w:pPr>
        <w:tabs>
          <w:tab w:val="left" w:pos="7560"/>
        </w:tabs>
        <w:adjustRightInd w:val="0"/>
        <w:snapToGrid w:val="0"/>
        <w:spacing w:line="560" w:lineRule="exact"/>
        <w:jc w:val="center"/>
        <w:rPr>
          <w:rFonts w:eastAsia="方正小标宋简体"/>
          <w:bCs/>
          <w:sz w:val="44"/>
          <w:szCs w:val="44"/>
        </w:rPr>
      </w:pPr>
    </w:p>
    <w:p w:rsidR="00A156C9" w:rsidRDefault="00504985">
      <w:pPr>
        <w:tabs>
          <w:tab w:val="left" w:pos="7560"/>
        </w:tabs>
        <w:adjustRightInd w:val="0"/>
        <w:snapToGrid w:val="0"/>
        <w:jc w:val="center"/>
        <w:rPr>
          <w:rFonts w:eastAsia="方正小标宋简体"/>
          <w:bCs/>
          <w:sz w:val="84"/>
          <w:szCs w:val="84"/>
        </w:rPr>
      </w:pPr>
      <w:r>
        <w:rPr>
          <w:rFonts w:eastAsia="方正小标宋简体" w:hint="eastAsia"/>
          <w:bCs/>
          <w:sz w:val="84"/>
          <w:szCs w:val="84"/>
        </w:rPr>
        <w:t>株洲市社会福利有奖</w:t>
      </w:r>
    </w:p>
    <w:p w:rsidR="00A156C9" w:rsidRDefault="00504985">
      <w:pPr>
        <w:tabs>
          <w:tab w:val="left" w:pos="7560"/>
        </w:tabs>
        <w:adjustRightInd w:val="0"/>
        <w:snapToGrid w:val="0"/>
        <w:jc w:val="center"/>
        <w:rPr>
          <w:rFonts w:eastAsia="方正小标宋简体"/>
          <w:bCs/>
          <w:sz w:val="84"/>
          <w:szCs w:val="84"/>
        </w:rPr>
      </w:pPr>
      <w:r>
        <w:rPr>
          <w:rFonts w:eastAsia="方正小标宋简体" w:hint="eastAsia"/>
          <w:bCs/>
          <w:sz w:val="84"/>
          <w:szCs w:val="84"/>
        </w:rPr>
        <w:t>募捐办公室</w:t>
      </w:r>
    </w:p>
    <w:p w:rsidR="00A156C9" w:rsidRDefault="00504985">
      <w:pPr>
        <w:tabs>
          <w:tab w:val="left" w:pos="7560"/>
        </w:tabs>
        <w:adjustRightInd w:val="0"/>
        <w:snapToGrid w:val="0"/>
        <w:jc w:val="center"/>
        <w:rPr>
          <w:rFonts w:eastAsia="方正小标宋简体"/>
          <w:bCs/>
          <w:sz w:val="84"/>
          <w:szCs w:val="84"/>
        </w:rPr>
      </w:pPr>
      <w:r>
        <w:rPr>
          <w:rFonts w:eastAsia="方正小标宋简体" w:hint="eastAsia"/>
          <w:bCs/>
          <w:sz w:val="84"/>
          <w:szCs w:val="84"/>
        </w:rPr>
        <w:t>2023</w:t>
      </w:r>
      <w:r>
        <w:rPr>
          <w:rFonts w:eastAsia="方正小标宋简体"/>
          <w:bCs/>
          <w:sz w:val="84"/>
          <w:szCs w:val="84"/>
        </w:rPr>
        <w:t>年部门预算</w:t>
      </w: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A156C9">
      <w:pPr>
        <w:tabs>
          <w:tab w:val="left" w:pos="7560"/>
        </w:tabs>
        <w:adjustRightInd w:val="0"/>
        <w:snapToGrid w:val="0"/>
        <w:spacing w:line="560" w:lineRule="exact"/>
        <w:jc w:val="left"/>
        <w:rPr>
          <w:rFonts w:eastAsia="仿宋_GB2312"/>
          <w:bCs/>
          <w:sz w:val="32"/>
          <w:szCs w:val="32"/>
        </w:rPr>
      </w:pPr>
    </w:p>
    <w:p w:rsidR="00A156C9" w:rsidRDefault="00504985">
      <w:pPr>
        <w:tabs>
          <w:tab w:val="left" w:pos="7560"/>
        </w:tabs>
        <w:adjustRightInd w:val="0"/>
        <w:snapToGrid w:val="0"/>
        <w:spacing w:line="560" w:lineRule="exact"/>
        <w:ind w:firstLineChars="200" w:firstLine="640"/>
        <w:jc w:val="center"/>
        <w:rPr>
          <w:rFonts w:eastAsia="黑体"/>
          <w:bCs/>
          <w:sz w:val="32"/>
          <w:szCs w:val="32"/>
        </w:rPr>
      </w:pPr>
      <w:r>
        <w:rPr>
          <w:rFonts w:eastAsia="黑体" w:hAnsi="黑体"/>
          <w:bCs/>
          <w:sz w:val="32"/>
          <w:szCs w:val="32"/>
        </w:rPr>
        <w:lastRenderedPageBreak/>
        <w:t>目</w:t>
      </w:r>
      <w:r>
        <w:rPr>
          <w:rFonts w:eastAsia="黑体"/>
          <w:bCs/>
          <w:sz w:val="32"/>
          <w:szCs w:val="32"/>
        </w:rPr>
        <w:t xml:space="preserve">  </w:t>
      </w:r>
      <w:r>
        <w:rPr>
          <w:rFonts w:eastAsia="黑体" w:hAnsi="黑体"/>
          <w:bCs/>
          <w:sz w:val="32"/>
          <w:szCs w:val="32"/>
        </w:rPr>
        <w:t>录</w:t>
      </w:r>
    </w:p>
    <w:p w:rsidR="00A156C9" w:rsidRDefault="00504985">
      <w:pPr>
        <w:tabs>
          <w:tab w:val="left" w:pos="7560"/>
        </w:tabs>
        <w:adjustRightInd w:val="0"/>
        <w:snapToGrid w:val="0"/>
        <w:spacing w:line="560" w:lineRule="exact"/>
        <w:ind w:firstLineChars="200" w:firstLine="643"/>
        <w:rPr>
          <w:rFonts w:eastAsia="仿宋_GB2312"/>
          <w:sz w:val="32"/>
          <w:szCs w:val="32"/>
        </w:rPr>
      </w:pPr>
      <w:r>
        <w:rPr>
          <w:rFonts w:eastAsia="仿宋_GB2312" w:hAnsi="仿宋_GB2312"/>
          <w:b/>
          <w:bCs/>
          <w:sz w:val="32"/>
          <w:szCs w:val="32"/>
        </w:rPr>
        <w:t>第一部分</w:t>
      </w:r>
      <w:r>
        <w:rPr>
          <w:rFonts w:eastAsia="仿宋_GB2312"/>
          <w:b/>
          <w:bCs/>
          <w:sz w:val="32"/>
          <w:szCs w:val="32"/>
        </w:rPr>
        <w:t xml:space="preserve"> </w:t>
      </w:r>
      <w:r>
        <w:rPr>
          <w:rFonts w:eastAsia="仿宋_GB2312" w:hAnsi="仿宋_GB2312"/>
          <w:b/>
          <w:bCs/>
          <w:sz w:val="32"/>
          <w:szCs w:val="32"/>
        </w:rPr>
        <w:t>部门预算公开说明</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一、部门职能职责</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二、机构设置</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三、部门预算单位构成</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四、部门收支总体情况</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（一）收入预算</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（二）支出预算</w:t>
      </w:r>
    </w:p>
    <w:p w:rsidR="00A156C9" w:rsidRDefault="00504985">
      <w:pPr>
        <w:tabs>
          <w:tab w:val="left" w:pos="7560"/>
        </w:tabs>
        <w:adjustRightInd w:val="0"/>
        <w:snapToGrid w:val="0"/>
        <w:spacing w:line="560" w:lineRule="exact"/>
        <w:ind w:firstLineChars="200" w:firstLine="640"/>
        <w:rPr>
          <w:rFonts w:eastAsia="仿宋_GB2312" w:hAnsi="仿宋_GB2312"/>
          <w:sz w:val="32"/>
          <w:szCs w:val="32"/>
        </w:rPr>
      </w:pPr>
      <w:r>
        <w:rPr>
          <w:rFonts w:eastAsia="仿宋_GB2312" w:hAnsi="仿宋_GB2312"/>
          <w:sz w:val="32"/>
          <w:szCs w:val="32"/>
        </w:rPr>
        <w:t>五、一般公共预算拨款支出预算</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（一）</w:t>
      </w:r>
      <w:r>
        <w:rPr>
          <w:rFonts w:eastAsia="仿宋_GB2312" w:hAnsi="仿宋_GB2312" w:hint="eastAsia"/>
          <w:sz w:val="32"/>
          <w:szCs w:val="32"/>
        </w:rPr>
        <w:t>基本支出</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（二）</w:t>
      </w:r>
      <w:r>
        <w:rPr>
          <w:rFonts w:eastAsia="仿宋_GB2312" w:hAnsi="仿宋_GB2312" w:hint="eastAsia"/>
          <w:sz w:val="32"/>
          <w:szCs w:val="32"/>
        </w:rPr>
        <w:t>项目支出</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hint="eastAsia"/>
          <w:sz w:val="32"/>
          <w:szCs w:val="32"/>
        </w:rPr>
        <w:t>六</w:t>
      </w:r>
      <w:r>
        <w:rPr>
          <w:rFonts w:eastAsia="仿宋_GB2312" w:hAnsi="仿宋_GB2312"/>
          <w:sz w:val="32"/>
          <w:szCs w:val="32"/>
        </w:rPr>
        <w:t>、政府性基金预算支出</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hint="eastAsia"/>
          <w:sz w:val="32"/>
          <w:szCs w:val="32"/>
        </w:rPr>
        <w:t>七</w:t>
      </w:r>
      <w:r>
        <w:rPr>
          <w:rFonts w:eastAsia="仿宋_GB2312" w:hAnsi="仿宋_GB2312"/>
          <w:sz w:val="32"/>
          <w:szCs w:val="32"/>
        </w:rPr>
        <w:t>、其他重要事项情况说明</w:t>
      </w:r>
    </w:p>
    <w:p w:rsidR="00A156C9" w:rsidRDefault="00504985">
      <w:pPr>
        <w:tabs>
          <w:tab w:val="right" w:pos="8844"/>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（一）机关运行经费</w:t>
      </w:r>
      <w:r>
        <w:rPr>
          <w:rFonts w:eastAsia="仿宋_GB2312" w:hAnsi="仿宋_GB2312"/>
          <w:sz w:val="32"/>
          <w:szCs w:val="32"/>
        </w:rPr>
        <w:tab/>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（二）政府采购预算</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（三）国有资产占有情况</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（四）</w:t>
      </w:r>
      <w:r>
        <w:rPr>
          <w:rFonts w:eastAsia="仿宋_GB2312" w:hAnsi="仿宋_GB2312" w:hint="eastAsia"/>
          <w:sz w:val="32"/>
          <w:szCs w:val="32"/>
        </w:rPr>
        <w:t>预算绩效目标说明</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（五）</w:t>
      </w:r>
      <w:r>
        <w:rPr>
          <w:rFonts w:eastAsia="仿宋_GB2312"/>
          <w:sz w:val="32"/>
          <w:szCs w:val="32"/>
        </w:rPr>
        <w:t xml:space="preserve"> “</w:t>
      </w:r>
      <w:r>
        <w:rPr>
          <w:rFonts w:eastAsia="仿宋_GB2312" w:hAnsi="仿宋_GB2312"/>
          <w:sz w:val="32"/>
          <w:szCs w:val="32"/>
        </w:rPr>
        <w:t>三公</w:t>
      </w:r>
      <w:r>
        <w:rPr>
          <w:rFonts w:eastAsia="仿宋_GB2312"/>
          <w:sz w:val="32"/>
          <w:szCs w:val="32"/>
        </w:rPr>
        <w:t>”</w:t>
      </w:r>
      <w:r>
        <w:rPr>
          <w:rFonts w:eastAsia="仿宋_GB2312" w:hAnsi="仿宋_GB2312"/>
          <w:sz w:val="32"/>
          <w:szCs w:val="32"/>
        </w:rPr>
        <w:t>经费预算</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sz w:val="32"/>
          <w:szCs w:val="32"/>
        </w:rPr>
        <w:t>（六）</w:t>
      </w:r>
      <w:r>
        <w:rPr>
          <w:rFonts w:eastAsia="仿宋_GB2312" w:hAnsi="仿宋_GB2312" w:hint="eastAsia"/>
          <w:sz w:val="32"/>
          <w:szCs w:val="32"/>
        </w:rPr>
        <w:t>一般性支出情况</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Ansi="仿宋_GB2312" w:hint="eastAsia"/>
          <w:sz w:val="32"/>
          <w:szCs w:val="32"/>
        </w:rPr>
        <w:t>八</w:t>
      </w:r>
      <w:r>
        <w:rPr>
          <w:rFonts w:eastAsia="仿宋_GB2312" w:hAnsi="仿宋_GB2312"/>
          <w:sz w:val="32"/>
          <w:szCs w:val="32"/>
        </w:rPr>
        <w:t>、名词解释</w:t>
      </w:r>
    </w:p>
    <w:p w:rsidR="00A156C9" w:rsidRDefault="00504985">
      <w:pPr>
        <w:tabs>
          <w:tab w:val="left" w:pos="7560"/>
        </w:tabs>
        <w:adjustRightInd w:val="0"/>
        <w:snapToGrid w:val="0"/>
        <w:spacing w:line="560" w:lineRule="exact"/>
        <w:ind w:firstLineChars="200" w:firstLine="643"/>
        <w:rPr>
          <w:rFonts w:eastAsia="仿宋_GB2312"/>
          <w:b/>
          <w:bCs/>
          <w:sz w:val="32"/>
          <w:szCs w:val="32"/>
        </w:rPr>
      </w:pPr>
      <w:r>
        <w:rPr>
          <w:rFonts w:eastAsia="仿宋_GB2312" w:hAnsi="仿宋_GB2312"/>
          <w:b/>
          <w:bCs/>
          <w:sz w:val="32"/>
          <w:szCs w:val="32"/>
        </w:rPr>
        <w:t>第二部分</w:t>
      </w:r>
      <w:r>
        <w:rPr>
          <w:rFonts w:eastAsia="仿宋_GB2312"/>
          <w:b/>
          <w:bCs/>
          <w:sz w:val="32"/>
          <w:szCs w:val="32"/>
        </w:rPr>
        <w:t xml:space="preserve"> </w:t>
      </w:r>
      <w:r>
        <w:rPr>
          <w:rFonts w:eastAsia="仿宋_GB2312" w:hAnsi="仿宋_GB2312"/>
          <w:b/>
          <w:bCs/>
          <w:sz w:val="32"/>
          <w:szCs w:val="32"/>
        </w:rPr>
        <w:t>部门预算公开表格</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（一）部门收支总表</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（二）部门收入总表</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（三）部门支出总表</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（四）支出分类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政府预算</w:t>
      </w:r>
      <w:r>
        <w:rPr>
          <w:rFonts w:ascii="仿宋_GB2312" w:eastAsia="仿宋_GB2312" w:hAnsi="仿宋_GB2312" w:cs="仿宋_GB2312" w:hint="eastAsia"/>
          <w:sz w:val="32"/>
          <w:szCs w:val="32"/>
        </w:rPr>
        <w:t>)</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（五）支出分类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部门预算</w:t>
      </w:r>
      <w:r>
        <w:rPr>
          <w:rFonts w:ascii="仿宋_GB2312" w:eastAsia="仿宋_GB2312" w:hAnsi="仿宋_GB2312" w:cs="仿宋_GB2312" w:hint="eastAsia"/>
          <w:sz w:val="32"/>
          <w:szCs w:val="32"/>
        </w:rPr>
        <w:t>)</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（六）财政拨款收支总表</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（七）一般预算支出表</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（八）工资福利（政府预算）</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（九）工资福利</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（十）个人家庭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政府预算</w:t>
      </w:r>
      <w:r>
        <w:rPr>
          <w:rFonts w:ascii="仿宋_GB2312" w:eastAsia="仿宋_GB2312" w:hAnsi="仿宋_GB2312" w:cs="仿宋_GB2312" w:hint="eastAsia"/>
          <w:sz w:val="32"/>
          <w:szCs w:val="32"/>
        </w:rPr>
        <w:t>)</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（十一）个人家庭</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（十二）商品服务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政府预算</w:t>
      </w:r>
      <w:r>
        <w:rPr>
          <w:rFonts w:ascii="仿宋_GB2312" w:eastAsia="仿宋_GB2312" w:hAnsi="仿宋_GB2312" w:cs="仿宋_GB2312" w:hint="eastAsia"/>
          <w:sz w:val="32"/>
          <w:szCs w:val="32"/>
        </w:rPr>
        <w:t>)</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（十三）商品服务</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（十四）三公经费</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（十五）政府性基金</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（十六）政府性基金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政府预算</w:t>
      </w:r>
      <w:r>
        <w:rPr>
          <w:rFonts w:ascii="仿宋_GB2312" w:eastAsia="仿宋_GB2312" w:hAnsi="仿宋_GB2312" w:cs="仿宋_GB2312" w:hint="eastAsia"/>
          <w:sz w:val="32"/>
          <w:szCs w:val="32"/>
        </w:rPr>
        <w:t>)</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（十七）政府性基金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部门预算</w:t>
      </w:r>
      <w:r>
        <w:rPr>
          <w:rFonts w:ascii="仿宋_GB2312" w:eastAsia="仿宋_GB2312" w:hAnsi="仿宋_GB2312" w:cs="仿宋_GB2312" w:hint="eastAsia"/>
          <w:sz w:val="32"/>
          <w:szCs w:val="32"/>
        </w:rPr>
        <w:t>)</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（十八）国有资本经营预算</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（十九）财政专户管理资金</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（二十）专项清单</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（二十一）项目支出绩效目标表</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（二十二）整体支出绩效目标表</w:t>
      </w:r>
      <w:r>
        <w:rPr>
          <w:rFonts w:ascii="仿宋_GB2312" w:eastAsia="仿宋_GB2312" w:hAnsi="仿宋_GB2312" w:cs="仿宋_GB2312" w:hint="eastAsia"/>
          <w:sz w:val="32"/>
          <w:szCs w:val="32"/>
        </w:rPr>
        <w:t xml:space="preserve"> </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（二十三）非税计划</w:t>
      </w:r>
    </w:p>
    <w:p w:rsidR="00A156C9" w:rsidRDefault="00504985">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注：以上部门预算报表中，空表表示本部门无相关收支情况</w:t>
      </w:r>
    </w:p>
    <w:p w:rsidR="00A156C9" w:rsidRDefault="00A156C9">
      <w:pPr>
        <w:tabs>
          <w:tab w:val="left" w:pos="7560"/>
        </w:tabs>
        <w:adjustRightInd w:val="0"/>
        <w:snapToGrid w:val="0"/>
        <w:spacing w:line="560" w:lineRule="exact"/>
        <w:rPr>
          <w:rFonts w:eastAsia="黑体"/>
          <w:sz w:val="32"/>
          <w:szCs w:val="32"/>
        </w:rPr>
      </w:pPr>
    </w:p>
    <w:p w:rsidR="00A156C9" w:rsidRDefault="00A156C9">
      <w:pPr>
        <w:tabs>
          <w:tab w:val="left" w:pos="7560"/>
        </w:tabs>
        <w:adjustRightInd w:val="0"/>
        <w:snapToGrid w:val="0"/>
        <w:spacing w:line="560" w:lineRule="exact"/>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pStyle w:val="a3"/>
        <w:rPr>
          <w:rFonts w:eastAsia="黑体"/>
          <w:sz w:val="32"/>
          <w:szCs w:val="32"/>
        </w:rPr>
      </w:pPr>
    </w:p>
    <w:p w:rsidR="00A156C9" w:rsidRDefault="00A156C9">
      <w:pPr>
        <w:tabs>
          <w:tab w:val="left" w:pos="7560"/>
        </w:tabs>
        <w:adjustRightInd w:val="0"/>
        <w:snapToGrid w:val="0"/>
        <w:spacing w:line="560" w:lineRule="exact"/>
        <w:rPr>
          <w:rFonts w:eastAsia="黑体"/>
          <w:sz w:val="32"/>
          <w:szCs w:val="32"/>
        </w:rPr>
      </w:pPr>
    </w:p>
    <w:p w:rsidR="00A156C9" w:rsidRDefault="00A156C9">
      <w:pPr>
        <w:tabs>
          <w:tab w:val="left" w:pos="7560"/>
        </w:tabs>
        <w:adjustRightInd w:val="0"/>
        <w:snapToGrid w:val="0"/>
        <w:spacing w:line="560" w:lineRule="exact"/>
        <w:ind w:firstLineChars="200" w:firstLine="640"/>
        <w:rPr>
          <w:rFonts w:eastAsia="黑体" w:hAnsi="黑体"/>
          <w:sz w:val="32"/>
          <w:szCs w:val="32"/>
        </w:rPr>
      </w:pPr>
    </w:p>
    <w:p w:rsidR="00A156C9" w:rsidRDefault="00A156C9">
      <w:pPr>
        <w:tabs>
          <w:tab w:val="left" w:pos="7560"/>
        </w:tabs>
        <w:adjustRightInd w:val="0"/>
        <w:snapToGrid w:val="0"/>
        <w:spacing w:line="560" w:lineRule="exact"/>
        <w:ind w:firstLineChars="200" w:firstLine="640"/>
        <w:rPr>
          <w:rFonts w:eastAsia="黑体" w:hAnsi="黑体"/>
          <w:sz w:val="32"/>
          <w:szCs w:val="32"/>
        </w:rPr>
      </w:pPr>
    </w:p>
    <w:p w:rsidR="00A156C9" w:rsidRDefault="00504985">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lastRenderedPageBreak/>
        <w:t>第一部分：</w:t>
      </w:r>
    </w:p>
    <w:p w:rsidR="00A156C9" w:rsidRDefault="00A156C9">
      <w:pPr>
        <w:tabs>
          <w:tab w:val="left" w:pos="7560"/>
        </w:tabs>
        <w:adjustRightInd w:val="0"/>
        <w:snapToGrid w:val="0"/>
        <w:spacing w:line="560" w:lineRule="exact"/>
        <w:rPr>
          <w:rFonts w:eastAsia="方正小标宋简体"/>
          <w:bCs/>
          <w:sz w:val="44"/>
          <w:szCs w:val="44"/>
        </w:rPr>
      </w:pPr>
    </w:p>
    <w:p w:rsidR="00A156C9" w:rsidRDefault="00504985">
      <w:pPr>
        <w:tabs>
          <w:tab w:val="left" w:pos="7560"/>
        </w:tabs>
        <w:adjustRightInd w:val="0"/>
        <w:snapToGrid w:val="0"/>
        <w:spacing w:line="560" w:lineRule="exact"/>
        <w:jc w:val="center"/>
        <w:rPr>
          <w:rFonts w:eastAsia="方正小标宋简体"/>
          <w:bCs/>
          <w:sz w:val="44"/>
          <w:szCs w:val="44"/>
        </w:rPr>
      </w:pPr>
      <w:r>
        <w:rPr>
          <w:rFonts w:eastAsia="方正小标宋简体" w:hint="eastAsia"/>
          <w:bCs/>
          <w:sz w:val="44"/>
          <w:szCs w:val="44"/>
        </w:rPr>
        <w:t>株洲市社会福利有奖募捐办公室</w:t>
      </w:r>
    </w:p>
    <w:p w:rsidR="00A156C9" w:rsidRDefault="00504985">
      <w:pPr>
        <w:tabs>
          <w:tab w:val="left" w:pos="7560"/>
        </w:tabs>
        <w:adjustRightInd w:val="0"/>
        <w:snapToGrid w:val="0"/>
        <w:spacing w:line="560" w:lineRule="exact"/>
        <w:jc w:val="center"/>
        <w:rPr>
          <w:rFonts w:eastAsia="黑体"/>
          <w:sz w:val="32"/>
          <w:szCs w:val="32"/>
        </w:rPr>
      </w:pPr>
      <w:r>
        <w:rPr>
          <w:rFonts w:eastAsia="方正小标宋简体" w:hint="eastAsia"/>
          <w:bCs/>
          <w:sz w:val="44"/>
          <w:szCs w:val="44"/>
        </w:rPr>
        <w:t>2023</w:t>
      </w:r>
      <w:r>
        <w:rPr>
          <w:rFonts w:eastAsia="方正小标宋简体"/>
          <w:bCs/>
          <w:sz w:val="44"/>
          <w:szCs w:val="44"/>
        </w:rPr>
        <w:t>年部门预算说明</w:t>
      </w:r>
    </w:p>
    <w:p w:rsidR="00A156C9" w:rsidRDefault="00A156C9">
      <w:pPr>
        <w:tabs>
          <w:tab w:val="left" w:pos="7560"/>
        </w:tabs>
        <w:adjustRightInd w:val="0"/>
        <w:snapToGrid w:val="0"/>
        <w:spacing w:line="560" w:lineRule="exact"/>
        <w:ind w:firstLineChars="200" w:firstLine="640"/>
        <w:rPr>
          <w:rFonts w:eastAsia="黑体"/>
          <w:sz w:val="32"/>
          <w:szCs w:val="32"/>
        </w:rPr>
      </w:pPr>
    </w:p>
    <w:p w:rsidR="00A156C9" w:rsidRDefault="00504985">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一、</w:t>
      </w:r>
      <w:r>
        <w:rPr>
          <w:rFonts w:eastAsia="黑体"/>
          <w:sz w:val="32"/>
          <w:szCs w:val="32"/>
        </w:rPr>
        <w:t xml:space="preserve"> </w:t>
      </w:r>
      <w:r>
        <w:rPr>
          <w:rFonts w:eastAsia="黑体" w:hAnsi="黑体"/>
          <w:sz w:val="32"/>
          <w:szCs w:val="32"/>
        </w:rPr>
        <w:t>部门职能职责</w:t>
      </w:r>
    </w:p>
    <w:p w:rsidR="00A156C9" w:rsidRDefault="00504985">
      <w:pPr>
        <w:tabs>
          <w:tab w:val="left" w:pos="7560"/>
        </w:tabs>
        <w:adjustRightInd w:val="0"/>
        <w:snapToGrid w:val="0"/>
        <w:spacing w:line="56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1</w:t>
      </w:r>
      <w:r>
        <w:rPr>
          <w:rFonts w:ascii="仿宋" w:eastAsia="仿宋" w:hAnsi="仿宋" w:hint="eastAsia"/>
          <w:sz w:val="32"/>
          <w:szCs w:val="32"/>
          <w:shd w:val="clear" w:color="auto" w:fill="FFFFFF"/>
        </w:rPr>
        <w:t>、</w:t>
      </w:r>
      <w:r>
        <w:rPr>
          <w:rFonts w:ascii="仿宋" w:eastAsia="仿宋" w:hAnsi="仿宋"/>
          <w:sz w:val="32"/>
          <w:szCs w:val="32"/>
          <w:shd w:val="clear" w:color="auto" w:fill="FFFFFF"/>
        </w:rPr>
        <w:t>负责全市福利彩票管理工作</w:t>
      </w:r>
      <w:r>
        <w:rPr>
          <w:rFonts w:ascii="仿宋" w:eastAsia="仿宋" w:hAnsi="仿宋" w:hint="eastAsia"/>
          <w:sz w:val="32"/>
          <w:szCs w:val="32"/>
          <w:shd w:val="clear" w:color="auto" w:fill="FFFFFF"/>
        </w:rPr>
        <w:t>。</w:t>
      </w:r>
    </w:p>
    <w:p w:rsidR="00A156C9" w:rsidRDefault="00504985">
      <w:pPr>
        <w:tabs>
          <w:tab w:val="left" w:pos="7560"/>
        </w:tabs>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、负责组织管理全市福利彩票的形象建设、彩票代销、营销宣传、业务培训、人才队伍建设等工作。</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ascii="仿宋_GB2312" w:eastAsia="仿宋_GB2312" w:hint="eastAsia"/>
          <w:bCs/>
          <w:sz w:val="32"/>
          <w:szCs w:val="32"/>
        </w:rPr>
        <w:t>3</w:t>
      </w:r>
      <w:r>
        <w:rPr>
          <w:rFonts w:ascii="仿宋_GB2312" w:eastAsia="仿宋_GB2312" w:hint="eastAsia"/>
          <w:bCs/>
          <w:sz w:val="32"/>
          <w:szCs w:val="32"/>
        </w:rPr>
        <w:t>、负责全市福利彩票销售资金的归集并及时上缴省福彩中心和市财政局。</w:t>
      </w:r>
    </w:p>
    <w:p w:rsidR="00A156C9" w:rsidRDefault="00504985">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二、机构设置</w:t>
      </w:r>
    </w:p>
    <w:p w:rsidR="00A156C9" w:rsidRDefault="00504985">
      <w:pPr>
        <w:tabs>
          <w:tab w:val="left" w:pos="7560"/>
        </w:tabs>
        <w:adjustRightInd w:val="0"/>
        <w:snapToGrid w:val="0"/>
        <w:spacing w:line="560" w:lineRule="exact"/>
        <w:ind w:firstLineChars="200" w:firstLine="640"/>
        <w:rPr>
          <w:rFonts w:eastAsia="仿宋_GB2312"/>
          <w:bCs/>
          <w:color w:val="FF0000"/>
          <w:sz w:val="32"/>
          <w:szCs w:val="32"/>
        </w:rPr>
      </w:pPr>
      <w:r>
        <w:rPr>
          <w:rFonts w:ascii="仿宋_GB2312" w:eastAsia="仿宋_GB2312" w:hint="eastAsia"/>
          <w:bCs/>
          <w:color w:val="000000"/>
          <w:sz w:val="32"/>
          <w:szCs w:val="32"/>
        </w:rPr>
        <w:t>（一）部门设置。根据编办核定，我单位</w:t>
      </w:r>
      <w:r>
        <w:rPr>
          <w:rFonts w:eastAsia="仿宋_GB2312" w:hint="eastAsia"/>
          <w:sz w:val="32"/>
          <w:szCs w:val="32"/>
        </w:rPr>
        <w:t>为</w:t>
      </w:r>
      <w:r>
        <w:rPr>
          <w:rFonts w:eastAsia="仿宋_GB2312" w:hint="eastAsia"/>
          <w:sz w:val="32"/>
          <w:szCs w:val="32"/>
        </w:rPr>
        <w:t>株洲市民政</w:t>
      </w:r>
      <w:r>
        <w:rPr>
          <w:rFonts w:eastAsia="仿宋_GB2312" w:hint="eastAsia"/>
          <w:sz w:val="32"/>
          <w:szCs w:val="32"/>
        </w:rPr>
        <w:t>局下属二级预算单位，</w:t>
      </w:r>
      <w:r>
        <w:rPr>
          <w:rFonts w:ascii="仿宋_GB2312" w:eastAsia="仿宋_GB2312" w:hint="eastAsia"/>
          <w:color w:val="000000"/>
          <w:sz w:val="32"/>
          <w:szCs w:val="32"/>
        </w:rPr>
        <w:t>属于</w:t>
      </w:r>
      <w:r>
        <w:rPr>
          <w:rFonts w:ascii="仿宋_GB2312" w:eastAsia="仿宋_GB2312" w:hint="eastAsia"/>
          <w:color w:val="000000"/>
          <w:sz w:val="32"/>
          <w:szCs w:val="32"/>
        </w:rPr>
        <w:t>暂分类事业</w:t>
      </w:r>
      <w:r>
        <w:rPr>
          <w:rFonts w:ascii="仿宋_GB2312" w:eastAsia="仿宋_GB2312" w:hint="eastAsia"/>
          <w:color w:val="000000"/>
          <w:sz w:val="32"/>
          <w:szCs w:val="32"/>
        </w:rPr>
        <w:t>单位，</w:t>
      </w:r>
      <w:r>
        <w:rPr>
          <w:rFonts w:ascii="仿宋_GB2312" w:eastAsia="仿宋_GB2312" w:hint="eastAsia"/>
          <w:bCs/>
          <w:color w:val="000000"/>
          <w:sz w:val="32"/>
          <w:szCs w:val="32"/>
        </w:rPr>
        <w:t>内设</w:t>
      </w:r>
      <w:r>
        <w:rPr>
          <w:rFonts w:ascii="仿宋_GB2312" w:eastAsia="仿宋_GB2312" w:hint="eastAsia"/>
          <w:bCs/>
          <w:color w:val="000000"/>
          <w:sz w:val="32"/>
          <w:szCs w:val="32"/>
        </w:rPr>
        <w:t>部门</w:t>
      </w:r>
      <w:r>
        <w:rPr>
          <w:rFonts w:ascii="仿宋_GB2312" w:eastAsia="仿宋_GB2312" w:hint="eastAsia"/>
          <w:bCs/>
          <w:color w:val="000000"/>
          <w:sz w:val="32"/>
          <w:szCs w:val="32"/>
        </w:rPr>
        <w:t>3</w:t>
      </w:r>
      <w:r>
        <w:rPr>
          <w:rFonts w:ascii="仿宋_GB2312" w:eastAsia="仿宋_GB2312" w:hint="eastAsia"/>
          <w:bCs/>
          <w:color w:val="000000"/>
          <w:sz w:val="32"/>
          <w:szCs w:val="32"/>
        </w:rPr>
        <w:t>个</w:t>
      </w:r>
      <w:r>
        <w:rPr>
          <w:rFonts w:eastAsia="仿宋_GB2312"/>
          <w:sz w:val="32"/>
          <w:szCs w:val="32"/>
        </w:rPr>
        <w:t>（含</w:t>
      </w:r>
      <w:r>
        <w:rPr>
          <w:rFonts w:eastAsia="仿宋_GB2312" w:hint="eastAsia"/>
          <w:sz w:val="32"/>
          <w:szCs w:val="32"/>
        </w:rPr>
        <w:t>0</w:t>
      </w:r>
      <w:r>
        <w:rPr>
          <w:rFonts w:eastAsia="仿宋_GB2312"/>
          <w:sz w:val="32"/>
          <w:szCs w:val="32"/>
        </w:rPr>
        <w:t>个副处级单位），分别为：</w:t>
      </w:r>
      <w:r>
        <w:rPr>
          <w:rFonts w:ascii="仿宋_GB2312" w:eastAsia="仿宋_GB2312" w:hint="eastAsia"/>
          <w:sz w:val="32"/>
          <w:szCs w:val="32"/>
        </w:rPr>
        <w:t>综合管理部、财务管理部、网点管理部。</w:t>
      </w:r>
      <w:r>
        <w:rPr>
          <w:rFonts w:ascii="仿宋_GB2312" w:eastAsia="仿宋_GB2312" w:hint="eastAsia"/>
          <w:bCs/>
          <w:color w:val="000000"/>
          <w:sz w:val="32"/>
          <w:szCs w:val="32"/>
        </w:rPr>
        <w:t>所属事业单位</w:t>
      </w:r>
      <w:r>
        <w:rPr>
          <w:rFonts w:eastAsia="仿宋_GB2312" w:hint="eastAsia"/>
          <w:sz w:val="32"/>
          <w:szCs w:val="32"/>
        </w:rPr>
        <w:t>1</w:t>
      </w:r>
      <w:r>
        <w:rPr>
          <w:rFonts w:ascii="仿宋_GB2312" w:eastAsia="仿宋_GB2312" w:hint="eastAsia"/>
          <w:bCs/>
          <w:color w:val="000000"/>
          <w:sz w:val="32"/>
          <w:szCs w:val="32"/>
        </w:rPr>
        <w:t>个，</w:t>
      </w:r>
      <w:r>
        <w:rPr>
          <w:rFonts w:ascii="仿宋_GB2312" w:eastAsia="仿宋_GB2312" w:hint="eastAsia"/>
          <w:bCs/>
          <w:color w:val="000000"/>
          <w:sz w:val="32"/>
          <w:szCs w:val="32"/>
        </w:rPr>
        <w:t>为株洲市社会福利有奖募捐办公室</w:t>
      </w:r>
      <w:r>
        <w:rPr>
          <w:rFonts w:eastAsia="仿宋_GB2312" w:hint="eastAsia"/>
          <w:bCs/>
          <w:sz w:val="32"/>
          <w:szCs w:val="32"/>
        </w:rPr>
        <w:t>。</w:t>
      </w:r>
    </w:p>
    <w:p w:rsidR="00A156C9" w:rsidRDefault="00504985">
      <w:pPr>
        <w:tabs>
          <w:tab w:val="left" w:pos="7560"/>
        </w:tabs>
        <w:adjustRightInd w:val="0"/>
        <w:snapToGrid w:val="0"/>
        <w:spacing w:line="560" w:lineRule="exact"/>
        <w:ind w:firstLineChars="200" w:firstLine="640"/>
        <w:jc w:val="left"/>
        <w:rPr>
          <w:rFonts w:ascii="仿宋_GB2312" w:eastAsia="仿宋_GB2312"/>
          <w:color w:val="000000"/>
          <w:sz w:val="32"/>
          <w:szCs w:val="32"/>
        </w:rPr>
      </w:pPr>
      <w:r>
        <w:rPr>
          <w:rFonts w:ascii="仿宋_GB2312" w:eastAsia="仿宋_GB2312" w:hint="eastAsia"/>
          <w:bCs/>
          <w:color w:val="000000"/>
          <w:sz w:val="32"/>
          <w:szCs w:val="32"/>
        </w:rPr>
        <w:t>（二）人员情况。本部门编制数</w:t>
      </w:r>
      <w:r>
        <w:rPr>
          <w:rFonts w:eastAsia="仿宋_GB2312" w:hint="eastAsia"/>
          <w:sz w:val="32"/>
          <w:szCs w:val="32"/>
        </w:rPr>
        <w:t>24</w:t>
      </w:r>
      <w:r>
        <w:rPr>
          <w:rFonts w:ascii="仿宋_GB2312" w:eastAsia="仿宋_GB2312" w:hint="eastAsia"/>
          <w:bCs/>
          <w:color w:val="000000"/>
          <w:sz w:val="32"/>
          <w:szCs w:val="32"/>
        </w:rPr>
        <w:t>人，在职人数</w:t>
      </w:r>
      <w:r>
        <w:rPr>
          <w:rFonts w:eastAsia="仿宋_GB2312" w:hint="eastAsia"/>
          <w:sz w:val="32"/>
          <w:szCs w:val="32"/>
        </w:rPr>
        <w:t>24</w:t>
      </w:r>
      <w:r>
        <w:rPr>
          <w:rFonts w:ascii="仿宋_GB2312" w:eastAsia="仿宋_GB2312" w:hint="eastAsia"/>
          <w:bCs/>
          <w:color w:val="000000"/>
          <w:sz w:val="32"/>
          <w:szCs w:val="32"/>
        </w:rPr>
        <w:t>人，其中在岗人数</w:t>
      </w:r>
      <w:r>
        <w:rPr>
          <w:rFonts w:eastAsia="仿宋_GB2312" w:hint="eastAsia"/>
          <w:sz w:val="32"/>
          <w:szCs w:val="32"/>
        </w:rPr>
        <w:t>24</w:t>
      </w:r>
      <w:r>
        <w:rPr>
          <w:rFonts w:ascii="仿宋_GB2312" w:eastAsia="仿宋_GB2312" w:hint="eastAsia"/>
          <w:bCs/>
          <w:color w:val="000000"/>
          <w:sz w:val="32"/>
          <w:szCs w:val="32"/>
        </w:rPr>
        <w:t>人；退休人员</w:t>
      </w:r>
      <w:r>
        <w:rPr>
          <w:rFonts w:eastAsia="仿宋_GB2312" w:hint="eastAsia"/>
          <w:sz w:val="32"/>
          <w:szCs w:val="32"/>
        </w:rPr>
        <w:t>4</w:t>
      </w:r>
      <w:r>
        <w:rPr>
          <w:rFonts w:ascii="仿宋_GB2312" w:eastAsia="仿宋_GB2312" w:hint="eastAsia"/>
          <w:bCs/>
          <w:color w:val="000000"/>
          <w:sz w:val="32"/>
          <w:szCs w:val="32"/>
        </w:rPr>
        <w:t>人。</w:t>
      </w:r>
    </w:p>
    <w:p w:rsidR="00A156C9" w:rsidRDefault="00504985">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三、部门预算单位构成</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我单位只有本级，没有其他预算单位，因此</w:t>
      </w:r>
      <w:r>
        <w:rPr>
          <w:rFonts w:eastAsia="仿宋_GB2312"/>
          <w:sz w:val="32"/>
          <w:szCs w:val="32"/>
        </w:rPr>
        <w:t>纳入</w:t>
      </w:r>
      <w:r>
        <w:rPr>
          <w:rFonts w:eastAsia="仿宋_GB2312" w:hint="eastAsia"/>
          <w:sz w:val="32"/>
          <w:szCs w:val="32"/>
        </w:rPr>
        <w:t>202</w:t>
      </w:r>
      <w:r>
        <w:rPr>
          <w:rFonts w:eastAsia="仿宋_GB2312" w:hint="eastAsia"/>
          <w:sz w:val="32"/>
          <w:szCs w:val="32"/>
        </w:rPr>
        <w:t>3</w:t>
      </w:r>
      <w:r>
        <w:rPr>
          <w:rFonts w:eastAsia="仿宋_GB2312" w:hint="eastAsia"/>
          <w:sz w:val="32"/>
          <w:szCs w:val="32"/>
        </w:rPr>
        <w:t>年度</w:t>
      </w:r>
      <w:r>
        <w:rPr>
          <w:rFonts w:eastAsia="仿宋_GB2312"/>
          <w:sz w:val="32"/>
          <w:szCs w:val="32"/>
        </w:rPr>
        <w:t>部门预算编制范围的</w:t>
      </w:r>
      <w:r>
        <w:rPr>
          <w:rFonts w:eastAsia="仿宋_GB2312" w:hint="eastAsia"/>
          <w:sz w:val="32"/>
          <w:szCs w:val="32"/>
        </w:rPr>
        <w:t>为</w:t>
      </w:r>
      <w:r>
        <w:rPr>
          <w:rFonts w:eastAsia="仿宋_GB2312" w:hint="eastAsia"/>
          <w:sz w:val="32"/>
          <w:szCs w:val="32"/>
        </w:rPr>
        <w:t>株洲市社会福利有奖募捐办公室</w:t>
      </w:r>
      <w:r>
        <w:rPr>
          <w:rFonts w:eastAsia="仿宋_GB2312" w:hint="eastAsia"/>
          <w:sz w:val="32"/>
          <w:szCs w:val="32"/>
        </w:rPr>
        <w:t>单位。</w:t>
      </w:r>
    </w:p>
    <w:p w:rsidR="00A156C9" w:rsidRDefault="00A156C9">
      <w:pPr>
        <w:tabs>
          <w:tab w:val="left" w:pos="7560"/>
        </w:tabs>
        <w:adjustRightInd w:val="0"/>
        <w:snapToGrid w:val="0"/>
        <w:spacing w:line="560" w:lineRule="exact"/>
        <w:ind w:firstLineChars="200" w:firstLine="640"/>
        <w:rPr>
          <w:rFonts w:eastAsia="仿宋_GB2312"/>
          <w:sz w:val="32"/>
          <w:szCs w:val="32"/>
        </w:rPr>
      </w:pPr>
    </w:p>
    <w:p w:rsidR="00A156C9" w:rsidRDefault="00504985">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lastRenderedPageBreak/>
        <w:t>四、</w:t>
      </w:r>
      <w:r>
        <w:rPr>
          <w:rFonts w:eastAsia="黑体"/>
          <w:sz w:val="32"/>
          <w:szCs w:val="32"/>
        </w:rPr>
        <w:t xml:space="preserve"> </w:t>
      </w:r>
      <w:r>
        <w:rPr>
          <w:rFonts w:eastAsia="黑体" w:hAnsi="黑体"/>
          <w:sz w:val="32"/>
          <w:szCs w:val="32"/>
        </w:rPr>
        <w:t>部门收支总体情况</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hint="eastAsia"/>
          <w:sz w:val="32"/>
          <w:szCs w:val="32"/>
        </w:rPr>
        <w:t>202</w:t>
      </w:r>
      <w:r>
        <w:rPr>
          <w:rFonts w:eastAsia="仿宋_GB2312" w:hint="eastAsia"/>
          <w:sz w:val="32"/>
          <w:szCs w:val="32"/>
        </w:rPr>
        <w:t>3</w:t>
      </w:r>
      <w:r>
        <w:rPr>
          <w:rFonts w:eastAsia="仿宋_GB2312"/>
          <w:sz w:val="32"/>
          <w:szCs w:val="32"/>
        </w:rPr>
        <w:t>年年初</w:t>
      </w:r>
      <w:r>
        <w:rPr>
          <w:rFonts w:eastAsia="仿宋_GB2312" w:hint="eastAsia"/>
          <w:sz w:val="32"/>
          <w:szCs w:val="32"/>
        </w:rPr>
        <w:t>部门收入</w:t>
      </w:r>
      <w:r>
        <w:rPr>
          <w:rFonts w:eastAsia="仿宋_GB2312"/>
          <w:sz w:val="32"/>
          <w:szCs w:val="32"/>
        </w:rPr>
        <w:t>预算</w:t>
      </w:r>
      <w:r>
        <w:rPr>
          <w:rFonts w:eastAsia="仿宋_GB2312" w:hint="eastAsia"/>
          <w:sz w:val="32"/>
          <w:szCs w:val="32"/>
        </w:rPr>
        <w:t>680</w:t>
      </w:r>
      <w:r>
        <w:rPr>
          <w:rFonts w:eastAsia="仿宋_GB2312"/>
          <w:sz w:val="32"/>
          <w:szCs w:val="32"/>
        </w:rPr>
        <w:t>万元，其中，一般公共预算拨款</w:t>
      </w:r>
      <w:r>
        <w:rPr>
          <w:rFonts w:eastAsia="仿宋_GB2312" w:hint="eastAsia"/>
          <w:sz w:val="32"/>
          <w:szCs w:val="32"/>
        </w:rPr>
        <w:t>0</w:t>
      </w:r>
      <w:r>
        <w:rPr>
          <w:rFonts w:eastAsia="仿宋_GB2312"/>
          <w:sz w:val="32"/>
          <w:szCs w:val="32"/>
        </w:rPr>
        <w:t>万元；政府性基金拨款</w:t>
      </w:r>
      <w:r>
        <w:rPr>
          <w:rFonts w:eastAsia="仿宋_GB2312" w:hint="eastAsia"/>
          <w:sz w:val="32"/>
          <w:szCs w:val="32"/>
        </w:rPr>
        <w:t>680</w:t>
      </w:r>
      <w:r>
        <w:rPr>
          <w:rFonts w:eastAsia="仿宋_GB2312"/>
          <w:sz w:val="32"/>
          <w:szCs w:val="32"/>
        </w:rPr>
        <w:t>万元；财政专户管理的非税收入拨款</w:t>
      </w:r>
      <w:r>
        <w:rPr>
          <w:rFonts w:eastAsia="仿宋_GB2312" w:hint="eastAsia"/>
          <w:sz w:val="32"/>
          <w:szCs w:val="32"/>
        </w:rPr>
        <w:t>0</w:t>
      </w:r>
      <w:r>
        <w:rPr>
          <w:rFonts w:eastAsia="仿宋_GB2312"/>
          <w:sz w:val="32"/>
          <w:szCs w:val="32"/>
        </w:rPr>
        <w:t>万元；其他收入</w:t>
      </w:r>
      <w:r>
        <w:rPr>
          <w:rFonts w:eastAsia="仿宋_GB2312" w:hint="eastAsia"/>
          <w:sz w:val="32"/>
          <w:szCs w:val="32"/>
        </w:rPr>
        <w:t>0</w:t>
      </w:r>
      <w:r>
        <w:rPr>
          <w:rFonts w:eastAsia="仿宋_GB2312"/>
          <w:sz w:val="32"/>
          <w:szCs w:val="32"/>
        </w:rPr>
        <w:t>万元</w:t>
      </w:r>
      <w:r>
        <w:rPr>
          <w:rFonts w:eastAsia="仿宋_GB2312" w:hint="eastAsia"/>
          <w:sz w:val="32"/>
          <w:szCs w:val="32"/>
        </w:rPr>
        <w:t>。收入预算较上年增加</w:t>
      </w:r>
      <w:r>
        <w:rPr>
          <w:rFonts w:eastAsia="仿宋_GB2312" w:hint="eastAsia"/>
          <w:sz w:val="32"/>
          <w:szCs w:val="32"/>
        </w:rPr>
        <w:t>80</w:t>
      </w:r>
      <w:r>
        <w:rPr>
          <w:rFonts w:eastAsia="仿宋_GB2312" w:hint="eastAsia"/>
          <w:sz w:val="32"/>
          <w:szCs w:val="32"/>
        </w:rPr>
        <w:t>万元，主要原因是：</w:t>
      </w:r>
      <w:r>
        <w:rPr>
          <w:rFonts w:eastAsia="仿宋_GB2312"/>
          <w:sz w:val="32"/>
          <w:szCs w:val="32"/>
        </w:rPr>
        <w:t>主要原因是</w:t>
      </w:r>
      <w:r>
        <w:rPr>
          <w:rFonts w:ascii="仿宋_GB2312" w:eastAsia="仿宋_GB2312" w:hint="eastAsia"/>
          <w:sz w:val="32"/>
          <w:szCs w:val="32"/>
        </w:rPr>
        <w:t>下拨五县发行</w:t>
      </w:r>
      <w:r>
        <w:rPr>
          <w:rFonts w:eastAsia="仿宋_GB2312" w:hint="eastAsia"/>
          <w:sz w:val="32"/>
          <w:szCs w:val="32"/>
        </w:rPr>
        <w:t>费</w:t>
      </w:r>
      <w:r>
        <w:rPr>
          <w:rFonts w:eastAsia="仿宋_GB2312" w:hint="eastAsia"/>
          <w:sz w:val="32"/>
          <w:szCs w:val="32"/>
        </w:rPr>
        <w:t>30</w:t>
      </w:r>
      <w:r>
        <w:rPr>
          <w:rFonts w:eastAsia="仿宋_GB2312" w:hint="eastAsia"/>
          <w:sz w:val="32"/>
          <w:szCs w:val="32"/>
        </w:rPr>
        <w:t>万元，县级管理员工资增加</w:t>
      </w:r>
      <w:r>
        <w:rPr>
          <w:rFonts w:eastAsia="仿宋_GB2312" w:hint="eastAsia"/>
          <w:sz w:val="32"/>
          <w:szCs w:val="32"/>
        </w:rPr>
        <w:t>20</w:t>
      </w:r>
      <w:r>
        <w:rPr>
          <w:rFonts w:eastAsia="仿宋_GB2312" w:hint="eastAsia"/>
          <w:sz w:val="32"/>
          <w:szCs w:val="32"/>
        </w:rPr>
        <w:t>万元</w:t>
      </w:r>
      <w:r>
        <w:rPr>
          <w:rFonts w:ascii="仿宋_GB2312" w:eastAsia="仿宋_GB2312" w:hint="eastAsia"/>
          <w:sz w:val="32"/>
          <w:szCs w:val="32"/>
        </w:rPr>
        <w:t>，为了完成全年任务市场营销活动</w:t>
      </w:r>
      <w:r>
        <w:rPr>
          <w:rFonts w:eastAsia="仿宋_GB2312" w:hint="eastAsia"/>
          <w:sz w:val="32"/>
          <w:szCs w:val="32"/>
        </w:rPr>
        <w:t>增加</w:t>
      </w:r>
      <w:r>
        <w:rPr>
          <w:rFonts w:eastAsia="仿宋_GB2312" w:hint="eastAsia"/>
          <w:sz w:val="32"/>
          <w:szCs w:val="32"/>
        </w:rPr>
        <w:t>30</w:t>
      </w:r>
      <w:r>
        <w:rPr>
          <w:rFonts w:eastAsia="仿宋_GB2312" w:hint="eastAsia"/>
          <w:sz w:val="32"/>
          <w:szCs w:val="32"/>
        </w:rPr>
        <w:t>万元</w:t>
      </w:r>
      <w:r>
        <w:rPr>
          <w:rFonts w:ascii="仿宋_GB2312" w:eastAsia="仿宋_GB2312" w:hint="eastAsia"/>
          <w:sz w:val="32"/>
          <w:szCs w:val="32"/>
        </w:rPr>
        <w:t>。</w:t>
      </w:r>
    </w:p>
    <w:p w:rsidR="00A156C9" w:rsidRDefault="00504985">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（二）支出预算：</w:t>
      </w:r>
      <w:r>
        <w:rPr>
          <w:rFonts w:eastAsia="楷体_GB2312" w:hint="eastAsia"/>
          <w:bCs/>
          <w:sz w:val="32"/>
          <w:szCs w:val="32"/>
        </w:rPr>
        <w:t>2023</w:t>
      </w:r>
      <w:r>
        <w:rPr>
          <w:rFonts w:eastAsia="仿宋_GB2312"/>
          <w:sz w:val="32"/>
          <w:szCs w:val="32"/>
        </w:rPr>
        <w:t>年年初预算数</w:t>
      </w:r>
      <w:r>
        <w:rPr>
          <w:rFonts w:eastAsia="仿宋_GB2312" w:hint="eastAsia"/>
          <w:sz w:val="32"/>
          <w:szCs w:val="32"/>
        </w:rPr>
        <w:t>680</w:t>
      </w:r>
      <w:r>
        <w:rPr>
          <w:rFonts w:eastAsia="仿宋_GB2312"/>
          <w:sz w:val="32"/>
          <w:szCs w:val="32"/>
        </w:rPr>
        <w:t>万元，其中，</w:t>
      </w:r>
      <w:r>
        <w:rPr>
          <w:rFonts w:eastAsia="仿宋_GB2312" w:hint="eastAsia"/>
          <w:sz w:val="32"/>
          <w:szCs w:val="32"/>
        </w:rPr>
        <w:t>其他支出</w:t>
      </w:r>
      <w:r>
        <w:rPr>
          <w:rFonts w:eastAsia="仿宋_GB2312" w:hint="eastAsia"/>
          <w:sz w:val="32"/>
          <w:szCs w:val="32"/>
        </w:rPr>
        <w:t>680</w:t>
      </w:r>
      <w:r>
        <w:rPr>
          <w:rFonts w:eastAsia="仿宋_GB2312" w:hint="eastAsia"/>
          <w:sz w:val="32"/>
          <w:szCs w:val="32"/>
        </w:rPr>
        <w:t>万元</w:t>
      </w:r>
      <w:r>
        <w:rPr>
          <w:rFonts w:eastAsia="仿宋_GB2312" w:hint="eastAsia"/>
          <w:sz w:val="32"/>
          <w:szCs w:val="32"/>
        </w:rPr>
        <w:t>。</w:t>
      </w:r>
      <w:r>
        <w:rPr>
          <w:rFonts w:eastAsia="楷体_GB2312"/>
          <w:bCs/>
          <w:sz w:val="32"/>
          <w:szCs w:val="32"/>
        </w:rPr>
        <w:t>（二）支出预算</w:t>
      </w:r>
    </w:p>
    <w:p w:rsidR="00A156C9" w:rsidRDefault="00504985">
      <w:pPr>
        <w:tabs>
          <w:tab w:val="left" w:pos="7560"/>
        </w:tabs>
        <w:adjustRightInd w:val="0"/>
        <w:snapToGrid w:val="0"/>
        <w:spacing w:line="560" w:lineRule="exact"/>
        <w:ind w:firstLineChars="200" w:firstLine="640"/>
        <w:rPr>
          <w:rFonts w:ascii="仿宋_GB2312" w:eastAsia="仿宋_GB2312"/>
          <w:sz w:val="32"/>
          <w:szCs w:val="32"/>
        </w:rPr>
      </w:pPr>
      <w:r>
        <w:rPr>
          <w:rFonts w:eastAsia="仿宋_GB2312" w:hint="eastAsia"/>
          <w:sz w:val="32"/>
          <w:szCs w:val="32"/>
        </w:rPr>
        <w:t>202</w:t>
      </w:r>
      <w:r>
        <w:rPr>
          <w:rFonts w:eastAsia="仿宋_GB2312" w:hint="eastAsia"/>
          <w:sz w:val="32"/>
          <w:szCs w:val="32"/>
        </w:rPr>
        <w:t>3</w:t>
      </w:r>
      <w:r>
        <w:rPr>
          <w:rFonts w:eastAsia="仿宋_GB2312"/>
          <w:sz w:val="32"/>
          <w:szCs w:val="32"/>
        </w:rPr>
        <w:t>年年初</w:t>
      </w:r>
      <w:r>
        <w:rPr>
          <w:rFonts w:eastAsia="仿宋_GB2312" w:hint="eastAsia"/>
          <w:sz w:val="32"/>
          <w:szCs w:val="32"/>
        </w:rPr>
        <w:t>部门支出</w:t>
      </w:r>
      <w:r>
        <w:rPr>
          <w:rFonts w:eastAsia="仿宋_GB2312"/>
          <w:sz w:val="32"/>
          <w:szCs w:val="32"/>
        </w:rPr>
        <w:t>预算</w:t>
      </w:r>
      <w:r>
        <w:rPr>
          <w:rFonts w:eastAsia="仿宋_GB2312" w:hint="eastAsia"/>
          <w:sz w:val="32"/>
          <w:szCs w:val="32"/>
        </w:rPr>
        <w:t>680</w:t>
      </w:r>
      <w:r>
        <w:rPr>
          <w:rFonts w:eastAsia="仿宋_GB2312"/>
          <w:sz w:val="32"/>
          <w:szCs w:val="32"/>
        </w:rPr>
        <w:t>万元，其中，一般公共服务支出</w:t>
      </w:r>
      <w:r>
        <w:rPr>
          <w:rFonts w:eastAsia="仿宋_GB2312" w:hint="eastAsia"/>
          <w:sz w:val="32"/>
          <w:szCs w:val="32"/>
        </w:rPr>
        <w:t>0</w:t>
      </w:r>
      <w:r>
        <w:rPr>
          <w:rFonts w:eastAsia="仿宋_GB2312"/>
          <w:sz w:val="32"/>
          <w:szCs w:val="32"/>
        </w:rPr>
        <w:t>万元，公共安全</w:t>
      </w:r>
      <w:r>
        <w:rPr>
          <w:rFonts w:eastAsia="仿宋_GB2312" w:hint="eastAsia"/>
          <w:sz w:val="32"/>
          <w:szCs w:val="32"/>
        </w:rPr>
        <w:t>0</w:t>
      </w:r>
      <w:r>
        <w:rPr>
          <w:rFonts w:eastAsia="仿宋_GB2312"/>
          <w:sz w:val="32"/>
          <w:szCs w:val="32"/>
        </w:rPr>
        <w:t>万元，教育</w:t>
      </w:r>
      <w:r>
        <w:rPr>
          <w:rFonts w:eastAsia="仿宋_GB2312" w:hint="eastAsia"/>
          <w:sz w:val="32"/>
          <w:szCs w:val="32"/>
        </w:rPr>
        <w:t>0</w:t>
      </w:r>
      <w:r>
        <w:rPr>
          <w:rFonts w:eastAsia="仿宋_GB2312"/>
          <w:sz w:val="32"/>
          <w:szCs w:val="32"/>
        </w:rPr>
        <w:t>万元，科学技术</w:t>
      </w:r>
      <w:r>
        <w:rPr>
          <w:rFonts w:eastAsia="仿宋_GB2312" w:hint="eastAsia"/>
          <w:sz w:val="32"/>
          <w:szCs w:val="32"/>
        </w:rPr>
        <w:t>0</w:t>
      </w:r>
      <w:r>
        <w:rPr>
          <w:rFonts w:eastAsia="仿宋_GB2312"/>
          <w:sz w:val="32"/>
          <w:szCs w:val="32"/>
        </w:rPr>
        <w:t>万元，</w:t>
      </w:r>
      <w:r>
        <w:rPr>
          <w:rFonts w:eastAsia="仿宋_GB2312" w:hint="eastAsia"/>
          <w:sz w:val="32"/>
          <w:szCs w:val="32"/>
        </w:rPr>
        <w:t>其他支出</w:t>
      </w:r>
      <w:r>
        <w:rPr>
          <w:rFonts w:eastAsia="仿宋_GB2312" w:hint="eastAsia"/>
          <w:sz w:val="32"/>
          <w:szCs w:val="32"/>
        </w:rPr>
        <w:t>680</w:t>
      </w:r>
      <w:r>
        <w:rPr>
          <w:rFonts w:eastAsia="仿宋_GB2312" w:hint="eastAsia"/>
          <w:sz w:val="32"/>
          <w:szCs w:val="32"/>
        </w:rPr>
        <w:t>万元</w:t>
      </w:r>
      <w:r>
        <w:rPr>
          <w:rFonts w:eastAsia="仿宋_GB2312"/>
          <w:sz w:val="32"/>
          <w:szCs w:val="32"/>
        </w:rPr>
        <w:t>。</w:t>
      </w:r>
      <w:r>
        <w:rPr>
          <w:rFonts w:eastAsia="仿宋_GB2312" w:hint="eastAsia"/>
          <w:sz w:val="32"/>
          <w:szCs w:val="32"/>
        </w:rPr>
        <w:t>支出预算较上年增加</w:t>
      </w:r>
      <w:r>
        <w:rPr>
          <w:rFonts w:eastAsia="仿宋_GB2312" w:hint="eastAsia"/>
          <w:sz w:val="32"/>
          <w:szCs w:val="32"/>
        </w:rPr>
        <w:t>80</w:t>
      </w:r>
      <w:r>
        <w:rPr>
          <w:rFonts w:eastAsia="仿宋_GB2312" w:hint="eastAsia"/>
          <w:sz w:val="32"/>
          <w:szCs w:val="32"/>
        </w:rPr>
        <w:t>万元，主要原因是：</w:t>
      </w:r>
      <w:r>
        <w:rPr>
          <w:rFonts w:ascii="仿宋_GB2312" w:eastAsia="仿宋_GB2312" w:hint="eastAsia"/>
          <w:sz w:val="32"/>
          <w:szCs w:val="32"/>
        </w:rPr>
        <w:t>下拨五县发行</w:t>
      </w:r>
      <w:r>
        <w:rPr>
          <w:rFonts w:eastAsia="仿宋_GB2312" w:hint="eastAsia"/>
          <w:sz w:val="32"/>
          <w:szCs w:val="32"/>
        </w:rPr>
        <w:t>费</w:t>
      </w:r>
      <w:r>
        <w:rPr>
          <w:rFonts w:eastAsia="仿宋_GB2312" w:hint="eastAsia"/>
          <w:sz w:val="32"/>
          <w:szCs w:val="32"/>
        </w:rPr>
        <w:t>30</w:t>
      </w:r>
      <w:r>
        <w:rPr>
          <w:rFonts w:eastAsia="仿宋_GB2312" w:hint="eastAsia"/>
          <w:sz w:val="32"/>
          <w:szCs w:val="32"/>
        </w:rPr>
        <w:t>万元，县级管理员工资增加</w:t>
      </w:r>
      <w:r>
        <w:rPr>
          <w:rFonts w:eastAsia="仿宋_GB2312" w:hint="eastAsia"/>
          <w:sz w:val="32"/>
          <w:szCs w:val="32"/>
        </w:rPr>
        <w:t>20</w:t>
      </w:r>
      <w:r>
        <w:rPr>
          <w:rFonts w:eastAsia="仿宋_GB2312" w:hint="eastAsia"/>
          <w:sz w:val="32"/>
          <w:szCs w:val="32"/>
        </w:rPr>
        <w:t>万元</w:t>
      </w:r>
      <w:r>
        <w:rPr>
          <w:rFonts w:ascii="仿宋_GB2312" w:eastAsia="仿宋_GB2312" w:hint="eastAsia"/>
          <w:sz w:val="32"/>
          <w:szCs w:val="32"/>
        </w:rPr>
        <w:t>，为了完成全年任务市场营销活动</w:t>
      </w:r>
      <w:r>
        <w:rPr>
          <w:rFonts w:eastAsia="仿宋_GB2312" w:hint="eastAsia"/>
          <w:sz w:val="32"/>
          <w:szCs w:val="32"/>
        </w:rPr>
        <w:t>增加</w:t>
      </w:r>
      <w:r>
        <w:rPr>
          <w:rFonts w:eastAsia="仿宋_GB2312" w:hint="eastAsia"/>
          <w:sz w:val="32"/>
          <w:szCs w:val="32"/>
        </w:rPr>
        <w:t>30</w:t>
      </w:r>
      <w:r>
        <w:rPr>
          <w:rFonts w:eastAsia="仿宋_GB2312" w:hint="eastAsia"/>
          <w:sz w:val="32"/>
          <w:szCs w:val="32"/>
        </w:rPr>
        <w:t>万元</w:t>
      </w:r>
      <w:r>
        <w:rPr>
          <w:rFonts w:ascii="仿宋_GB2312" w:eastAsia="仿宋_GB2312" w:hint="eastAsia"/>
          <w:sz w:val="32"/>
          <w:szCs w:val="32"/>
        </w:rPr>
        <w:t>。</w:t>
      </w:r>
    </w:p>
    <w:p w:rsidR="00A156C9" w:rsidRDefault="00504985">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五、一般公共预算拨款支出预算</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23</w:t>
      </w:r>
      <w:r>
        <w:rPr>
          <w:rFonts w:eastAsia="仿宋_GB2312"/>
          <w:sz w:val="32"/>
          <w:szCs w:val="32"/>
        </w:rPr>
        <w:t>年</w:t>
      </w:r>
      <w:r>
        <w:rPr>
          <w:rFonts w:eastAsia="仿宋_GB2312" w:hint="eastAsia"/>
          <w:sz w:val="32"/>
          <w:szCs w:val="32"/>
        </w:rPr>
        <w:t>度</w:t>
      </w:r>
      <w:r>
        <w:rPr>
          <w:rFonts w:eastAsia="仿宋_GB2312"/>
          <w:sz w:val="32"/>
          <w:szCs w:val="32"/>
        </w:rPr>
        <w:t>本部门</w:t>
      </w:r>
      <w:r>
        <w:rPr>
          <w:rFonts w:eastAsia="仿宋_GB2312" w:hint="eastAsia"/>
          <w:sz w:val="32"/>
          <w:szCs w:val="32"/>
        </w:rPr>
        <w:t>无</w:t>
      </w:r>
      <w:r>
        <w:rPr>
          <w:rFonts w:eastAsia="仿宋_GB2312"/>
          <w:sz w:val="32"/>
          <w:szCs w:val="32"/>
        </w:rPr>
        <w:t>一般公共预算拨款</w:t>
      </w:r>
      <w:r>
        <w:rPr>
          <w:rFonts w:eastAsia="仿宋_GB2312" w:hint="eastAsia"/>
          <w:sz w:val="32"/>
          <w:szCs w:val="32"/>
        </w:rPr>
        <w:t>安排的支出。</w:t>
      </w:r>
    </w:p>
    <w:p w:rsidR="00A156C9" w:rsidRDefault="00504985">
      <w:pPr>
        <w:numPr>
          <w:ilvl w:val="0"/>
          <w:numId w:val="1"/>
        </w:num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政府性基金预算支出</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23</w:t>
      </w:r>
      <w:r>
        <w:rPr>
          <w:rFonts w:eastAsia="仿宋_GB2312"/>
          <w:sz w:val="32"/>
          <w:szCs w:val="32"/>
        </w:rPr>
        <w:t>年本部门政府性基金预算</w:t>
      </w:r>
      <w:r>
        <w:rPr>
          <w:rFonts w:eastAsia="仿宋_GB2312" w:hint="eastAsia"/>
          <w:sz w:val="32"/>
          <w:szCs w:val="32"/>
        </w:rPr>
        <w:t>680</w:t>
      </w:r>
      <w:r>
        <w:rPr>
          <w:rFonts w:eastAsia="仿宋_GB2312"/>
          <w:sz w:val="32"/>
          <w:szCs w:val="32"/>
        </w:rPr>
        <w:t>万元，具体安排如下（详见附表）：</w:t>
      </w:r>
    </w:p>
    <w:p w:rsidR="00A156C9" w:rsidRDefault="00504985">
      <w:pPr>
        <w:numPr>
          <w:ilvl w:val="0"/>
          <w:numId w:val="2"/>
        </w:num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基本支出</w:t>
      </w:r>
      <w:r>
        <w:rPr>
          <w:rFonts w:eastAsia="仿宋_GB2312" w:hint="eastAsia"/>
          <w:sz w:val="32"/>
          <w:szCs w:val="32"/>
        </w:rPr>
        <w:t>516.5</w:t>
      </w:r>
      <w:r>
        <w:rPr>
          <w:rFonts w:eastAsia="仿宋_GB2312" w:hint="eastAsia"/>
          <w:sz w:val="32"/>
          <w:szCs w:val="32"/>
        </w:rPr>
        <w:t>万元，其中工资福利支出</w:t>
      </w:r>
      <w:r>
        <w:rPr>
          <w:rFonts w:eastAsia="仿宋_GB2312" w:hint="eastAsia"/>
          <w:sz w:val="32"/>
          <w:szCs w:val="32"/>
        </w:rPr>
        <w:t>408.39</w:t>
      </w:r>
      <w:r>
        <w:rPr>
          <w:rFonts w:eastAsia="仿宋_GB2312" w:hint="eastAsia"/>
          <w:sz w:val="32"/>
          <w:szCs w:val="32"/>
        </w:rPr>
        <w:t>万元，公用经费支出</w:t>
      </w:r>
      <w:r>
        <w:rPr>
          <w:rFonts w:eastAsia="仿宋_GB2312" w:hint="eastAsia"/>
          <w:sz w:val="32"/>
          <w:szCs w:val="32"/>
        </w:rPr>
        <w:t>98.1</w:t>
      </w:r>
      <w:r>
        <w:rPr>
          <w:rFonts w:eastAsia="仿宋_GB2312" w:hint="eastAsia"/>
          <w:sz w:val="32"/>
          <w:szCs w:val="32"/>
        </w:rPr>
        <w:t>万元，对个人与家庭的补助</w:t>
      </w:r>
      <w:r>
        <w:rPr>
          <w:rFonts w:eastAsia="仿宋_GB2312" w:hint="eastAsia"/>
          <w:sz w:val="32"/>
          <w:szCs w:val="32"/>
        </w:rPr>
        <w:t>10.01</w:t>
      </w:r>
      <w:r>
        <w:rPr>
          <w:rFonts w:eastAsia="仿宋_GB2312" w:hint="eastAsia"/>
          <w:sz w:val="32"/>
          <w:szCs w:val="32"/>
        </w:rPr>
        <w:t>万元。</w:t>
      </w:r>
    </w:p>
    <w:p w:rsidR="00A156C9" w:rsidRDefault="00504985">
      <w:pPr>
        <w:numPr>
          <w:ilvl w:val="0"/>
          <w:numId w:val="2"/>
        </w:num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项目支出</w:t>
      </w:r>
      <w:r>
        <w:rPr>
          <w:rFonts w:eastAsia="仿宋_GB2312" w:hint="eastAsia"/>
          <w:sz w:val="32"/>
          <w:szCs w:val="32"/>
        </w:rPr>
        <w:t>163.5</w:t>
      </w:r>
      <w:r>
        <w:rPr>
          <w:rFonts w:eastAsia="仿宋_GB2312" w:hint="eastAsia"/>
          <w:sz w:val="32"/>
          <w:szCs w:val="32"/>
        </w:rPr>
        <w:t>万元。</w:t>
      </w:r>
      <w:r>
        <w:rPr>
          <w:rFonts w:ascii="仿宋_GB2312" w:eastAsia="仿宋_GB2312" w:hint="eastAsia"/>
          <w:color w:val="000000"/>
          <w:sz w:val="32"/>
          <w:szCs w:val="32"/>
        </w:rPr>
        <w:t>主要用于</w:t>
      </w:r>
      <w:r>
        <w:rPr>
          <w:rFonts w:ascii="仿宋_GB2312" w:eastAsia="仿宋_GB2312" w:hint="eastAsia"/>
          <w:color w:val="000000"/>
          <w:sz w:val="32"/>
          <w:szCs w:val="32"/>
        </w:rPr>
        <w:t>下拨五县发行费，以</w:t>
      </w:r>
      <w:r>
        <w:rPr>
          <w:rFonts w:ascii="仿宋_GB2312" w:eastAsia="仿宋_GB2312" w:hint="eastAsia"/>
          <w:color w:val="000000"/>
          <w:sz w:val="32"/>
          <w:szCs w:val="32"/>
        </w:rPr>
        <w:lastRenderedPageBreak/>
        <w:t>及完成全年任务做的广告宣传、营销活动等。</w:t>
      </w:r>
    </w:p>
    <w:p w:rsidR="00A156C9" w:rsidRDefault="00504985">
      <w:pPr>
        <w:tabs>
          <w:tab w:val="left" w:pos="7560"/>
        </w:tabs>
        <w:adjustRightInd w:val="0"/>
        <w:snapToGrid w:val="0"/>
        <w:spacing w:line="560" w:lineRule="exact"/>
        <w:ind w:firstLineChars="200" w:firstLine="640"/>
        <w:rPr>
          <w:rFonts w:eastAsia="黑体"/>
          <w:sz w:val="32"/>
          <w:szCs w:val="32"/>
        </w:rPr>
      </w:pPr>
      <w:r>
        <w:rPr>
          <w:rFonts w:eastAsia="黑体" w:hAnsi="黑体"/>
          <w:sz w:val="32"/>
          <w:szCs w:val="32"/>
        </w:rPr>
        <w:t>七、其他重要事项情况说明</w:t>
      </w:r>
    </w:p>
    <w:p w:rsidR="00A156C9" w:rsidRDefault="00504985">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（一）机关运行经费</w:t>
      </w:r>
    </w:p>
    <w:p w:rsidR="00A156C9" w:rsidRDefault="00504985">
      <w:pPr>
        <w:tabs>
          <w:tab w:val="left" w:pos="7560"/>
        </w:tabs>
        <w:adjustRightInd w:val="0"/>
        <w:snapToGrid w:val="0"/>
        <w:spacing w:line="560" w:lineRule="exact"/>
        <w:ind w:firstLineChars="200" w:firstLine="640"/>
        <w:rPr>
          <w:rFonts w:eastAsia="仿宋_GB2312"/>
          <w:color w:val="FF0000"/>
          <w:sz w:val="32"/>
          <w:szCs w:val="32"/>
        </w:rPr>
      </w:pPr>
      <w:r>
        <w:rPr>
          <w:rFonts w:eastAsia="仿宋_GB2312"/>
          <w:sz w:val="32"/>
          <w:szCs w:val="32"/>
        </w:rPr>
        <w:t>本部门</w:t>
      </w:r>
      <w:r>
        <w:rPr>
          <w:rFonts w:eastAsia="仿宋_GB2312" w:hint="eastAsia"/>
          <w:sz w:val="32"/>
          <w:szCs w:val="32"/>
        </w:rPr>
        <w:t>2023</w:t>
      </w:r>
      <w:r>
        <w:rPr>
          <w:rFonts w:eastAsia="仿宋_GB2312"/>
          <w:sz w:val="32"/>
          <w:szCs w:val="32"/>
        </w:rPr>
        <w:t>年年初预算机关运行经费</w:t>
      </w:r>
      <w:r>
        <w:rPr>
          <w:rFonts w:eastAsia="仿宋_GB2312"/>
          <w:sz w:val="32"/>
          <w:szCs w:val="32"/>
        </w:rPr>
        <w:t>(</w:t>
      </w:r>
      <w:r>
        <w:rPr>
          <w:rFonts w:eastAsia="仿宋_GB2312"/>
          <w:sz w:val="32"/>
          <w:szCs w:val="32"/>
        </w:rPr>
        <w:t>商品和服务支出</w:t>
      </w:r>
      <w:r>
        <w:rPr>
          <w:rFonts w:eastAsia="仿宋_GB2312"/>
          <w:sz w:val="32"/>
          <w:szCs w:val="32"/>
        </w:rPr>
        <w:t>+</w:t>
      </w:r>
      <w:r>
        <w:rPr>
          <w:rFonts w:eastAsia="仿宋_GB2312"/>
          <w:sz w:val="32"/>
          <w:szCs w:val="32"/>
        </w:rPr>
        <w:t>业务性专项</w:t>
      </w:r>
      <w:r>
        <w:rPr>
          <w:rFonts w:eastAsia="仿宋_GB2312"/>
          <w:sz w:val="32"/>
          <w:szCs w:val="32"/>
        </w:rPr>
        <w:t>)</w:t>
      </w:r>
      <w:r>
        <w:rPr>
          <w:rFonts w:eastAsia="仿宋_GB2312"/>
          <w:sz w:val="32"/>
          <w:szCs w:val="32"/>
        </w:rPr>
        <w:t>共安排</w:t>
      </w:r>
      <w:r>
        <w:rPr>
          <w:rFonts w:eastAsia="仿宋_GB2312" w:hint="eastAsia"/>
          <w:sz w:val="32"/>
          <w:szCs w:val="32"/>
        </w:rPr>
        <w:t>0</w:t>
      </w:r>
      <w:r>
        <w:rPr>
          <w:rFonts w:eastAsia="仿宋_GB2312" w:hint="eastAsia"/>
          <w:sz w:val="32"/>
          <w:szCs w:val="32"/>
        </w:rPr>
        <w:t>万元，</w:t>
      </w:r>
      <w:r>
        <w:rPr>
          <w:rFonts w:eastAsia="仿宋_GB2312" w:hint="eastAsia"/>
          <w:sz w:val="32"/>
          <w:szCs w:val="32"/>
        </w:rPr>
        <w:t>2023</w:t>
      </w:r>
      <w:r>
        <w:rPr>
          <w:rFonts w:eastAsia="仿宋_GB2312" w:hint="eastAsia"/>
          <w:sz w:val="32"/>
          <w:szCs w:val="32"/>
        </w:rPr>
        <w:t>年</w:t>
      </w:r>
      <w:r>
        <w:rPr>
          <w:rFonts w:ascii="仿宋_GB2312" w:eastAsia="仿宋_GB2312" w:hAnsi="仿宋_GB2312" w:cs="仿宋_GB2312" w:hint="eastAsia"/>
          <w:sz w:val="32"/>
          <w:szCs w:val="32"/>
        </w:rPr>
        <w:t>我单位的经费安排为政府性基金预算拨款</w:t>
      </w:r>
      <w:r>
        <w:rPr>
          <w:rFonts w:ascii="仿宋_GB2312" w:eastAsia="仿宋_GB2312" w:hAnsi="仿宋_GB2312" w:cs="仿宋_GB2312" w:hint="eastAsia"/>
          <w:sz w:val="32"/>
          <w:szCs w:val="32"/>
        </w:rPr>
        <w:t>收入支出</w:t>
      </w:r>
      <w:r>
        <w:rPr>
          <w:rFonts w:ascii="仿宋_GB2312" w:eastAsia="仿宋_GB2312" w:hAnsi="仿宋_GB2312" w:cs="仿宋_GB2312" w:hint="eastAsia"/>
          <w:sz w:val="32"/>
          <w:szCs w:val="32"/>
        </w:rPr>
        <w:t>，没安排一般公共预算拨款</w:t>
      </w:r>
      <w:r>
        <w:rPr>
          <w:rFonts w:ascii="仿宋_GB2312" w:eastAsia="仿宋_GB2312" w:hAnsi="仿宋_GB2312" w:cs="仿宋_GB2312" w:hint="eastAsia"/>
          <w:sz w:val="32"/>
          <w:szCs w:val="32"/>
        </w:rPr>
        <w:t>收入支出。</w:t>
      </w:r>
    </w:p>
    <w:p w:rsidR="00A156C9" w:rsidRDefault="00504985">
      <w:pPr>
        <w:adjustRightInd w:val="0"/>
        <w:snapToGrid w:val="0"/>
        <w:spacing w:line="560" w:lineRule="exact"/>
        <w:ind w:firstLineChars="200" w:firstLine="640"/>
        <w:rPr>
          <w:rFonts w:ascii="华文楷体" w:eastAsia="华文楷体" w:hAnsi="华文楷体"/>
          <w:sz w:val="32"/>
          <w:szCs w:val="32"/>
        </w:rPr>
      </w:pPr>
      <w:r>
        <w:rPr>
          <w:rFonts w:eastAsia="楷体_GB2312"/>
          <w:bCs/>
          <w:sz w:val="32"/>
          <w:szCs w:val="32"/>
        </w:rPr>
        <w:t>（二</w:t>
      </w:r>
      <w:r>
        <w:rPr>
          <w:rFonts w:eastAsia="楷体_GB2312"/>
          <w:bCs/>
          <w:sz w:val="32"/>
          <w:szCs w:val="32"/>
        </w:rPr>
        <w:t>)</w:t>
      </w:r>
      <w:r>
        <w:rPr>
          <w:rFonts w:eastAsia="楷体_GB2312" w:hint="eastAsia"/>
          <w:bCs/>
          <w:sz w:val="32"/>
          <w:szCs w:val="32"/>
        </w:rPr>
        <w:t xml:space="preserve"> </w:t>
      </w:r>
      <w:r>
        <w:rPr>
          <w:rFonts w:eastAsia="楷体_GB2312" w:hint="eastAsia"/>
          <w:bCs/>
          <w:sz w:val="32"/>
          <w:szCs w:val="32"/>
        </w:rPr>
        <w:t>政府采购预算</w:t>
      </w:r>
    </w:p>
    <w:p w:rsidR="00845FFE" w:rsidRDefault="00845FFE" w:rsidP="00845FFE">
      <w:pPr>
        <w:tabs>
          <w:tab w:val="left" w:pos="7560"/>
        </w:tabs>
        <w:adjustRightInd w:val="0"/>
        <w:snapToGrid w:val="0"/>
        <w:spacing w:line="560" w:lineRule="exact"/>
        <w:ind w:firstLineChars="200" w:firstLine="640"/>
        <w:rPr>
          <w:rFonts w:eastAsia="仿宋_GB2312" w:hint="eastAsia"/>
          <w:sz w:val="32"/>
          <w:szCs w:val="32"/>
        </w:rPr>
      </w:pPr>
      <w:r w:rsidRPr="00845FFE">
        <w:rPr>
          <w:rFonts w:eastAsia="仿宋_GB2312"/>
          <w:sz w:val="32"/>
          <w:szCs w:val="32"/>
        </w:rPr>
        <w:t>本单位</w:t>
      </w:r>
      <w:r w:rsidRPr="00845FFE">
        <w:rPr>
          <w:rFonts w:eastAsia="仿宋_GB2312"/>
          <w:sz w:val="32"/>
          <w:szCs w:val="32"/>
        </w:rPr>
        <w:t xml:space="preserve">2023 </w:t>
      </w:r>
      <w:r w:rsidRPr="00845FFE">
        <w:rPr>
          <w:rFonts w:eastAsia="仿宋_GB2312"/>
          <w:sz w:val="32"/>
          <w:szCs w:val="32"/>
        </w:rPr>
        <w:t>年年初预算数为</w:t>
      </w:r>
      <w:r>
        <w:rPr>
          <w:rFonts w:eastAsia="仿宋_GB2312" w:hint="eastAsia"/>
          <w:sz w:val="32"/>
          <w:szCs w:val="32"/>
        </w:rPr>
        <w:t>0</w:t>
      </w:r>
      <w:r w:rsidRPr="00845FFE">
        <w:rPr>
          <w:rFonts w:eastAsia="仿宋_GB2312"/>
          <w:sz w:val="32"/>
          <w:szCs w:val="32"/>
        </w:rPr>
        <w:t>万元。包含：政府采购货物</w:t>
      </w:r>
      <w:r w:rsidRPr="00845FFE">
        <w:rPr>
          <w:rFonts w:eastAsia="仿宋_GB2312"/>
          <w:sz w:val="32"/>
          <w:szCs w:val="32"/>
        </w:rPr>
        <w:t xml:space="preserve"> </w:t>
      </w:r>
      <w:r>
        <w:rPr>
          <w:rFonts w:eastAsia="仿宋_GB2312" w:hint="eastAsia"/>
          <w:sz w:val="32"/>
          <w:szCs w:val="32"/>
        </w:rPr>
        <w:t>0</w:t>
      </w:r>
      <w:r w:rsidRPr="00845FFE">
        <w:rPr>
          <w:rFonts w:eastAsia="仿宋_GB2312"/>
          <w:sz w:val="32"/>
          <w:szCs w:val="32"/>
        </w:rPr>
        <w:t>万元，政府采购工程</w:t>
      </w:r>
      <w:r w:rsidRPr="00845FFE">
        <w:rPr>
          <w:rFonts w:eastAsia="仿宋_GB2312"/>
          <w:sz w:val="32"/>
          <w:szCs w:val="32"/>
        </w:rPr>
        <w:t>0</w:t>
      </w:r>
      <w:r w:rsidRPr="00845FFE">
        <w:rPr>
          <w:rFonts w:eastAsia="仿宋_GB2312"/>
          <w:sz w:val="32"/>
          <w:szCs w:val="32"/>
        </w:rPr>
        <w:t>万元，政府采购服务</w:t>
      </w:r>
      <w:r w:rsidRPr="00845FFE">
        <w:rPr>
          <w:rFonts w:eastAsia="仿宋_GB2312"/>
          <w:sz w:val="32"/>
          <w:szCs w:val="32"/>
        </w:rPr>
        <w:t xml:space="preserve"> </w:t>
      </w:r>
      <w:r>
        <w:rPr>
          <w:rFonts w:eastAsia="仿宋_GB2312" w:hint="eastAsia"/>
          <w:sz w:val="32"/>
          <w:szCs w:val="32"/>
        </w:rPr>
        <w:t>0</w:t>
      </w:r>
      <w:r w:rsidRPr="00845FFE">
        <w:rPr>
          <w:rFonts w:eastAsia="仿宋_GB2312"/>
          <w:sz w:val="32"/>
          <w:szCs w:val="32"/>
        </w:rPr>
        <w:t xml:space="preserve"> </w:t>
      </w:r>
      <w:r w:rsidRPr="00845FFE">
        <w:rPr>
          <w:rFonts w:eastAsia="仿宋_GB2312"/>
          <w:sz w:val="32"/>
          <w:szCs w:val="32"/>
        </w:rPr>
        <w:t>万元。</w:t>
      </w:r>
    </w:p>
    <w:p w:rsidR="00A156C9" w:rsidRDefault="00504985" w:rsidP="00845FFE">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（三）国有资产占有情况</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截止</w:t>
      </w:r>
      <w:r>
        <w:rPr>
          <w:rFonts w:eastAsia="仿宋_GB2312" w:hint="eastAsia"/>
          <w:sz w:val="32"/>
          <w:szCs w:val="32"/>
        </w:rPr>
        <w:t>202</w:t>
      </w:r>
      <w:r>
        <w:rPr>
          <w:rFonts w:eastAsia="仿宋_GB2312" w:hint="eastAsia"/>
          <w:sz w:val="32"/>
          <w:szCs w:val="32"/>
        </w:rPr>
        <w:t>2</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hint="eastAsia"/>
          <w:sz w:val="32"/>
          <w:szCs w:val="32"/>
        </w:rPr>
        <w:t>底</w:t>
      </w:r>
      <w:r>
        <w:rPr>
          <w:rFonts w:eastAsia="仿宋_GB2312"/>
          <w:sz w:val="32"/>
          <w:szCs w:val="32"/>
        </w:rPr>
        <w:t>，本部门共有</w:t>
      </w:r>
      <w:r>
        <w:rPr>
          <w:rFonts w:eastAsia="仿宋_GB2312" w:hint="eastAsia"/>
          <w:sz w:val="32"/>
          <w:szCs w:val="32"/>
        </w:rPr>
        <w:t>公务用车</w:t>
      </w:r>
      <w:r>
        <w:rPr>
          <w:rFonts w:eastAsia="仿宋_GB2312" w:hint="eastAsia"/>
          <w:sz w:val="32"/>
          <w:szCs w:val="32"/>
        </w:rPr>
        <w:t>1</w:t>
      </w:r>
      <w:r>
        <w:rPr>
          <w:rFonts w:eastAsia="仿宋_GB2312"/>
          <w:sz w:val="32"/>
          <w:szCs w:val="32"/>
        </w:rPr>
        <w:t>辆，其中</w:t>
      </w:r>
      <w:r>
        <w:rPr>
          <w:rFonts w:eastAsia="仿宋_GB2312" w:hint="eastAsia"/>
          <w:sz w:val="32"/>
          <w:szCs w:val="32"/>
        </w:rPr>
        <w:t>，机要通信</w:t>
      </w:r>
      <w:r>
        <w:rPr>
          <w:rFonts w:eastAsia="仿宋_GB2312"/>
          <w:sz w:val="32"/>
          <w:szCs w:val="32"/>
        </w:rPr>
        <w:t>用车</w:t>
      </w:r>
      <w:r>
        <w:rPr>
          <w:rFonts w:eastAsia="仿宋_GB2312" w:hint="eastAsia"/>
          <w:sz w:val="32"/>
          <w:szCs w:val="32"/>
        </w:rPr>
        <w:t>0</w:t>
      </w:r>
      <w:r>
        <w:rPr>
          <w:rFonts w:eastAsia="仿宋_GB2312"/>
          <w:sz w:val="32"/>
          <w:szCs w:val="32"/>
        </w:rPr>
        <w:t>辆</w:t>
      </w:r>
      <w:r>
        <w:rPr>
          <w:rFonts w:eastAsia="仿宋_GB2312" w:hint="eastAsia"/>
          <w:sz w:val="32"/>
          <w:szCs w:val="32"/>
        </w:rPr>
        <w:t>，应急保障</w:t>
      </w:r>
      <w:r>
        <w:rPr>
          <w:rFonts w:eastAsia="仿宋_GB2312"/>
          <w:sz w:val="32"/>
          <w:szCs w:val="32"/>
        </w:rPr>
        <w:t>用车</w:t>
      </w:r>
      <w:r>
        <w:rPr>
          <w:rFonts w:eastAsia="仿宋_GB2312" w:hint="eastAsia"/>
          <w:sz w:val="32"/>
          <w:szCs w:val="32"/>
        </w:rPr>
        <w:t>0</w:t>
      </w:r>
      <w:r>
        <w:rPr>
          <w:rFonts w:eastAsia="仿宋_GB2312"/>
          <w:sz w:val="32"/>
          <w:szCs w:val="32"/>
        </w:rPr>
        <w:t>辆</w:t>
      </w:r>
      <w:r>
        <w:rPr>
          <w:rFonts w:eastAsia="仿宋_GB2312" w:hint="eastAsia"/>
          <w:sz w:val="32"/>
          <w:szCs w:val="32"/>
        </w:rPr>
        <w:t>，执法执勤用车</w:t>
      </w:r>
      <w:r>
        <w:rPr>
          <w:rFonts w:eastAsia="仿宋_GB2312" w:hint="eastAsia"/>
          <w:sz w:val="32"/>
          <w:szCs w:val="32"/>
        </w:rPr>
        <w:t>0</w:t>
      </w:r>
      <w:r>
        <w:rPr>
          <w:rFonts w:eastAsia="仿宋_GB2312"/>
          <w:sz w:val="32"/>
          <w:szCs w:val="32"/>
        </w:rPr>
        <w:t>辆</w:t>
      </w:r>
      <w:r>
        <w:rPr>
          <w:rFonts w:eastAsia="仿宋_GB2312" w:hint="eastAsia"/>
          <w:sz w:val="32"/>
          <w:szCs w:val="32"/>
        </w:rPr>
        <w:t>，特种专业技术用车</w:t>
      </w:r>
      <w:r>
        <w:rPr>
          <w:rFonts w:eastAsia="仿宋_GB2312" w:hint="eastAsia"/>
          <w:sz w:val="32"/>
          <w:szCs w:val="32"/>
        </w:rPr>
        <w:t>0</w:t>
      </w:r>
      <w:r>
        <w:rPr>
          <w:rFonts w:eastAsia="仿宋_GB2312"/>
          <w:sz w:val="32"/>
          <w:szCs w:val="32"/>
        </w:rPr>
        <w:t>辆</w:t>
      </w:r>
      <w:r>
        <w:rPr>
          <w:rFonts w:eastAsia="仿宋_GB2312" w:hint="eastAsia"/>
          <w:sz w:val="32"/>
          <w:szCs w:val="32"/>
        </w:rPr>
        <w:t>，其他按照规定配备的公务用车</w:t>
      </w:r>
      <w:r>
        <w:rPr>
          <w:rFonts w:eastAsia="仿宋_GB2312" w:hint="eastAsia"/>
          <w:sz w:val="32"/>
          <w:szCs w:val="32"/>
        </w:rPr>
        <w:t>1</w:t>
      </w:r>
      <w:r>
        <w:rPr>
          <w:rFonts w:eastAsia="仿宋_GB2312"/>
          <w:sz w:val="32"/>
          <w:szCs w:val="32"/>
        </w:rPr>
        <w:t>辆；</w:t>
      </w:r>
      <w:r>
        <w:rPr>
          <w:rFonts w:eastAsia="仿宋_GB2312" w:hint="eastAsia"/>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拟新增配置公务用车</w:t>
      </w:r>
      <w:r>
        <w:rPr>
          <w:rFonts w:eastAsia="仿宋_GB2312" w:hint="eastAsia"/>
          <w:sz w:val="32"/>
          <w:szCs w:val="32"/>
        </w:rPr>
        <w:t>0</w:t>
      </w:r>
      <w:r>
        <w:rPr>
          <w:rFonts w:eastAsia="仿宋_GB2312"/>
          <w:sz w:val="32"/>
          <w:szCs w:val="32"/>
        </w:rPr>
        <w:t>辆</w:t>
      </w:r>
      <w:r>
        <w:rPr>
          <w:rFonts w:eastAsia="仿宋_GB2312" w:hint="eastAsia"/>
          <w:sz w:val="32"/>
          <w:szCs w:val="32"/>
        </w:rPr>
        <w:t>，</w:t>
      </w:r>
      <w:r>
        <w:rPr>
          <w:rFonts w:eastAsia="仿宋_GB2312"/>
          <w:sz w:val="32"/>
          <w:szCs w:val="32"/>
        </w:rPr>
        <w:t>其中</w:t>
      </w:r>
      <w:r>
        <w:rPr>
          <w:rFonts w:eastAsia="仿宋_GB2312" w:hint="eastAsia"/>
          <w:sz w:val="32"/>
          <w:szCs w:val="32"/>
        </w:rPr>
        <w:t>，机要通信</w:t>
      </w:r>
      <w:r>
        <w:rPr>
          <w:rFonts w:eastAsia="仿宋_GB2312"/>
          <w:sz w:val="32"/>
          <w:szCs w:val="32"/>
        </w:rPr>
        <w:t>用车</w:t>
      </w:r>
      <w:r>
        <w:rPr>
          <w:rFonts w:eastAsia="仿宋_GB2312" w:hint="eastAsia"/>
          <w:sz w:val="32"/>
          <w:szCs w:val="32"/>
        </w:rPr>
        <w:t>0</w:t>
      </w:r>
      <w:r>
        <w:rPr>
          <w:rFonts w:eastAsia="仿宋_GB2312"/>
          <w:sz w:val="32"/>
          <w:szCs w:val="32"/>
        </w:rPr>
        <w:t>辆</w:t>
      </w:r>
      <w:r>
        <w:rPr>
          <w:rFonts w:eastAsia="仿宋_GB2312" w:hint="eastAsia"/>
          <w:sz w:val="32"/>
          <w:szCs w:val="32"/>
        </w:rPr>
        <w:t>，应急保障</w:t>
      </w:r>
      <w:r>
        <w:rPr>
          <w:rFonts w:eastAsia="仿宋_GB2312"/>
          <w:sz w:val="32"/>
          <w:szCs w:val="32"/>
        </w:rPr>
        <w:t>用车</w:t>
      </w:r>
      <w:r>
        <w:rPr>
          <w:rFonts w:eastAsia="仿宋_GB2312" w:hint="eastAsia"/>
          <w:sz w:val="32"/>
          <w:szCs w:val="32"/>
        </w:rPr>
        <w:t>0</w:t>
      </w:r>
      <w:r>
        <w:rPr>
          <w:rFonts w:eastAsia="仿宋_GB2312"/>
          <w:sz w:val="32"/>
          <w:szCs w:val="32"/>
        </w:rPr>
        <w:t>辆</w:t>
      </w:r>
      <w:r>
        <w:rPr>
          <w:rFonts w:eastAsia="仿宋_GB2312" w:hint="eastAsia"/>
          <w:sz w:val="32"/>
          <w:szCs w:val="32"/>
        </w:rPr>
        <w:t>，执法执勤用车</w:t>
      </w:r>
      <w:r>
        <w:rPr>
          <w:rFonts w:eastAsia="仿宋_GB2312" w:hint="eastAsia"/>
          <w:sz w:val="32"/>
          <w:szCs w:val="32"/>
        </w:rPr>
        <w:t>0</w:t>
      </w:r>
      <w:r>
        <w:rPr>
          <w:rFonts w:eastAsia="仿宋_GB2312"/>
          <w:sz w:val="32"/>
          <w:szCs w:val="32"/>
        </w:rPr>
        <w:t>辆</w:t>
      </w:r>
      <w:r>
        <w:rPr>
          <w:rFonts w:eastAsia="仿宋_GB2312" w:hint="eastAsia"/>
          <w:sz w:val="32"/>
          <w:szCs w:val="32"/>
        </w:rPr>
        <w:t>，特种专业技术用车</w:t>
      </w:r>
      <w:r>
        <w:rPr>
          <w:rFonts w:eastAsia="仿宋_GB2312" w:hint="eastAsia"/>
          <w:sz w:val="32"/>
          <w:szCs w:val="32"/>
        </w:rPr>
        <w:t>0</w:t>
      </w:r>
      <w:r>
        <w:rPr>
          <w:rFonts w:eastAsia="仿宋_GB2312"/>
          <w:sz w:val="32"/>
          <w:szCs w:val="32"/>
        </w:rPr>
        <w:t>辆</w:t>
      </w:r>
      <w:r>
        <w:rPr>
          <w:rFonts w:eastAsia="仿宋_GB2312" w:hint="eastAsia"/>
          <w:sz w:val="32"/>
          <w:szCs w:val="32"/>
        </w:rPr>
        <w:t>，其他按照规定配备的公务用车</w:t>
      </w:r>
      <w:r>
        <w:rPr>
          <w:rFonts w:eastAsia="仿宋_GB2312" w:hint="eastAsia"/>
          <w:sz w:val="32"/>
          <w:szCs w:val="32"/>
        </w:rPr>
        <w:t>0</w:t>
      </w:r>
      <w:r>
        <w:rPr>
          <w:rFonts w:eastAsia="仿宋_GB2312"/>
          <w:sz w:val="32"/>
          <w:szCs w:val="32"/>
        </w:rPr>
        <w:t>辆</w:t>
      </w:r>
      <w:r>
        <w:rPr>
          <w:rFonts w:eastAsia="仿宋_GB2312" w:hint="eastAsia"/>
          <w:sz w:val="32"/>
          <w:szCs w:val="32"/>
        </w:rPr>
        <w:t>；新增配备</w:t>
      </w:r>
      <w:r>
        <w:rPr>
          <w:rFonts w:eastAsia="仿宋_GB2312"/>
          <w:sz w:val="32"/>
          <w:szCs w:val="32"/>
        </w:rPr>
        <w:t>单位价值</w:t>
      </w:r>
      <w:r>
        <w:rPr>
          <w:rFonts w:eastAsia="仿宋_GB2312" w:hint="eastAsia"/>
          <w:sz w:val="32"/>
          <w:szCs w:val="32"/>
        </w:rPr>
        <w:t>50</w:t>
      </w:r>
      <w:r>
        <w:rPr>
          <w:rFonts w:eastAsia="仿宋_GB2312"/>
          <w:sz w:val="32"/>
          <w:szCs w:val="32"/>
        </w:rPr>
        <w:t>万以上</w:t>
      </w:r>
      <w:r>
        <w:rPr>
          <w:rFonts w:eastAsia="仿宋_GB2312" w:hint="eastAsia"/>
          <w:sz w:val="32"/>
          <w:szCs w:val="32"/>
        </w:rPr>
        <w:t>通用</w:t>
      </w:r>
      <w:r>
        <w:rPr>
          <w:rFonts w:eastAsia="仿宋_GB2312"/>
          <w:sz w:val="32"/>
          <w:szCs w:val="32"/>
        </w:rPr>
        <w:t>设备</w:t>
      </w:r>
      <w:r>
        <w:rPr>
          <w:rFonts w:eastAsia="仿宋_GB2312" w:hint="eastAsia"/>
          <w:sz w:val="32"/>
          <w:szCs w:val="32"/>
        </w:rPr>
        <w:t>0</w:t>
      </w:r>
      <w:r>
        <w:rPr>
          <w:rFonts w:eastAsia="仿宋_GB2312" w:hint="eastAsia"/>
          <w:sz w:val="32"/>
          <w:szCs w:val="32"/>
        </w:rPr>
        <w:t>台，单位价值</w:t>
      </w:r>
      <w:r>
        <w:rPr>
          <w:rFonts w:eastAsia="仿宋_GB2312" w:hint="eastAsia"/>
          <w:sz w:val="32"/>
          <w:szCs w:val="32"/>
        </w:rPr>
        <w:t>100</w:t>
      </w:r>
      <w:r>
        <w:rPr>
          <w:rFonts w:eastAsia="仿宋_GB2312" w:hint="eastAsia"/>
          <w:sz w:val="32"/>
          <w:szCs w:val="32"/>
        </w:rPr>
        <w:t>万以上专用设备</w:t>
      </w:r>
      <w:r>
        <w:rPr>
          <w:rFonts w:eastAsia="仿宋_GB2312" w:hint="eastAsia"/>
          <w:sz w:val="32"/>
          <w:szCs w:val="32"/>
        </w:rPr>
        <w:t>0</w:t>
      </w:r>
      <w:r>
        <w:rPr>
          <w:rFonts w:eastAsia="仿宋_GB2312" w:hint="eastAsia"/>
          <w:sz w:val="32"/>
          <w:szCs w:val="32"/>
        </w:rPr>
        <w:t>台</w:t>
      </w:r>
      <w:r>
        <w:rPr>
          <w:rFonts w:eastAsia="仿宋_GB2312"/>
          <w:sz w:val="32"/>
          <w:szCs w:val="32"/>
        </w:rPr>
        <w:t>。</w:t>
      </w:r>
    </w:p>
    <w:p w:rsidR="00A156C9" w:rsidRDefault="00504985">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（四）</w:t>
      </w:r>
      <w:r>
        <w:rPr>
          <w:rFonts w:eastAsia="楷体_GB2312" w:hint="eastAsia"/>
          <w:bCs/>
          <w:sz w:val="32"/>
          <w:szCs w:val="32"/>
        </w:rPr>
        <w:t>预算绩效目标说明</w:t>
      </w:r>
      <w:r>
        <w:rPr>
          <w:rFonts w:eastAsia="楷体_GB2312"/>
          <w:bCs/>
          <w:sz w:val="32"/>
          <w:szCs w:val="32"/>
        </w:rPr>
        <w:t>：</w:t>
      </w:r>
    </w:p>
    <w:p w:rsidR="00A156C9" w:rsidRDefault="00504985">
      <w:pPr>
        <w:tabs>
          <w:tab w:val="left" w:pos="7560"/>
        </w:tabs>
        <w:adjustRightInd w:val="0"/>
        <w:snapToGrid w:val="0"/>
        <w:spacing w:line="560" w:lineRule="exact"/>
        <w:ind w:firstLineChars="200" w:firstLine="640"/>
        <w:rPr>
          <w:rFonts w:eastAsia="仿宋_GB2312"/>
          <w:b/>
          <w:bCs/>
          <w:sz w:val="32"/>
          <w:szCs w:val="32"/>
        </w:rPr>
      </w:pPr>
      <w:r>
        <w:rPr>
          <w:rFonts w:eastAsia="仿宋_GB2312"/>
          <w:sz w:val="32"/>
          <w:szCs w:val="32"/>
        </w:rPr>
        <w:t> </w:t>
      </w:r>
      <w:r>
        <w:rPr>
          <w:rFonts w:eastAsia="仿宋_GB2312"/>
          <w:sz w:val="32"/>
          <w:szCs w:val="32"/>
        </w:rPr>
        <w:t>本部门</w:t>
      </w:r>
      <w:r>
        <w:rPr>
          <w:rFonts w:eastAsia="仿宋_GB2312" w:hint="eastAsia"/>
          <w:sz w:val="32"/>
          <w:szCs w:val="32"/>
        </w:rPr>
        <w:t>所有支出实行绩效目标管理。</w:t>
      </w:r>
      <w:r>
        <w:rPr>
          <w:rFonts w:eastAsia="仿宋_GB2312"/>
          <w:sz w:val="32"/>
          <w:szCs w:val="32"/>
        </w:rPr>
        <w:t>纳入</w:t>
      </w:r>
      <w:r>
        <w:rPr>
          <w:rFonts w:eastAsia="仿宋_GB2312"/>
          <w:sz w:val="32"/>
          <w:szCs w:val="32"/>
        </w:rPr>
        <w:t>20</w:t>
      </w:r>
      <w:r>
        <w:rPr>
          <w:rFonts w:eastAsia="仿宋_GB2312" w:hint="eastAsia"/>
          <w:sz w:val="32"/>
          <w:szCs w:val="32"/>
        </w:rPr>
        <w:t>23</w:t>
      </w:r>
      <w:r>
        <w:rPr>
          <w:rFonts w:eastAsia="仿宋_GB2312"/>
          <w:sz w:val="32"/>
          <w:szCs w:val="32"/>
        </w:rPr>
        <w:t>年部门整体支出绩效目标的金额为</w:t>
      </w:r>
      <w:r>
        <w:rPr>
          <w:rFonts w:eastAsia="仿宋_GB2312"/>
          <w:sz w:val="32"/>
          <w:szCs w:val="32"/>
        </w:rPr>
        <w:t xml:space="preserve"> </w:t>
      </w:r>
      <w:r>
        <w:rPr>
          <w:rFonts w:eastAsia="仿宋_GB2312" w:hint="eastAsia"/>
          <w:sz w:val="32"/>
          <w:szCs w:val="32"/>
        </w:rPr>
        <w:t>680</w:t>
      </w:r>
      <w:r>
        <w:rPr>
          <w:rFonts w:eastAsia="仿宋_GB2312"/>
          <w:sz w:val="32"/>
          <w:szCs w:val="32"/>
        </w:rPr>
        <w:t>万元，其中，基本支出</w:t>
      </w:r>
      <w:r>
        <w:rPr>
          <w:rFonts w:eastAsia="仿宋_GB2312" w:hint="eastAsia"/>
          <w:sz w:val="32"/>
          <w:szCs w:val="32"/>
        </w:rPr>
        <w:t>516.5</w:t>
      </w:r>
      <w:r>
        <w:rPr>
          <w:rFonts w:eastAsia="仿宋_GB2312"/>
          <w:sz w:val="32"/>
          <w:szCs w:val="32"/>
        </w:rPr>
        <w:t>万元，项目支出</w:t>
      </w:r>
      <w:r>
        <w:rPr>
          <w:rFonts w:eastAsia="仿宋_GB2312"/>
          <w:sz w:val="32"/>
          <w:szCs w:val="32"/>
        </w:rPr>
        <w:t xml:space="preserve"> </w:t>
      </w:r>
      <w:r>
        <w:rPr>
          <w:rFonts w:eastAsia="仿宋_GB2312" w:hint="eastAsia"/>
          <w:sz w:val="32"/>
          <w:szCs w:val="32"/>
        </w:rPr>
        <w:t>163.5</w:t>
      </w:r>
      <w:r>
        <w:rPr>
          <w:rFonts w:eastAsia="仿宋_GB2312"/>
          <w:sz w:val="32"/>
          <w:szCs w:val="32"/>
        </w:rPr>
        <w:t>万元</w:t>
      </w:r>
      <w:r>
        <w:rPr>
          <w:rFonts w:eastAsia="仿宋_GB2312" w:hint="eastAsia"/>
          <w:sz w:val="32"/>
          <w:szCs w:val="32"/>
        </w:rPr>
        <w:t>，</w:t>
      </w:r>
      <w:r>
        <w:rPr>
          <w:rFonts w:eastAsia="仿宋_GB2312" w:hint="eastAsia"/>
          <w:sz w:val="32"/>
          <w:szCs w:val="32"/>
        </w:rPr>
        <w:t>具体绩效目标详见报表</w:t>
      </w:r>
      <w:r>
        <w:rPr>
          <w:rFonts w:eastAsia="仿宋_GB2312"/>
          <w:sz w:val="32"/>
          <w:szCs w:val="32"/>
        </w:rPr>
        <w:t>。</w:t>
      </w:r>
    </w:p>
    <w:p w:rsidR="00A156C9" w:rsidRDefault="00504985">
      <w:pPr>
        <w:numPr>
          <w:ilvl w:val="0"/>
          <w:numId w:val="3"/>
        </w:numPr>
        <w:tabs>
          <w:tab w:val="left" w:pos="7560"/>
        </w:tabs>
        <w:adjustRightInd w:val="0"/>
        <w:snapToGrid w:val="0"/>
        <w:spacing w:line="560" w:lineRule="exact"/>
        <w:ind w:firstLineChars="200" w:firstLine="640"/>
        <w:rPr>
          <w:rFonts w:eastAsia="楷体_GB2312"/>
          <w:bCs/>
          <w:sz w:val="32"/>
          <w:szCs w:val="32"/>
        </w:rPr>
      </w:pPr>
      <w:r>
        <w:rPr>
          <w:rFonts w:eastAsia="楷体_GB2312" w:hint="eastAsia"/>
          <w:bCs/>
          <w:sz w:val="32"/>
          <w:szCs w:val="32"/>
        </w:rPr>
        <w:t>“三公”经费预算</w:t>
      </w:r>
    </w:p>
    <w:p w:rsidR="00A156C9" w:rsidRDefault="00504985">
      <w:pPr>
        <w:tabs>
          <w:tab w:val="left" w:pos="7560"/>
        </w:tabs>
        <w:adjustRightInd w:val="0"/>
        <w:snapToGrid w:val="0"/>
        <w:spacing w:line="560" w:lineRule="exact"/>
        <w:ind w:firstLineChars="200" w:firstLine="640"/>
        <w:rPr>
          <w:rFonts w:ascii="仿宋_GB2312" w:eastAsia="仿宋_GB2312" w:hAnsi="华文楷体"/>
          <w:sz w:val="32"/>
          <w:szCs w:val="32"/>
        </w:rPr>
      </w:pPr>
      <w:r>
        <w:rPr>
          <w:rFonts w:eastAsia="仿宋_GB2312" w:hint="eastAsia"/>
          <w:sz w:val="32"/>
          <w:szCs w:val="32"/>
        </w:rPr>
        <w:lastRenderedPageBreak/>
        <w:t>202</w:t>
      </w:r>
      <w:r>
        <w:rPr>
          <w:rFonts w:eastAsia="仿宋_GB2312" w:hint="eastAsia"/>
          <w:sz w:val="32"/>
          <w:szCs w:val="32"/>
        </w:rPr>
        <w:t>3</w:t>
      </w:r>
      <w:r>
        <w:rPr>
          <w:rFonts w:ascii="仿宋_GB2312" w:eastAsia="仿宋_GB2312" w:hAnsi="华文楷体" w:hint="eastAsia"/>
          <w:sz w:val="32"/>
          <w:szCs w:val="32"/>
        </w:rPr>
        <w:t>年“三公”经费预算</w:t>
      </w:r>
      <w:r>
        <w:rPr>
          <w:rFonts w:eastAsia="仿宋_GB2312" w:hint="eastAsia"/>
          <w:sz w:val="32"/>
          <w:szCs w:val="32"/>
        </w:rPr>
        <w:t>5</w:t>
      </w:r>
      <w:r>
        <w:rPr>
          <w:rFonts w:ascii="仿宋_GB2312" w:eastAsia="仿宋_GB2312" w:hAnsi="华文楷体" w:hint="eastAsia"/>
          <w:sz w:val="32"/>
          <w:szCs w:val="32"/>
        </w:rPr>
        <w:t>万元，其中：“因公出国（境）费”</w:t>
      </w:r>
      <w:r>
        <w:rPr>
          <w:rFonts w:eastAsia="仿宋_GB2312" w:hint="eastAsia"/>
          <w:sz w:val="32"/>
          <w:szCs w:val="32"/>
        </w:rPr>
        <w:t xml:space="preserve"> </w:t>
      </w:r>
      <w:r>
        <w:rPr>
          <w:rFonts w:eastAsia="仿宋_GB2312" w:hint="eastAsia"/>
          <w:sz w:val="32"/>
          <w:szCs w:val="32"/>
        </w:rPr>
        <w:t>0</w:t>
      </w:r>
      <w:r>
        <w:rPr>
          <w:rFonts w:ascii="仿宋_GB2312" w:eastAsia="仿宋_GB2312" w:hAnsi="华文楷体" w:hint="eastAsia"/>
          <w:sz w:val="32"/>
          <w:szCs w:val="32"/>
        </w:rPr>
        <w:t>万元、“公务用车购置及运行费”</w:t>
      </w:r>
      <w:r>
        <w:rPr>
          <w:rFonts w:eastAsia="仿宋_GB2312" w:hint="eastAsia"/>
          <w:sz w:val="32"/>
          <w:szCs w:val="32"/>
        </w:rPr>
        <w:t>4</w:t>
      </w:r>
      <w:r>
        <w:rPr>
          <w:rFonts w:ascii="仿宋_GB2312" w:eastAsia="仿宋_GB2312" w:hAnsi="华文楷体" w:hint="eastAsia"/>
          <w:sz w:val="32"/>
          <w:szCs w:val="32"/>
        </w:rPr>
        <w:t>万元（其中，公务用车购置费</w:t>
      </w:r>
      <w:r>
        <w:rPr>
          <w:rFonts w:eastAsia="仿宋_GB2312" w:hint="eastAsia"/>
          <w:sz w:val="32"/>
          <w:szCs w:val="32"/>
        </w:rPr>
        <w:t>0</w:t>
      </w:r>
      <w:r>
        <w:rPr>
          <w:rFonts w:ascii="仿宋_GB2312" w:eastAsia="仿宋_GB2312" w:hAnsi="华文楷体" w:hint="eastAsia"/>
          <w:sz w:val="32"/>
          <w:szCs w:val="32"/>
        </w:rPr>
        <w:t>万元、公务用车运行费</w:t>
      </w:r>
      <w:r>
        <w:rPr>
          <w:rFonts w:eastAsia="仿宋_GB2312" w:hint="eastAsia"/>
          <w:sz w:val="32"/>
          <w:szCs w:val="32"/>
        </w:rPr>
        <w:t>4</w:t>
      </w:r>
      <w:r>
        <w:rPr>
          <w:rFonts w:ascii="仿宋_GB2312" w:eastAsia="仿宋_GB2312" w:hAnsi="华文楷体" w:hint="eastAsia"/>
          <w:sz w:val="32"/>
          <w:szCs w:val="32"/>
        </w:rPr>
        <w:t>万元）、“公务接待费”</w:t>
      </w:r>
      <w:r>
        <w:rPr>
          <w:rFonts w:eastAsia="仿宋_GB2312" w:hint="eastAsia"/>
          <w:sz w:val="32"/>
          <w:szCs w:val="32"/>
        </w:rPr>
        <w:t>1</w:t>
      </w:r>
      <w:r>
        <w:rPr>
          <w:rFonts w:ascii="仿宋_GB2312" w:eastAsia="仿宋_GB2312" w:hAnsi="华文楷体" w:hint="eastAsia"/>
          <w:sz w:val="32"/>
          <w:szCs w:val="32"/>
        </w:rPr>
        <w:t>万元。</w:t>
      </w:r>
      <w:r>
        <w:rPr>
          <w:rFonts w:eastAsia="仿宋_GB2312"/>
          <w:sz w:val="32"/>
          <w:szCs w:val="32"/>
        </w:rPr>
        <w:t>20</w:t>
      </w:r>
      <w:r>
        <w:rPr>
          <w:rFonts w:eastAsia="仿宋_GB2312" w:hint="eastAsia"/>
          <w:sz w:val="32"/>
          <w:szCs w:val="32"/>
        </w:rPr>
        <w:t>23</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经费预算数</w:t>
      </w:r>
      <w:r>
        <w:rPr>
          <w:rFonts w:eastAsia="仿宋_GB2312" w:hint="eastAsia"/>
          <w:sz w:val="32"/>
          <w:szCs w:val="32"/>
        </w:rPr>
        <w:t>和</w:t>
      </w:r>
      <w:r>
        <w:rPr>
          <w:rFonts w:eastAsia="仿宋_GB2312"/>
          <w:sz w:val="32"/>
          <w:szCs w:val="32"/>
        </w:rPr>
        <w:t>20</w:t>
      </w:r>
      <w:r>
        <w:rPr>
          <w:rFonts w:eastAsia="仿宋_GB2312" w:hint="eastAsia"/>
          <w:sz w:val="32"/>
          <w:szCs w:val="32"/>
        </w:rPr>
        <w:t>2</w:t>
      </w:r>
      <w:r>
        <w:rPr>
          <w:rFonts w:eastAsia="仿宋_GB2312" w:hint="eastAsia"/>
          <w:sz w:val="32"/>
          <w:szCs w:val="32"/>
        </w:rPr>
        <w:t>2</w:t>
      </w:r>
      <w:r>
        <w:rPr>
          <w:rFonts w:eastAsia="仿宋_GB2312"/>
          <w:sz w:val="32"/>
          <w:szCs w:val="32"/>
        </w:rPr>
        <w:t>年</w:t>
      </w:r>
      <w:r>
        <w:rPr>
          <w:rFonts w:eastAsia="仿宋_GB2312" w:hint="eastAsia"/>
          <w:sz w:val="32"/>
          <w:szCs w:val="32"/>
        </w:rPr>
        <w:t>相同</w:t>
      </w:r>
      <w:r>
        <w:rPr>
          <w:rFonts w:eastAsia="仿宋_GB2312"/>
          <w:sz w:val="32"/>
          <w:szCs w:val="32"/>
        </w:rPr>
        <w:t>。</w:t>
      </w:r>
    </w:p>
    <w:p w:rsidR="00A156C9" w:rsidRDefault="00504985">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（六）</w:t>
      </w:r>
      <w:r>
        <w:rPr>
          <w:rFonts w:eastAsia="楷体_GB2312" w:hint="eastAsia"/>
          <w:bCs/>
          <w:sz w:val="32"/>
          <w:szCs w:val="32"/>
        </w:rPr>
        <w:t>一般性支出情况</w:t>
      </w:r>
    </w:p>
    <w:p w:rsidR="00A156C9" w:rsidRDefault="00504985">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23</w:t>
      </w:r>
      <w:r>
        <w:rPr>
          <w:rFonts w:eastAsia="仿宋_GB2312"/>
          <w:sz w:val="32"/>
          <w:szCs w:val="32"/>
        </w:rPr>
        <w:t>年预算安排会议费</w:t>
      </w:r>
      <w:r>
        <w:rPr>
          <w:rFonts w:eastAsia="仿宋_GB2312" w:hint="eastAsia"/>
          <w:sz w:val="32"/>
          <w:szCs w:val="32"/>
        </w:rPr>
        <w:t>1</w:t>
      </w:r>
      <w:r>
        <w:rPr>
          <w:rFonts w:eastAsia="仿宋_GB2312"/>
          <w:sz w:val="32"/>
          <w:szCs w:val="32"/>
        </w:rPr>
        <w:t>万元，主要是</w:t>
      </w:r>
      <w:r>
        <w:rPr>
          <w:rFonts w:eastAsia="仿宋_GB2312" w:hint="eastAsia"/>
          <w:sz w:val="32"/>
          <w:szCs w:val="32"/>
        </w:rPr>
        <w:t>年中全市福彩分析工作会议，参加人数为</w:t>
      </w:r>
      <w:r>
        <w:rPr>
          <w:rFonts w:eastAsia="仿宋_GB2312" w:hint="eastAsia"/>
          <w:sz w:val="32"/>
          <w:szCs w:val="32"/>
        </w:rPr>
        <w:t>39</w:t>
      </w:r>
      <w:r>
        <w:rPr>
          <w:rFonts w:eastAsia="仿宋_GB2312" w:hint="eastAsia"/>
          <w:sz w:val="32"/>
          <w:szCs w:val="32"/>
        </w:rPr>
        <w:t>人，需要经费</w:t>
      </w:r>
      <w:r>
        <w:rPr>
          <w:rFonts w:eastAsia="仿宋_GB2312" w:hint="eastAsia"/>
          <w:sz w:val="32"/>
          <w:szCs w:val="32"/>
        </w:rPr>
        <w:t>1</w:t>
      </w:r>
      <w:r>
        <w:rPr>
          <w:rFonts w:eastAsia="仿宋_GB2312" w:hint="eastAsia"/>
          <w:sz w:val="32"/>
          <w:szCs w:val="32"/>
        </w:rPr>
        <w:t>万元。</w:t>
      </w:r>
    </w:p>
    <w:p w:rsidR="00A156C9" w:rsidRDefault="00504985">
      <w:pPr>
        <w:tabs>
          <w:tab w:val="left" w:pos="7560"/>
        </w:tabs>
        <w:adjustRightInd w:val="0"/>
        <w:snapToGrid w:val="0"/>
        <w:spacing w:line="560" w:lineRule="exact"/>
        <w:ind w:firstLineChars="200" w:firstLine="640"/>
        <w:rPr>
          <w:rFonts w:eastAsia="仿宋_GB2312"/>
          <w:color w:val="FF0000"/>
          <w:sz w:val="32"/>
          <w:szCs w:val="32"/>
        </w:rPr>
      </w:pPr>
      <w:r>
        <w:rPr>
          <w:rFonts w:eastAsia="仿宋_GB2312"/>
          <w:sz w:val="32"/>
          <w:szCs w:val="32"/>
        </w:rPr>
        <w:t>20</w:t>
      </w:r>
      <w:r>
        <w:rPr>
          <w:rFonts w:eastAsia="仿宋_GB2312" w:hint="eastAsia"/>
          <w:sz w:val="32"/>
          <w:szCs w:val="32"/>
        </w:rPr>
        <w:t>23</w:t>
      </w:r>
      <w:r>
        <w:rPr>
          <w:rFonts w:eastAsia="仿宋_GB2312"/>
          <w:sz w:val="32"/>
          <w:szCs w:val="32"/>
        </w:rPr>
        <w:t>年预算安排培训费</w:t>
      </w:r>
      <w:r>
        <w:rPr>
          <w:rFonts w:eastAsia="仿宋_GB2312" w:hint="eastAsia"/>
          <w:sz w:val="32"/>
          <w:szCs w:val="32"/>
        </w:rPr>
        <w:t>1</w:t>
      </w:r>
      <w:r>
        <w:rPr>
          <w:rFonts w:eastAsia="仿宋_GB2312"/>
          <w:sz w:val="32"/>
          <w:szCs w:val="32"/>
        </w:rPr>
        <w:t>万元，主要包括</w:t>
      </w:r>
      <w:r>
        <w:rPr>
          <w:rFonts w:eastAsia="仿宋_GB2312" w:hint="eastAsia"/>
          <w:sz w:val="32"/>
          <w:szCs w:val="32"/>
        </w:rPr>
        <w:t>1</w:t>
      </w:r>
      <w:r>
        <w:rPr>
          <w:rFonts w:eastAsia="仿宋_GB2312" w:hint="eastAsia"/>
          <w:sz w:val="32"/>
          <w:szCs w:val="32"/>
        </w:rPr>
        <w:t>、</w:t>
      </w:r>
      <w:r>
        <w:rPr>
          <w:rFonts w:eastAsia="仿宋_GB2312" w:hint="eastAsia"/>
          <w:sz w:val="32"/>
          <w:szCs w:val="32"/>
        </w:rPr>
        <w:t>年初福彩工作人员业务素质培训，参加人数为</w:t>
      </w:r>
      <w:r>
        <w:rPr>
          <w:rFonts w:eastAsia="仿宋_GB2312" w:hint="eastAsia"/>
          <w:sz w:val="32"/>
          <w:szCs w:val="32"/>
        </w:rPr>
        <w:t>39</w:t>
      </w:r>
      <w:r>
        <w:rPr>
          <w:rFonts w:eastAsia="仿宋_GB2312" w:hint="eastAsia"/>
          <w:sz w:val="32"/>
          <w:szCs w:val="32"/>
        </w:rPr>
        <w:t>人，需要经费</w:t>
      </w:r>
      <w:r>
        <w:rPr>
          <w:rFonts w:eastAsia="仿宋_GB2312" w:hint="eastAsia"/>
          <w:sz w:val="32"/>
          <w:szCs w:val="32"/>
        </w:rPr>
        <w:t>1</w:t>
      </w:r>
      <w:r>
        <w:rPr>
          <w:rFonts w:eastAsia="仿宋_GB2312" w:hint="eastAsia"/>
          <w:sz w:val="32"/>
          <w:szCs w:val="32"/>
        </w:rPr>
        <w:t>万元。</w:t>
      </w:r>
    </w:p>
    <w:p w:rsidR="00A156C9" w:rsidRDefault="00504985">
      <w:pPr>
        <w:tabs>
          <w:tab w:val="left" w:pos="7560"/>
        </w:tabs>
        <w:adjustRightInd w:val="0"/>
        <w:snapToGrid w:val="0"/>
        <w:spacing w:line="560" w:lineRule="exact"/>
        <w:ind w:firstLineChars="200" w:firstLine="640"/>
        <w:rPr>
          <w:rFonts w:ascii="黑体" w:eastAsia="黑体" w:hAnsi="黑体"/>
          <w:bCs/>
          <w:sz w:val="32"/>
          <w:szCs w:val="32"/>
        </w:rPr>
      </w:pPr>
      <w:r>
        <w:rPr>
          <w:rFonts w:ascii="黑体" w:eastAsia="黑体" w:hAnsi="黑体"/>
          <w:bCs/>
          <w:sz w:val="32"/>
          <w:szCs w:val="32"/>
        </w:rPr>
        <w:t>八、名词解释</w:t>
      </w:r>
    </w:p>
    <w:p w:rsidR="00A156C9" w:rsidRDefault="00504985">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（一）</w:t>
      </w:r>
      <w:r>
        <w:rPr>
          <w:rFonts w:eastAsia="仿宋_GB2312"/>
          <w:b/>
          <w:sz w:val="32"/>
          <w:szCs w:val="32"/>
        </w:rPr>
        <w:t>一般公共预算</w:t>
      </w:r>
      <w:r>
        <w:rPr>
          <w:rFonts w:eastAsia="仿宋_GB2312"/>
          <w:b/>
          <w:sz w:val="32"/>
          <w:szCs w:val="32"/>
        </w:rPr>
        <w:t>:</w:t>
      </w:r>
      <w:r>
        <w:rPr>
          <w:rFonts w:eastAsia="仿宋_GB2312"/>
          <w:sz w:val="32"/>
          <w:szCs w:val="32"/>
        </w:rPr>
        <w:t xml:space="preserve"> </w:t>
      </w:r>
      <w:r>
        <w:rPr>
          <w:rFonts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Fonts w:eastAsia="仿宋_GB2312"/>
          <w:sz w:val="32"/>
          <w:szCs w:val="32"/>
        </w:rPr>
        <w:t>“</w:t>
      </w:r>
      <w:r>
        <w:rPr>
          <w:rFonts w:eastAsia="仿宋_GB2312"/>
          <w:sz w:val="32"/>
          <w:szCs w:val="32"/>
        </w:rPr>
        <w:t>财政收入</w:t>
      </w:r>
      <w:r>
        <w:rPr>
          <w:rFonts w:eastAsia="仿宋_GB2312"/>
          <w:sz w:val="32"/>
          <w:szCs w:val="32"/>
        </w:rPr>
        <w:t>”</w:t>
      </w:r>
      <w:r>
        <w:rPr>
          <w:rFonts w:eastAsia="仿宋_GB2312"/>
          <w:sz w:val="32"/>
          <w:szCs w:val="32"/>
        </w:rPr>
        <w:t>，按照</w:t>
      </w:r>
      <w:r>
        <w:rPr>
          <w:rFonts w:eastAsia="仿宋_GB2312"/>
          <w:sz w:val="32"/>
          <w:szCs w:val="32"/>
        </w:rPr>
        <w:t>2015</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日起施行的新《预算法》，改称</w:t>
      </w:r>
      <w:r>
        <w:rPr>
          <w:rFonts w:eastAsia="仿宋_GB2312"/>
          <w:sz w:val="32"/>
          <w:szCs w:val="32"/>
        </w:rPr>
        <w:t>“</w:t>
      </w:r>
      <w:r>
        <w:rPr>
          <w:rFonts w:eastAsia="仿宋_GB2312"/>
          <w:sz w:val="32"/>
          <w:szCs w:val="32"/>
        </w:rPr>
        <w:t>一般公共预算收入</w:t>
      </w:r>
      <w:r>
        <w:rPr>
          <w:rFonts w:eastAsia="仿宋_GB2312"/>
          <w:sz w:val="32"/>
          <w:szCs w:val="32"/>
        </w:rPr>
        <w:t>”</w:t>
      </w:r>
      <w:r>
        <w:rPr>
          <w:rFonts w:eastAsia="仿宋_GB2312"/>
          <w:sz w:val="32"/>
          <w:szCs w:val="32"/>
        </w:rPr>
        <w:t>。全市一般公共预算收入由地方收入、上划中央收入、上划省级收入三部分构成。</w:t>
      </w:r>
    </w:p>
    <w:p w:rsidR="00A156C9" w:rsidRDefault="00504985">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（二）</w:t>
      </w:r>
      <w:r>
        <w:rPr>
          <w:rFonts w:eastAsia="仿宋_GB2312"/>
          <w:b/>
          <w:sz w:val="32"/>
          <w:szCs w:val="32"/>
        </w:rPr>
        <w:t>政府性基金预算</w:t>
      </w:r>
      <w:r>
        <w:rPr>
          <w:rFonts w:eastAsia="仿宋_GB2312"/>
          <w:b/>
          <w:sz w:val="32"/>
          <w:szCs w:val="32"/>
        </w:rPr>
        <w:t>:</w:t>
      </w:r>
      <w:r>
        <w:rPr>
          <w:rFonts w:eastAsia="仿宋_GB2312"/>
          <w:sz w:val="32"/>
          <w:szCs w:val="32"/>
        </w:rPr>
        <w:t xml:space="preserve"> </w:t>
      </w:r>
      <w:r>
        <w:rPr>
          <w:rFonts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w:t>
      </w:r>
      <w:r>
        <w:rPr>
          <w:rFonts w:eastAsia="仿宋_GB2312"/>
          <w:sz w:val="32"/>
          <w:szCs w:val="32"/>
        </w:rPr>
        <w:t>到以收定支。</w:t>
      </w:r>
    </w:p>
    <w:p w:rsidR="00A156C9" w:rsidRDefault="00504985">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（三）</w:t>
      </w:r>
      <w:r>
        <w:rPr>
          <w:rFonts w:eastAsia="仿宋_GB2312"/>
          <w:b/>
          <w:sz w:val="32"/>
          <w:szCs w:val="32"/>
        </w:rPr>
        <w:t>国有资本经营预算</w:t>
      </w:r>
      <w:r>
        <w:rPr>
          <w:rFonts w:eastAsia="仿宋_GB2312"/>
          <w:b/>
          <w:sz w:val="32"/>
          <w:szCs w:val="32"/>
        </w:rPr>
        <w:t xml:space="preserve">: </w:t>
      </w:r>
      <w:r>
        <w:rPr>
          <w:rFonts w:eastAsia="仿宋_GB2312"/>
          <w:sz w:val="32"/>
          <w:szCs w:val="32"/>
        </w:rPr>
        <w:t>是对国有资本收益作出支出安排</w:t>
      </w:r>
      <w:bookmarkStart w:id="0" w:name="_GoBack"/>
      <w:bookmarkEnd w:id="0"/>
      <w:r>
        <w:rPr>
          <w:rFonts w:eastAsia="仿宋_GB2312"/>
          <w:sz w:val="32"/>
          <w:szCs w:val="32"/>
        </w:rPr>
        <w:t>的收支预算。应当按照收支平衡的原则编制，不列赤字，并安排</w:t>
      </w:r>
      <w:r>
        <w:rPr>
          <w:rFonts w:eastAsia="仿宋_GB2312"/>
          <w:sz w:val="32"/>
          <w:szCs w:val="32"/>
        </w:rPr>
        <w:lastRenderedPageBreak/>
        <w:t>资金调入一般公共预算。</w:t>
      </w:r>
    </w:p>
    <w:p w:rsidR="00A156C9" w:rsidRDefault="00504985">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（四）</w:t>
      </w:r>
      <w:r>
        <w:rPr>
          <w:rFonts w:eastAsia="仿宋_GB2312"/>
          <w:b/>
          <w:sz w:val="32"/>
          <w:szCs w:val="32"/>
        </w:rPr>
        <w:t>社会保险基金预算</w:t>
      </w:r>
      <w:r>
        <w:rPr>
          <w:rFonts w:eastAsia="仿宋_GB2312"/>
          <w:b/>
          <w:sz w:val="32"/>
          <w:szCs w:val="32"/>
        </w:rPr>
        <w:t>:</w:t>
      </w:r>
      <w:r>
        <w:rPr>
          <w:rFonts w:eastAsia="仿宋_GB2312"/>
          <w:sz w:val="32"/>
          <w:szCs w:val="32"/>
        </w:rPr>
        <w:t xml:space="preserve"> </w:t>
      </w:r>
      <w:r>
        <w:rPr>
          <w:rFonts w:eastAsia="仿宋_GB2312"/>
          <w:sz w:val="32"/>
          <w:szCs w:val="32"/>
        </w:rPr>
        <w:t>是对社会保险缴款、一般公共预算安排和其他方式筹集的资金，专项用于社会保险的收支预算。应当按照统筹层次和社会保险项目分别编制，做到收支平衡。</w:t>
      </w:r>
    </w:p>
    <w:p w:rsidR="00A156C9" w:rsidRDefault="00504985">
      <w:pPr>
        <w:tabs>
          <w:tab w:val="left" w:pos="7560"/>
        </w:tabs>
        <w:adjustRightInd w:val="0"/>
        <w:snapToGrid w:val="0"/>
        <w:spacing w:line="560" w:lineRule="exact"/>
        <w:ind w:firstLineChars="200" w:firstLine="643"/>
        <w:rPr>
          <w:rFonts w:eastAsia="仿宋_GB2312"/>
          <w:sz w:val="32"/>
          <w:szCs w:val="32"/>
        </w:rPr>
      </w:pPr>
      <w:r>
        <w:rPr>
          <w:rFonts w:eastAsia="仿宋_GB2312" w:hint="eastAsia"/>
          <w:b/>
          <w:sz w:val="32"/>
          <w:szCs w:val="32"/>
        </w:rPr>
        <w:t>（五）</w:t>
      </w:r>
      <w:r>
        <w:rPr>
          <w:rFonts w:eastAsia="仿宋_GB2312"/>
          <w:b/>
          <w:sz w:val="32"/>
          <w:szCs w:val="32"/>
        </w:rPr>
        <w:t>“</w:t>
      </w:r>
      <w:r>
        <w:rPr>
          <w:rFonts w:eastAsia="仿宋_GB2312"/>
          <w:b/>
          <w:sz w:val="32"/>
          <w:szCs w:val="32"/>
        </w:rPr>
        <w:t>三公</w:t>
      </w:r>
      <w:r>
        <w:rPr>
          <w:rFonts w:eastAsia="仿宋_GB2312"/>
          <w:b/>
          <w:sz w:val="32"/>
          <w:szCs w:val="32"/>
        </w:rPr>
        <w:t>”</w:t>
      </w:r>
      <w:r>
        <w:rPr>
          <w:rFonts w:eastAsia="仿宋_GB2312"/>
          <w:b/>
          <w:sz w:val="32"/>
          <w:szCs w:val="32"/>
        </w:rPr>
        <w:t>经费：</w:t>
      </w:r>
      <w:r>
        <w:rPr>
          <w:rFonts w:eastAsia="仿宋_GB2312"/>
          <w:sz w:val="32"/>
          <w:szCs w:val="32"/>
        </w:rPr>
        <w:t>是指商品和服务支出中的因公出国（境）费用、公务用车购置及运行维护费和公务接待费。</w:t>
      </w:r>
      <w:r>
        <w:rPr>
          <w:rFonts w:eastAsia="仿宋_GB2312"/>
          <w:sz w:val="32"/>
          <w:szCs w:val="32"/>
        </w:rPr>
        <w:br/>
      </w:r>
      <w:r>
        <w:rPr>
          <w:rFonts w:eastAsia="仿宋_GB2312" w:hint="eastAsia"/>
          <w:b/>
          <w:sz w:val="32"/>
          <w:szCs w:val="32"/>
        </w:rPr>
        <w:t xml:space="preserve">    </w:t>
      </w:r>
      <w:r>
        <w:rPr>
          <w:rFonts w:eastAsia="仿宋_GB2312" w:hint="eastAsia"/>
          <w:b/>
          <w:sz w:val="32"/>
          <w:szCs w:val="32"/>
        </w:rPr>
        <w:t>（六）</w:t>
      </w:r>
      <w:r>
        <w:rPr>
          <w:rFonts w:eastAsia="仿宋_GB2312"/>
          <w:b/>
          <w:sz w:val="32"/>
          <w:szCs w:val="32"/>
        </w:rPr>
        <w:t>机关运行经费：</w:t>
      </w:r>
      <w:r>
        <w:rPr>
          <w:rFonts w:eastAsia="仿宋_GB2312"/>
          <w:sz w:val="32"/>
          <w:szCs w:val="32"/>
        </w:rPr>
        <w:t>机关运行经费指为保障行政单位（包括参照公务员法管理的事业单位）运行，</w:t>
      </w:r>
      <w:r>
        <w:rPr>
          <w:rFonts w:eastAsia="仿宋_GB2312"/>
          <w:sz w:val="32"/>
          <w:szCs w:val="32"/>
        </w:rPr>
        <w:t>用于购买货物和服务的各项资金。包括办公及印刷费、邮电费、差旅费、会议费、福利费、日常维修费、专用材料费及一般设备购置费、办公用房水电费、公务用车运行维护费及其他费用。</w:t>
      </w:r>
    </w:p>
    <w:p w:rsidR="00A156C9" w:rsidRDefault="00A156C9">
      <w:pPr>
        <w:tabs>
          <w:tab w:val="left" w:pos="7560"/>
        </w:tabs>
        <w:adjustRightInd w:val="0"/>
        <w:snapToGrid w:val="0"/>
        <w:spacing w:line="560" w:lineRule="exact"/>
        <w:ind w:firstLineChars="200" w:firstLine="640"/>
        <w:rPr>
          <w:rFonts w:eastAsia="仿宋_GB2312"/>
          <w:sz w:val="32"/>
          <w:szCs w:val="32"/>
        </w:rPr>
      </w:pPr>
    </w:p>
    <w:p w:rsidR="00A156C9" w:rsidRDefault="00A156C9">
      <w:pPr>
        <w:tabs>
          <w:tab w:val="left" w:pos="7560"/>
        </w:tabs>
        <w:adjustRightInd w:val="0"/>
        <w:snapToGrid w:val="0"/>
        <w:spacing w:line="560" w:lineRule="exact"/>
        <w:ind w:firstLineChars="200" w:firstLine="640"/>
        <w:rPr>
          <w:rFonts w:eastAsia="仿宋_GB2312"/>
          <w:sz w:val="32"/>
          <w:szCs w:val="32"/>
        </w:rPr>
      </w:pPr>
    </w:p>
    <w:sectPr w:rsidR="00A156C9" w:rsidSect="00A156C9">
      <w:headerReference w:type="default" r:id="rId7"/>
      <w:footerReference w:type="even" r:id="rId8"/>
      <w:footerReference w:type="default" r:id="rId9"/>
      <w:pgSz w:w="11906" w:h="16838"/>
      <w:pgMar w:top="2098" w:right="1531" w:bottom="1985" w:left="1531" w:header="851" w:footer="1588"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985" w:rsidRDefault="00504985" w:rsidP="00A156C9">
      <w:r>
        <w:separator/>
      </w:r>
    </w:p>
  </w:endnote>
  <w:endnote w:type="continuationSeparator" w:id="0">
    <w:p w:rsidR="00504985" w:rsidRDefault="00504985" w:rsidP="00A15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00"/>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altName w:val="宋体"/>
    <w:charset w:val="86"/>
    <w:family w:val="auto"/>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C9" w:rsidRDefault="00A156C9">
    <w:pPr>
      <w:pStyle w:val="a9"/>
      <w:framePr w:wrap="around" w:vAnchor="text" w:hAnchor="margin" w:xAlign="outside" w:y="1"/>
      <w:rPr>
        <w:rStyle w:val="ac"/>
      </w:rPr>
    </w:pPr>
    <w:r>
      <w:fldChar w:fldCharType="begin"/>
    </w:r>
    <w:r w:rsidR="00504985">
      <w:rPr>
        <w:rStyle w:val="ac"/>
      </w:rPr>
      <w:instrText xml:space="preserve">PAGE  </w:instrText>
    </w:r>
    <w:r>
      <w:fldChar w:fldCharType="separate"/>
    </w:r>
    <w:r w:rsidR="00504985">
      <w:rPr>
        <w:rStyle w:val="ac"/>
      </w:rPr>
      <w:t xml:space="preserve"> </w:t>
    </w:r>
    <w:r>
      <w:fldChar w:fldCharType="end"/>
    </w:r>
  </w:p>
  <w:p w:rsidR="00A156C9" w:rsidRDefault="00A156C9">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C9" w:rsidRDefault="00504985">
    <w:pPr>
      <w:pStyle w:val="a9"/>
      <w:framePr w:wrap="around" w:vAnchor="text" w:hAnchor="margin" w:xAlign="outside" w:y="1"/>
      <w:rPr>
        <w:rStyle w:val="ac"/>
        <w:rFonts w:ascii="宋体"/>
        <w:sz w:val="28"/>
        <w:szCs w:val="28"/>
      </w:rPr>
    </w:pPr>
    <w:r>
      <w:rPr>
        <w:rStyle w:val="ac"/>
        <w:rFonts w:ascii="宋体" w:hint="eastAsia"/>
        <w:color w:val="FFFFFF"/>
        <w:sz w:val="28"/>
        <w:szCs w:val="28"/>
      </w:rPr>
      <w:t>—</w:t>
    </w:r>
    <w:r>
      <w:rPr>
        <w:rStyle w:val="ac"/>
        <w:rFonts w:ascii="宋体" w:hint="eastAsia"/>
        <w:sz w:val="28"/>
        <w:szCs w:val="28"/>
      </w:rPr>
      <w:t>—</w:t>
    </w:r>
    <w:r>
      <w:rPr>
        <w:rStyle w:val="ac"/>
        <w:rFonts w:ascii="宋体" w:hint="eastAsia"/>
        <w:sz w:val="28"/>
        <w:szCs w:val="28"/>
      </w:rPr>
      <w:t xml:space="preserve"> </w:t>
    </w:r>
    <w:r w:rsidR="00A156C9">
      <w:rPr>
        <w:rFonts w:ascii="宋体" w:hint="eastAsia"/>
        <w:sz w:val="28"/>
        <w:szCs w:val="28"/>
      </w:rPr>
      <w:fldChar w:fldCharType="begin"/>
    </w:r>
    <w:r>
      <w:rPr>
        <w:rStyle w:val="ac"/>
        <w:rFonts w:ascii="宋体" w:hint="eastAsia"/>
        <w:sz w:val="28"/>
        <w:szCs w:val="28"/>
      </w:rPr>
      <w:instrText xml:space="preserve">PAGE  </w:instrText>
    </w:r>
    <w:r w:rsidR="00A156C9">
      <w:rPr>
        <w:rFonts w:ascii="宋体" w:hint="eastAsia"/>
        <w:sz w:val="28"/>
        <w:szCs w:val="28"/>
      </w:rPr>
      <w:fldChar w:fldCharType="separate"/>
    </w:r>
    <w:r w:rsidR="00845FFE">
      <w:rPr>
        <w:rStyle w:val="ac"/>
        <w:rFonts w:ascii="宋体"/>
        <w:noProof/>
        <w:sz w:val="28"/>
        <w:szCs w:val="28"/>
      </w:rPr>
      <w:t>7</w:t>
    </w:r>
    <w:r w:rsidR="00A156C9">
      <w:rPr>
        <w:rFonts w:ascii="宋体" w:hint="eastAsia"/>
        <w:sz w:val="28"/>
        <w:szCs w:val="28"/>
      </w:rPr>
      <w:fldChar w:fldCharType="end"/>
    </w:r>
    <w:r>
      <w:rPr>
        <w:rStyle w:val="ac"/>
        <w:rFonts w:ascii="宋体" w:hint="eastAsia"/>
        <w:sz w:val="28"/>
        <w:szCs w:val="28"/>
      </w:rPr>
      <w:t xml:space="preserve"> </w:t>
    </w:r>
    <w:r>
      <w:rPr>
        <w:rStyle w:val="ac"/>
        <w:rFonts w:ascii="宋体" w:hint="eastAsia"/>
        <w:sz w:val="28"/>
        <w:szCs w:val="28"/>
      </w:rPr>
      <w:t>—</w:t>
    </w:r>
    <w:r>
      <w:rPr>
        <w:rStyle w:val="ac"/>
        <w:rFonts w:ascii="宋体" w:hint="eastAsia"/>
        <w:color w:val="FFFFFF"/>
        <w:sz w:val="28"/>
        <w:szCs w:val="28"/>
      </w:rPr>
      <w:t>—</w:t>
    </w:r>
  </w:p>
  <w:p w:rsidR="00A156C9" w:rsidRDefault="00A156C9">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985" w:rsidRDefault="00504985" w:rsidP="00A156C9">
      <w:r>
        <w:separator/>
      </w:r>
    </w:p>
  </w:footnote>
  <w:footnote w:type="continuationSeparator" w:id="0">
    <w:p w:rsidR="00504985" w:rsidRDefault="00504985" w:rsidP="00A15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C9" w:rsidRDefault="00A156C9">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9ACCC6"/>
    <w:multiLevelType w:val="singleLevel"/>
    <w:tmpl w:val="B09ACCC6"/>
    <w:lvl w:ilvl="0">
      <w:start w:val="5"/>
      <w:numFmt w:val="chineseCounting"/>
      <w:suff w:val="nothing"/>
      <w:lvlText w:val="（%1）"/>
      <w:lvlJc w:val="left"/>
      <w:rPr>
        <w:rFonts w:hint="eastAsia"/>
      </w:rPr>
    </w:lvl>
  </w:abstractNum>
  <w:abstractNum w:abstractNumId="1">
    <w:nsid w:val="609387F8"/>
    <w:multiLevelType w:val="singleLevel"/>
    <w:tmpl w:val="609387F8"/>
    <w:lvl w:ilvl="0">
      <w:start w:val="6"/>
      <w:numFmt w:val="chineseCounting"/>
      <w:suff w:val="nothing"/>
      <w:lvlText w:val="%1、"/>
      <w:lvlJc w:val="left"/>
    </w:lvl>
  </w:abstractNum>
  <w:abstractNum w:abstractNumId="2">
    <w:nsid w:val="609389C9"/>
    <w:multiLevelType w:val="singleLevel"/>
    <w:tmpl w:val="609389C9"/>
    <w:lvl w:ilvl="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420"/>
  <w:drawingGridHorizontalSpacing w:val="105"/>
  <w:drawingGridVerticalSpacing w:val="597"/>
  <w:displayHorizontalDrawingGridEvery w:val="2"/>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AltKinsokuLineBreakRules/>
  </w:compat>
  <w:docVars>
    <w:docVar w:name="commondata" w:val="eyJoZGlkIjoiYjIzN2UyZjhmMjRlMzk5MTU0YTRmNzE2ZmRlMTUzMjUifQ=="/>
  </w:docVars>
  <w:rsids>
    <w:rsidRoot w:val="002E2B1B"/>
    <w:rsid w:val="B21B2DD9"/>
    <w:rsid w:val="C7D71A1A"/>
    <w:rsid w:val="D2FD6CD7"/>
    <w:rsid w:val="FDC780B9"/>
    <w:rsid w:val="FE6B36F9"/>
    <w:rsid w:val="FFEF2599"/>
    <w:rsid w:val="0000195D"/>
    <w:rsid w:val="00010812"/>
    <w:rsid w:val="00030000"/>
    <w:rsid w:val="00031DF4"/>
    <w:rsid w:val="00037F1B"/>
    <w:rsid w:val="0004493F"/>
    <w:rsid w:val="00066A5A"/>
    <w:rsid w:val="000D06F4"/>
    <w:rsid w:val="000D45A1"/>
    <w:rsid w:val="00113607"/>
    <w:rsid w:val="001457D5"/>
    <w:rsid w:val="001772EC"/>
    <w:rsid w:val="001A089A"/>
    <w:rsid w:val="001D3B4D"/>
    <w:rsid w:val="001F5ACF"/>
    <w:rsid w:val="00206F1B"/>
    <w:rsid w:val="0022719A"/>
    <w:rsid w:val="00231C79"/>
    <w:rsid w:val="002370E4"/>
    <w:rsid w:val="002466AF"/>
    <w:rsid w:val="00260D91"/>
    <w:rsid w:val="00265785"/>
    <w:rsid w:val="002714D1"/>
    <w:rsid w:val="002A26A6"/>
    <w:rsid w:val="002D3CE8"/>
    <w:rsid w:val="002E2B1B"/>
    <w:rsid w:val="002F7AA3"/>
    <w:rsid w:val="003501B5"/>
    <w:rsid w:val="003504E8"/>
    <w:rsid w:val="00363614"/>
    <w:rsid w:val="00373BE7"/>
    <w:rsid w:val="003A1BB9"/>
    <w:rsid w:val="003C2973"/>
    <w:rsid w:val="00401FB6"/>
    <w:rsid w:val="00430A9C"/>
    <w:rsid w:val="00433ED6"/>
    <w:rsid w:val="00435B70"/>
    <w:rsid w:val="00445518"/>
    <w:rsid w:val="0045726B"/>
    <w:rsid w:val="004670F6"/>
    <w:rsid w:val="00474F5A"/>
    <w:rsid w:val="004A19BD"/>
    <w:rsid w:val="004D786C"/>
    <w:rsid w:val="00500044"/>
    <w:rsid w:val="005010F2"/>
    <w:rsid w:val="005039CF"/>
    <w:rsid w:val="00503F68"/>
    <w:rsid w:val="00504985"/>
    <w:rsid w:val="005132D3"/>
    <w:rsid w:val="005534D4"/>
    <w:rsid w:val="005642F6"/>
    <w:rsid w:val="00567389"/>
    <w:rsid w:val="00570537"/>
    <w:rsid w:val="005E5CA5"/>
    <w:rsid w:val="00607E1C"/>
    <w:rsid w:val="006169B1"/>
    <w:rsid w:val="006403BA"/>
    <w:rsid w:val="00644971"/>
    <w:rsid w:val="006C039F"/>
    <w:rsid w:val="006E40CD"/>
    <w:rsid w:val="006E6B10"/>
    <w:rsid w:val="006F4B30"/>
    <w:rsid w:val="00705275"/>
    <w:rsid w:val="00720A77"/>
    <w:rsid w:val="00724ADC"/>
    <w:rsid w:val="007257DA"/>
    <w:rsid w:val="00732E06"/>
    <w:rsid w:val="007A25E3"/>
    <w:rsid w:val="007C73B3"/>
    <w:rsid w:val="007E1371"/>
    <w:rsid w:val="007E32B0"/>
    <w:rsid w:val="007F1129"/>
    <w:rsid w:val="00845FFE"/>
    <w:rsid w:val="008B57F4"/>
    <w:rsid w:val="008C209B"/>
    <w:rsid w:val="008E5844"/>
    <w:rsid w:val="008F6F39"/>
    <w:rsid w:val="0090015B"/>
    <w:rsid w:val="00921151"/>
    <w:rsid w:val="00964BEA"/>
    <w:rsid w:val="009B79D0"/>
    <w:rsid w:val="009E3264"/>
    <w:rsid w:val="009F6947"/>
    <w:rsid w:val="00A01ED1"/>
    <w:rsid w:val="00A156C9"/>
    <w:rsid w:val="00A31AFB"/>
    <w:rsid w:val="00A60651"/>
    <w:rsid w:val="00AA17FE"/>
    <w:rsid w:val="00AE4D18"/>
    <w:rsid w:val="00AE7532"/>
    <w:rsid w:val="00AF5641"/>
    <w:rsid w:val="00B10628"/>
    <w:rsid w:val="00B23E06"/>
    <w:rsid w:val="00B52BE1"/>
    <w:rsid w:val="00B8481D"/>
    <w:rsid w:val="00BB5CCB"/>
    <w:rsid w:val="00BC1507"/>
    <w:rsid w:val="00BE3036"/>
    <w:rsid w:val="00BE529F"/>
    <w:rsid w:val="00C16E6F"/>
    <w:rsid w:val="00C351AF"/>
    <w:rsid w:val="00C759D0"/>
    <w:rsid w:val="00C810D3"/>
    <w:rsid w:val="00CA61A9"/>
    <w:rsid w:val="00CE7D68"/>
    <w:rsid w:val="00CF238D"/>
    <w:rsid w:val="00D11D99"/>
    <w:rsid w:val="00D2296D"/>
    <w:rsid w:val="00D22A06"/>
    <w:rsid w:val="00D72B4C"/>
    <w:rsid w:val="00DA3F1E"/>
    <w:rsid w:val="00DA73AF"/>
    <w:rsid w:val="00DC3353"/>
    <w:rsid w:val="00DC3EE3"/>
    <w:rsid w:val="00E15E55"/>
    <w:rsid w:val="00E471F8"/>
    <w:rsid w:val="00E526F2"/>
    <w:rsid w:val="00E62B3D"/>
    <w:rsid w:val="00E70DF0"/>
    <w:rsid w:val="00E85D67"/>
    <w:rsid w:val="00EA4C52"/>
    <w:rsid w:val="00EC7158"/>
    <w:rsid w:val="00ED1218"/>
    <w:rsid w:val="00EF3194"/>
    <w:rsid w:val="00F9083D"/>
    <w:rsid w:val="00FA3895"/>
    <w:rsid w:val="00FB5286"/>
    <w:rsid w:val="00FB7A2D"/>
    <w:rsid w:val="01046419"/>
    <w:rsid w:val="020D6941"/>
    <w:rsid w:val="13947AD3"/>
    <w:rsid w:val="158A2658"/>
    <w:rsid w:val="16B14386"/>
    <w:rsid w:val="1871248E"/>
    <w:rsid w:val="1AFD5B77"/>
    <w:rsid w:val="1C1C77F0"/>
    <w:rsid w:val="1D35335A"/>
    <w:rsid w:val="1D7F02EE"/>
    <w:rsid w:val="1D8F3C53"/>
    <w:rsid w:val="1E5932A8"/>
    <w:rsid w:val="1F3E7D5C"/>
    <w:rsid w:val="2165505F"/>
    <w:rsid w:val="22AD1801"/>
    <w:rsid w:val="24227894"/>
    <w:rsid w:val="2BA030C2"/>
    <w:rsid w:val="2BD433D6"/>
    <w:rsid w:val="32A9256B"/>
    <w:rsid w:val="32AE6AA0"/>
    <w:rsid w:val="3330097C"/>
    <w:rsid w:val="33B01625"/>
    <w:rsid w:val="36952654"/>
    <w:rsid w:val="36BB1984"/>
    <w:rsid w:val="37DA1C37"/>
    <w:rsid w:val="39E529B5"/>
    <w:rsid w:val="3A5510BC"/>
    <w:rsid w:val="3A55415D"/>
    <w:rsid w:val="3CF864FD"/>
    <w:rsid w:val="3D823F0E"/>
    <w:rsid w:val="3E1C4D32"/>
    <w:rsid w:val="3FB67A30"/>
    <w:rsid w:val="40426D63"/>
    <w:rsid w:val="4060496F"/>
    <w:rsid w:val="42C4798B"/>
    <w:rsid w:val="4496707C"/>
    <w:rsid w:val="4BAD15EE"/>
    <w:rsid w:val="4C1F1C7B"/>
    <w:rsid w:val="4CF55F1E"/>
    <w:rsid w:val="4E3F2145"/>
    <w:rsid w:val="4F76861C"/>
    <w:rsid w:val="51593E0B"/>
    <w:rsid w:val="519B63B5"/>
    <w:rsid w:val="541A704A"/>
    <w:rsid w:val="54846CD3"/>
    <w:rsid w:val="58F2629D"/>
    <w:rsid w:val="59B711F5"/>
    <w:rsid w:val="5C3F77E0"/>
    <w:rsid w:val="5C4200CE"/>
    <w:rsid w:val="5C79326A"/>
    <w:rsid w:val="5DBF166B"/>
    <w:rsid w:val="5DFB707D"/>
    <w:rsid w:val="612A51A9"/>
    <w:rsid w:val="61511E7F"/>
    <w:rsid w:val="648549E7"/>
    <w:rsid w:val="680E1037"/>
    <w:rsid w:val="691F2659"/>
    <w:rsid w:val="6AF66E49"/>
    <w:rsid w:val="6DE273CB"/>
    <w:rsid w:val="74824FCD"/>
    <w:rsid w:val="7627167B"/>
    <w:rsid w:val="76E316D1"/>
    <w:rsid w:val="791752BB"/>
    <w:rsid w:val="7BD80ACC"/>
    <w:rsid w:val="7C4C19A1"/>
    <w:rsid w:val="7E69341C"/>
    <w:rsid w:val="7E975501"/>
    <w:rsid w:val="7EEFE128"/>
    <w:rsid w:val="7FEF5FBD"/>
    <w:rsid w:val="7FFB8F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56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156C9"/>
    <w:pPr>
      <w:ind w:firstLine="420"/>
    </w:pPr>
    <w:rPr>
      <w:rFonts w:ascii="Calibri" w:hAnsi="Calibri"/>
      <w:szCs w:val="20"/>
    </w:rPr>
  </w:style>
  <w:style w:type="paragraph" w:styleId="a4">
    <w:name w:val="Body Text"/>
    <w:basedOn w:val="a"/>
    <w:qFormat/>
    <w:rsid w:val="00A156C9"/>
    <w:pPr>
      <w:spacing w:line="400" w:lineRule="atLeast"/>
    </w:pPr>
    <w:rPr>
      <w:rFonts w:ascii="楷体_GB2312" w:eastAsia="楷体_GB2312"/>
      <w:sz w:val="32"/>
    </w:rPr>
  </w:style>
  <w:style w:type="paragraph" w:styleId="a5">
    <w:name w:val="Body Text Indent"/>
    <w:basedOn w:val="a"/>
    <w:qFormat/>
    <w:rsid w:val="00A156C9"/>
    <w:pPr>
      <w:spacing w:line="360" w:lineRule="auto"/>
      <w:ind w:firstLineChars="200" w:firstLine="200"/>
    </w:pPr>
    <w:rPr>
      <w:rFonts w:ascii="方正仿宋_GBK" w:eastAsia="方正仿宋_GBK"/>
      <w:sz w:val="30"/>
    </w:rPr>
  </w:style>
  <w:style w:type="paragraph" w:styleId="a6">
    <w:name w:val="Plain Text"/>
    <w:basedOn w:val="a"/>
    <w:qFormat/>
    <w:rsid w:val="00A156C9"/>
    <w:rPr>
      <w:rFonts w:ascii="宋体" w:hAnsi="Courier New"/>
    </w:rPr>
  </w:style>
  <w:style w:type="paragraph" w:styleId="a7">
    <w:name w:val="Date"/>
    <w:basedOn w:val="a"/>
    <w:next w:val="a"/>
    <w:link w:val="Char"/>
    <w:qFormat/>
    <w:rsid w:val="00A156C9"/>
    <w:pPr>
      <w:ind w:leftChars="2500" w:left="100"/>
    </w:pPr>
  </w:style>
  <w:style w:type="paragraph" w:styleId="a8">
    <w:name w:val="Balloon Text"/>
    <w:basedOn w:val="a"/>
    <w:qFormat/>
    <w:rsid w:val="00A156C9"/>
    <w:rPr>
      <w:sz w:val="18"/>
      <w:szCs w:val="18"/>
    </w:rPr>
  </w:style>
  <w:style w:type="paragraph" w:styleId="a9">
    <w:name w:val="footer"/>
    <w:basedOn w:val="a"/>
    <w:qFormat/>
    <w:rsid w:val="00A156C9"/>
    <w:pPr>
      <w:tabs>
        <w:tab w:val="center" w:pos="4153"/>
        <w:tab w:val="right" w:pos="8306"/>
      </w:tabs>
      <w:snapToGrid w:val="0"/>
      <w:jc w:val="left"/>
    </w:pPr>
    <w:rPr>
      <w:sz w:val="18"/>
      <w:szCs w:val="18"/>
    </w:rPr>
  </w:style>
  <w:style w:type="paragraph" w:styleId="aa">
    <w:name w:val="header"/>
    <w:basedOn w:val="a"/>
    <w:qFormat/>
    <w:rsid w:val="00A156C9"/>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A156C9"/>
    <w:pPr>
      <w:widowControl/>
      <w:spacing w:before="100" w:beforeAutospacing="1" w:after="100" w:afterAutospacing="1"/>
      <w:jc w:val="left"/>
    </w:pPr>
    <w:rPr>
      <w:rFonts w:ascii="宋体"/>
      <w:color w:val="000000"/>
      <w:kern w:val="0"/>
      <w:sz w:val="24"/>
    </w:rPr>
  </w:style>
  <w:style w:type="character" w:styleId="ac">
    <w:name w:val="page number"/>
    <w:basedOn w:val="a0"/>
    <w:qFormat/>
    <w:rsid w:val="00A156C9"/>
  </w:style>
  <w:style w:type="character" w:customStyle="1" w:styleId="Char">
    <w:name w:val="日期 Char"/>
    <w:basedOn w:val="a0"/>
    <w:link w:val="a7"/>
    <w:qFormat/>
    <w:rsid w:val="00A156C9"/>
    <w:rPr>
      <w:rFonts w:eastAsia="宋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421</Words>
  <Characters>2404</Characters>
  <Application>Microsoft Office Word</Application>
  <DocSecurity>0</DocSecurity>
  <Lines>20</Lines>
  <Paragraphs>5</Paragraphs>
  <ScaleCrop>false</ScaleCrop>
  <Company>h</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Administrator</cp:lastModifiedBy>
  <cp:revision>3</cp:revision>
  <cp:lastPrinted>2023-02-13T02:57:00Z</cp:lastPrinted>
  <dcterms:created xsi:type="dcterms:W3CDTF">2024-12-04T03:15:00Z</dcterms:created>
  <dcterms:modified xsi:type="dcterms:W3CDTF">2024-12-04T03:17:00Z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B42E97CB384F4797B15C2B07D58559AA</vt:lpwstr>
  </property>
</Properties>
</file>