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eastAsia" w:ascii="黑体" w:hAnsi="黑体" w:eastAsia="黑体"/>
          <w:color w:val="auto"/>
          <w:sz w:val="36"/>
          <w:szCs w:val="44"/>
        </w:rPr>
      </w:pPr>
      <w:r>
        <w:rPr>
          <w:rFonts w:hint="eastAsia" w:ascii="黑体" w:hAnsi="黑体" w:eastAsia="黑体"/>
          <w:color w:val="auto"/>
          <w:sz w:val="36"/>
          <w:szCs w:val="44"/>
          <w:lang w:val="en-US" w:eastAsia="zh-CN"/>
        </w:rPr>
        <w:t>株洲市石峰区农业农村局</w:t>
      </w:r>
      <w:r>
        <w:rPr>
          <w:rFonts w:hint="eastAsia" w:ascii="黑体" w:hAnsi="黑体" w:eastAsia="黑体"/>
          <w:color w:val="auto"/>
          <w:sz w:val="36"/>
          <w:szCs w:val="44"/>
        </w:rPr>
        <w:t>（盖章）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石峰区农业农村局主要职责如下：</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（一）统筹研究和组织实施全区农业、水利、畜牧水产、农机等方面的中长期发展规划和年度工作计划。结合区情，拟订全区农业农村发展的配套措施并监督检查相关政策、法规的贯彻执行情况。</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（二）统筹推动发展农村社会事业、农村公共服务、农村文化、农村基础设施和乡村治理。牵头组织农村人居环境改善工作。指导农村精神文明和优秀农耕文化建设。指导农业行业安全生产工作。</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三）负责农民承包地、农村宅基地改革和管理有关工作。负责农村集体产权制度改革，指导农村集体经济组织发展和集体资产管理工作。指导农民合作经济组织、农业社会化服务体系、新型农业经营主体建设与发展。</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（四）指导乡村特色产业、农产品加工业、休闲农业发展工作，组织农业龙头企业开展招商引资和对外经济技术合作。承担农业统计和农业农村信息化有关工作。</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（五）负责种植业、畜牧水产、农业机械化等农业各产业的监督管理。指导粮食等农产品生产。组织构建现代农业产业体系、生产体系、经营体系，指导农业标准化生产。</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六）负责农产品质量安全、农机安全监督管理，加强农机安全监理执法体系建设，指导农业检验检测体系建设。加强有关农业生产资料和农业投入品的监督管理。负责农业防灾减灾、农作物重大病虫害防治工作。组织、监督区内动植物防疫检疫工作。</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七）组织农业资源区划工作。负责农田水利基础设施建设、农田整治项目管理、农业综合开发项目管理工作，配合做好水生野生动植物保护、耕地及永久基本农田保护工作。指导农产品产地环境管理和农业清洁生产，指导设施农业、生态循环农业、节水农业发展以及农村可再生能源综合开发利用。</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（八）负责农业投资管理。编制农业投资项目建设规划，提出农业投资规模和方向、扶持农业农村发展财政项目的建议，按规定权限审批农业投资项目，负责农业投资项目资金安排和监督管理。</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（九）拟定农业科研、教育、技术推广及农业农村人才队伍建设的发展规划，组织实施科教兴农战略。组织重大农业科研和技术推广项目的遴选及实施，指导农业教育和农业职业技能培训工作。</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（十）组织协调上级交办的各项扶贫工作，督促落实区扶贫开发领导小组的各项决策部署。负责全区各类扶贫帮扶资金的监督管理，规范扶贫资金的使用，做好扶贫队员管理。组织开展扶贫宣传和经验交流工作。</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（十一）负责全区水资源保护工作。会同有关部门组织编制实施水资源保护规划，指导饮用水水源保护有关工作。指导地下水开发利用、地下水资源管理保护。</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十二）负责全区水利工程建设和管理工作，监督水利工程质量。指导全区水利设施、水域及其岸线的管理、保护与综合利用。指导江河湖泊及河口的治理、开发、保护和生态修复。承担河（湖）长制组织实施具体工作。</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（十三）负责全区水土保持工作。拟订水土保持规划并监督实施，组织实施水土流失的综合防治。负责建设项目水土保持监督管理工作，指导重点水土保持建设项目的实施。</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（十四）指导农村水利工作。组织开展大中型灌排工程建设与改造。指导农村饮水安全工程建设管理和节水灌溉有关工作。</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（十五）负责落实全区综合防灾减灾规划相关要求，组织编制洪水干旱灾害防治规划和防护标准并指导实施。承担水情旱情预警工作。负责全区防洪工程设施、汛期水库、排渍站等的防洪排渍调度运行。</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（十六）完成区委、区政府交办的其他任务。</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（十七）有关职责分工</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与区市场监督管理局有关职责分工。（1）区农业农村局负责食用农产品从种植养殖环节到进入批发、零售市场或生产加工企业前的质量安全监督管理。食用农产品进入批发、零售市场或生产加工企业后，由区市场监督管理局监督管理。（2）区农业农村局负责动植物疫病防控、畜禽屠宰环节、生鲜乳收购环节质量安全的监督管理。（3）两部门要建立食品安全产地准出、市场准入和追溯机制，加强协调配合和工作衔接，形成监管合力。</w:t>
      </w:r>
    </w:p>
    <w:p>
      <w:pPr>
        <w:tabs>
          <w:tab w:val="left" w:pos="7560"/>
        </w:tabs>
        <w:adjustRightInd w:val="0"/>
        <w:snapToGrid w:val="0"/>
        <w:spacing w:line="540" w:lineRule="exact"/>
        <w:ind w:firstLine="640" w:firstLineChars="200"/>
        <w:jc w:val="left"/>
        <w:rPr>
          <w:rFonts w:hint="default" w:ascii="仿宋_GB2312" w:eastAsia="仿宋_GB2312"/>
          <w:sz w:val="32"/>
          <w:szCs w:val="32"/>
          <w:highlight w:val="none"/>
        </w:rPr>
      </w:pPr>
      <w:r>
        <w:rPr>
          <w:rFonts w:hint="eastAsia" w:ascii="仿宋_GB2312" w:eastAsia="仿宋_GB2312"/>
          <w:sz w:val="32"/>
          <w:szCs w:val="32"/>
          <w:highlight w:val="none"/>
        </w:rPr>
        <w:t>株洲市石峰区</w:t>
      </w:r>
      <w:r>
        <w:rPr>
          <w:rFonts w:hint="eastAsia" w:ascii="仿宋_GB2312" w:eastAsia="仿宋_GB2312"/>
          <w:sz w:val="32"/>
          <w:szCs w:val="32"/>
          <w:highlight w:val="none"/>
          <w:lang w:val="en-US" w:eastAsia="zh-CN"/>
        </w:rPr>
        <w:t>农业农村局属于石峰区</w:t>
      </w:r>
      <w:r>
        <w:rPr>
          <w:rFonts w:hint="eastAsia" w:ascii="仿宋_GB2312" w:eastAsia="仿宋_GB2312"/>
          <w:sz w:val="32"/>
          <w:szCs w:val="32"/>
          <w:highlight w:val="none"/>
        </w:rPr>
        <w:t>一级预算单位，现有预算单位</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个。</w:t>
      </w:r>
      <w:r>
        <w:rPr>
          <w:rFonts w:hint="eastAsia" w:ascii="仿宋_GB2312" w:eastAsia="仿宋_GB2312"/>
          <w:sz w:val="32"/>
          <w:szCs w:val="32"/>
          <w:highlight w:val="none"/>
          <w:lang w:val="en-US" w:eastAsia="zh-CN"/>
        </w:rPr>
        <w:t>本部门共有行政编制9名；事业编13名；机关工勤人员编制1名。其中：在职人员22人，离休0人，退休19人。</w:t>
      </w:r>
      <w:r>
        <w:rPr>
          <w:rFonts w:hint="eastAsia" w:ascii="仿宋_GB2312" w:eastAsia="仿宋_GB2312"/>
          <w:sz w:val="32"/>
          <w:szCs w:val="32"/>
          <w:highlight w:val="none"/>
        </w:rPr>
        <w:t>内设科室3个，分别为：办公室、农村办、农业产业办。二级机构</w:t>
      </w:r>
      <w:r>
        <w:rPr>
          <w:rFonts w:hint="eastAsia" w:ascii="仿宋_GB2312" w:eastAsia="仿宋_GB2312"/>
          <w:sz w:val="32"/>
          <w:szCs w:val="32"/>
          <w:highlight w:val="none"/>
          <w:lang w:val="en-US" w:eastAsia="zh-CN"/>
        </w:rPr>
        <w:t>2个，分别为：区农业农村事务服务中心、区河道事务服务中心。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2023</w:t>
      </w:r>
      <w:r>
        <w:rPr>
          <w:rFonts w:hint="eastAsia" w:ascii="仿宋" w:hAnsi="仿宋" w:eastAsia="仿宋" w:cs="仿宋"/>
          <w:color w:val="auto"/>
          <w:sz w:val="32"/>
          <w:szCs w:val="32"/>
        </w:rPr>
        <w:t>年预算收入</w:t>
      </w:r>
      <w:r>
        <w:rPr>
          <w:rFonts w:hint="eastAsia" w:ascii="仿宋" w:hAnsi="仿宋" w:eastAsia="仿宋" w:cs="仿宋"/>
          <w:color w:val="auto"/>
          <w:sz w:val="32"/>
          <w:szCs w:val="32"/>
          <w:lang w:val="en-US" w:eastAsia="zh-CN"/>
        </w:rPr>
        <w:t>5539.55</w:t>
      </w:r>
      <w:r>
        <w:rPr>
          <w:rFonts w:hint="eastAsia" w:ascii="仿宋" w:hAnsi="仿宋" w:eastAsia="仿宋" w:cs="仿宋"/>
          <w:color w:val="auto"/>
          <w:sz w:val="32"/>
          <w:szCs w:val="32"/>
        </w:rPr>
        <w:t>万元，其中年初预算</w:t>
      </w:r>
      <w:r>
        <w:rPr>
          <w:rFonts w:hint="eastAsia" w:ascii="仿宋" w:hAnsi="仿宋" w:eastAsia="仿宋" w:cs="仿宋"/>
          <w:color w:val="auto"/>
          <w:sz w:val="32"/>
          <w:szCs w:val="32"/>
          <w:lang w:val="en-US" w:eastAsia="zh-CN"/>
        </w:rPr>
        <w:t>1125.78</w:t>
      </w:r>
      <w:r>
        <w:rPr>
          <w:rFonts w:hint="eastAsia" w:ascii="仿宋" w:hAnsi="仿宋" w:eastAsia="仿宋" w:cs="仿宋"/>
          <w:color w:val="auto"/>
          <w:sz w:val="32"/>
          <w:szCs w:val="32"/>
        </w:rPr>
        <w:t>万元，调整</w:t>
      </w:r>
      <w:r>
        <w:rPr>
          <w:rFonts w:hint="eastAsia" w:ascii="仿宋" w:hAnsi="仿宋" w:eastAsia="仿宋" w:cs="仿宋"/>
          <w:color w:val="auto"/>
          <w:sz w:val="32"/>
          <w:szCs w:val="32"/>
          <w:lang w:eastAsia="zh-CN"/>
        </w:rPr>
        <w:t>追加</w:t>
      </w:r>
      <w:r>
        <w:rPr>
          <w:rFonts w:hint="eastAsia" w:ascii="仿宋" w:hAnsi="仿宋" w:eastAsia="仿宋" w:cs="仿宋"/>
          <w:color w:val="auto"/>
          <w:sz w:val="32"/>
          <w:szCs w:val="32"/>
          <w:lang w:val="en-US" w:eastAsia="zh-CN"/>
        </w:rPr>
        <w:t>4413.77</w:t>
      </w:r>
      <w:r>
        <w:rPr>
          <w:rFonts w:hint="eastAsia" w:ascii="仿宋" w:hAnsi="仿宋" w:eastAsia="仿宋" w:cs="仿宋"/>
          <w:color w:val="auto"/>
          <w:sz w:val="32"/>
          <w:szCs w:val="32"/>
        </w:rPr>
        <w:t>万元。其他资金来源</w:t>
      </w:r>
      <w:r>
        <w:rPr>
          <w:rFonts w:hint="eastAsia" w:ascii="仿宋" w:hAnsi="仿宋" w:eastAsia="仿宋" w:cs="仿宋"/>
          <w:color w:val="auto"/>
          <w:sz w:val="32"/>
          <w:szCs w:val="32"/>
          <w:lang w:val="en-US" w:eastAsia="zh-CN"/>
        </w:rPr>
        <w:t>0.2</w:t>
      </w:r>
      <w:r>
        <w:rPr>
          <w:rFonts w:hint="eastAsia" w:ascii="仿宋" w:hAnsi="仿宋" w:eastAsia="仿宋" w:cs="仿宋"/>
          <w:color w:val="auto"/>
          <w:sz w:val="32"/>
          <w:szCs w:val="32"/>
        </w:rPr>
        <w:t>万元。</w:t>
      </w:r>
    </w:p>
    <w:p>
      <w:pPr>
        <w:tabs>
          <w:tab w:val="left" w:pos="7560"/>
        </w:tabs>
        <w:adjustRightInd w:val="0"/>
        <w:snapToGrid w:val="0"/>
        <w:spacing w:line="54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2023</w:t>
      </w:r>
      <w:r>
        <w:rPr>
          <w:rFonts w:hint="eastAsia" w:ascii="仿宋" w:hAnsi="仿宋" w:eastAsia="仿宋" w:cs="仿宋"/>
          <w:color w:val="auto"/>
          <w:sz w:val="32"/>
          <w:szCs w:val="32"/>
        </w:rPr>
        <w:t>年支出</w:t>
      </w:r>
      <w:r>
        <w:rPr>
          <w:rFonts w:hint="eastAsia" w:ascii="仿宋" w:hAnsi="仿宋" w:eastAsia="仿宋" w:cs="仿宋"/>
          <w:color w:val="auto"/>
          <w:sz w:val="32"/>
          <w:szCs w:val="32"/>
          <w:lang w:val="en-US" w:eastAsia="zh-CN"/>
        </w:rPr>
        <w:t>2312.57</w:t>
      </w:r>
      <w:r>
        <w:rPr>
          <w:rFonts w:hint="eastAsia" w:ascii="仿宋" w:hAnsi="仿宋" w:eastAsia="仿宋" w:cs="仿宋"/>
          <w:color w:val="auto"/>
          <w:sz w:val="32"/>
          <w:szCs w:val="32"/>
        </w:rPr>
        <w:t>万元，其中基本支出</w:t>
      </w:r>
      <w:r>
        <w:rPr>
          <w:rFonts w:hint="eastAsia" w:ascii="仿宋" w:hAnsi="仿宋" w:eastAsia="仿宋" w:cs="仿宋"/>
          <w:color w:val="auto"/>
          <w:sz w:val="32"/>
          <w:szCs w:val="32"/>
          <w:lang w:val="en-US" w:eastAsia="zh-CN"/>
        </w:rPr>
        <w:t>406.74</w:t>
      </w:r>
      <w:r>
        <w:rPr>
          <w:rFonts w:hint="eastAsia" w:ascii="仿宋" w:hAnsi="仿宋" w:eastAsia="仿宋" w:cs="仿宋"/>
          <w:color w:val="auto"/>
          <w:sz w:val="32"/>
          <w:szCs w:val="32"/>
        </w:rPr>
        <w:t>万元，项目支出</w:t>
      </w:r>
      <w:r>
        <w:rPr>
          <w:rFonts w:hint="eastAsia" w:ascii="仿宋" w:hAnsi="仿宋" w:eastAsia="仿宋" w:cs="仿宋"/>
          <w:color w:val="auto"/>
          <w:sz w:val="32"/>
          <w:szCs w:val="32"/>
          <w:lang w:val="en-US" w:eastAsia="zh-CN"/>
        </w:rPr>
        <w:t>1905.83</w:t>
      </w:r>
      <w:r>
        <w:rPr>
          <w:rFonts w:hint="eastAsia" w:ascii="仿宋" w:hAnsi="仿宋" w:eastAsia="仿宋" w:cs="仿宋"/>
          <w:color w:val="auto"/>
          <w:sz w:val="32"/>
          <w:szCs w:val="32"/>
        </w:rPr>
        <w:t>万元，结余结转</w:t>
      </w:r>
      <w:r>
        <w:rPr>
          <w:rFonts w:hint="eastAsia" w:ascii="仿宋" w:hAnsi="仿宋" w:eastAsia="仿宋" w:cs="仿宋"/>
          <w:color w:val="auto"/>
          <w:sz w:val="32"/>
          <w:szCs w:val="32"/>
          <w:lang w:val="en-US" w:eastAsia="zh-CN"/>
        </w:rPr>
        <w:t>3226.98</w:t>
      </w:r>
      <w:r>
        <w:rPr>
          <w:rFonts w:hint="eastAsia" w:ascii="仿宋" w:hAnsi="仿宋" w:eastAsia="仿宋" w:cs="仿宋"/>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tabs>
          <w:tab w:val="left" w:pos="7560"/>
        </w:tabs>
        <w:adjustRightInd w:val="0"/>
        <w:snapToGrid w:val="0"/>
        <w:spacing w:line="540" w:lineRule="exact"/>
        <w:ind w:left="638" w:leftChars="304" w:firstLine="0" w:firstLineChars="0"/>
        <w:jc w:val="left"/>
        <w:rPr>
          <w:rFonts w:hint="eastAsia" w:ascii="仿宋" w:hAnsi="仿宋" w:eastAsia="仿宋" w:cs="仿宋"/>
          <w:color w:val="000000"/>
          <w:sz w:val="32"/>
          <w:szCs w:val="32"/>
          <w:lang w:eastAsia="zh-CN"/>
        </w:rPr>
      </w:pPr>
      <w:r>
        <w:rPr>
          <w:rFonts w:hint="eastAsia" w:ascii="仿宋" w:hAnsi="仿宋" w:eastAsia="仿宋" w:cs="仿宋"/>
          <w:color w:val="auto"/>
          <w:sz w:val="32"/>
          <w:szCs w:val="32"/>
          <w:lang w:val="en-US" w:eastAsia="zh-CN"/>
        </w:rPr>
        <w:t>2023</w:t>
      </w:r>
      <w:r>
        <w:rPr>
          <w:rFonts w:hint="eastAsia" w:ascii="仿宋" w:hAnsi="仿宋" w:eastAsia="仿宋" w:cs="仿宋"/>
          <w:color w:val="000000"/>
          <w:sz w:val="32"/>
          <w:szCs w:val="32"/>
        </w:rPr>
        <w:t>年实际支出</w:t>
      </w:r>
      <w:r>
        <w:rPr>
          <w:rFonts w:hint="eastAsia" w:ascii="仿宋" w:hAnsi="仿宋" w:eastAsia="仿宋" w:cs="仿宋"/>
          <w:color w:val="auto"/>
          <w:sz w:val="32"/>
          <w:szCs w:val="32"/>
          <w:lang w:val="en-US" w:eastAsia="zh-CN"/>
        </w:rPr>
        <w:t>2312.57</w:t>
      </w:r>
      <w:r>
        <w:rPr>
          <w:rFonts w:hint="eastAsia" w:ascii="仿宋" w:hAnsi="仿宋" w:eastAsia="仿宋" w:cs="仿宋"/>
          <w:color w:val="000000"/>
          <w:sz w:val="32"/>
          <w:szCs w:val="32"/>
        </w:rPr>
        <w:t>万元，完成率</w:t>
      </w:r>
      <w:r>
        <w:rPr>
          <w:rFonts w:hint="eastAsia" w:ascii="仿宋" w:hAnsi="仿宋" w:eastAsia="仿宋" w:cs="仿宋"/>
          <w:color w:val="000000"/>
          <w:sz w:val="32"/>
          <w:szCs w:val="32"/>
          <w:lang w:val="en-US" w:eastAsia="zh-CN"/>
        </w:rPr>
        <w:t>41.75</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总结如下：</w:t>
      </w:r>
    </w:p>
    <w:p>
      <w:pPr>
        <w:numPr>
          <w:ilvl w:val="0"/>
          <w:numId w:val="0"/>
        </w:numPr>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b/>
          <w:bCs/>
          <w:kern w:val="2"/>
          <w:sz w:val="32"/>
          <w:szCs w:val="32"/>
          <w:lang w:val="en-US" w:eastAsia="zh-CN" w:bidi="ar-SA"/>
        </w:rPr>
        <w:t>（一）牢守粮食安全底线。</w:t>
      </w:r>
      <w:r>
        <w:rPr>
          <w:rFonts w:hint="eastAsia" w:ascii="仿宋" w:hAnsi="仿宋" w:eastAsia="仿宋" w:cs="仿宋"/>
          <w:b/>
          <w:bCs/>
          <w:sz w:val="32"/>
          <w:szCs w:val="32"/>
          <w:lang w:eastAsia="zh-CN"/>
        </w:rPr>
        <w:t>一是完成粮食生产任务。</w:t>
      </w:r>
      <w:r>
        <w:rPr>
          <w:rFonts w:hint="eastAsia" w:ascii="仿宋" w:hAnsi="仿宋" w:eastAsia="仿宋" w:cs="仿宋"/>
          <w:sz w:val="32"/>
          <w:szCs w:val="32"/>
        </w:rPr>
        <w:t>2023年市下达</w:t>
      </w:r>
      <w:r>
        <w:rPr>
          <w:rFonts w:hint="eastAsia" w:ascii="仿宋" w:hAnsi="仿宋" w:eastAsia="仿宋" w:cs="仿宋"/>
          <w:color w:val="auto"/>
          <w:sz w:val="32"/>
          <w:szCs w:val="32"/>
        </w:rPr>
        <w:t>石峰区粮食生产面积9000亩（早稻1000亩，一季中稻种植任务7200亩，大豆800亩），油菜种植任务3400亩。全区早稻完成种植面积1016.51</w:t>
      </w:r>
      <w:r>
        <w:rPr>
          <w:rFonts w:hint="eastAsia" w:ascii="仿宋" w:hAnsi="仿宋" w:eastAsia="仿宋" w:cs="仿宋"/>
          <w:sz w:val="32"/>
          <w:szCs w:val="32"/>
        </w:rPr>
        <w:t>亩，完成率101.7%，中稻种植任务7200亩，已全面完成种植任务。冬种油菜任务已全面铺开</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二是落实耕地保护工作。</w:t>
      </w:r>
      <w:r>
        <w:rPr>
          <w:rFonts w:hint="eastAsia" w:ascii="仿宋" w:hAnsi="仿宋" w:eastAsia="仿宋" w:cs="仿宋"/>
          <w:sz w:val="32"/>
          <w:szCs w:val="32"/>
          <w:lang w:eastAsia="zh-CN"/>
        </w:rPr>
        <w:t>区人民政府下发《关于加强粮食生产和严禁耕地抛荒的通告》（株石政告</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2023</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1号）文件，严禁耕地抛荒，落实耕地地力保护补贴发放政策，落实最严格的耕地保护制度，坚决遏制耕地“非农化”，防止“非粮化”，深入推进农村乱占耕地建房专项整治行动，杜绝新增农村乱占耕地建房行为。</w:t>
      </w:r>
    </w:p>
    <w:p>
      <w:pPr>
        <w:numPr>
          <w:ilvl w:val="0"/>
          <w:numId w:val="0"/>
        </w:numPr>
        <w:spacing w:line="58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（二）建设美丽乡村。</w:t>
      </w:r>
      <w:r>
        <w:rPr>
          <w:rFonts w:hint="eastAsia" w:ascii="仿宋" w:hAnsi="仿宋" w:eastAsia="仿宋" w:cs="仿宋"/>
          <w:kern w:val="2"/>
          <w:sz w:val="32"/>
          <w:szCs w:val="32"/>
          <w:lang w:val="en-US" w:eastAsia="zh-CN" w:bidi="ar-SA"/>
        </w:rPr>
        <w:t>组织资料完成申报创建省级美丽乡村工作，井龙街道郭家塘村申报创建省级美丽乡村，已通过省级验收。大力推广我区乡邻空间站、知青小院等特色亮点，乡邻空间站典型案例已通过省农业农村厅研究，报送农业农村部作为农村公共服务典型案例推荐。长石村1个“幸福屋场”及10个“秀美庭院”完成建设。启动九郎福果种植园项目。通过“湘商回归”活动，吸引了益母草药材种植项目落地我区，总投资4000万，进一步丰富农村经济业态。</w:t>
      </w:r>
    </w:p>
    <w:p>
      <w:pPr>
        <w:pStyle w:val="2"/>
        <w:spacing w:line="240" w:lineRule="auto"/>
        <w:ind w:left="0" w:leftChars="0" w:firstLine="640" w:firstLineChars="200"/>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（三）落实防返贫动态监测。</w:t>
      </w:r>
      <w:r>
        <w:rPr>
          <w:rFonts w:hint="eastAsia" w:ascii="仿宋" w:hAnsi="仿宋" w:eastAsia="仿宋" w:cs="仿宋"/>
          <w:sz w:val="32"/>
          <w:szCs w:val="32"/>
        </w:rPr>
        <w:t>印发《石峰区乡村振兴局关于印发</w:t>
      </w:r>
      <w:r>
        <w:rPr>
          <w:rFonts w:hint="eastAsia" w:ascii="仿宋" w:hAnsi="仿宋" w:eastAsia="仿宋" w:cs="仿宋"/>
          <w:sz w:val="32"/>
          <w:szCs w:val="32"/>
          <w:lang w:val="en-US" w:eastAsia="zh-CN"/>
        </w:rPr>
        <w:t>&lt;</w:t>
      </w:r>
      <w:r>
        <w:rPr>
          <w:rFonts w:hint="eastAsia" w:ascii="仿宋" w:hAnsi="仿宋" w:eastAsia="仿宋" w:cs="仿宋"/>
          <w:sz w:val="32"/>
          <w:szCs w:val="32"/>
        </w:rPr>
        <w:t>2023防止返贫监测帮扶集中排查工作方案</w:t>
      </w:r>
      <w:r>
        <w:rPr>
          <w:rFonts w:hint="eastAsia" w:ascii="仿宋" w:hAnsi="仿宋" w:eastAsia="仿宋" w:cs="仿宋"/>
          <w:sz w:val="32"/>
          <w:szCs w:val="32"/>
          <w:lang w:val="en-US" w:eastAsia="zh-CN"/>
        </w:rPr>
        <w:t>&gt;</w:t>
      </w:r>
      <w:r>
        <w:rPr>
          <w:rFonts w:hint="eastAsia" w:ascii="仿宋" w:hAnsi="仿宋" w:eastAsia="仿宋" w:cs="仿宋"/>
          <w:sz w:val="32"/>
          <w:szCs w:val="32"/>
        </w:rPr>
        <w:t>的通知》，聚焦4</w:t>
      </w:r>
      <w:r>
        <w:rPr>
          <w:rFonts w:hint="eastAsia" w:ascii="仿宋" w:hAnsi="仿宋" w:eastAsia="仿宋" w:cs="仿宋"/>
          <w:sz w:val="32"/>
          <w:szCs w:val="32"/>
          <w:lang w:val="en-US" w:eastAsia="zh-CN"/>
        </w:rPr>
        <w:t>2</w:t>
      </w:r>
      <w:r>
        <w:rPr>
          <w:rFonts w:hint="eastAsia" w:ascii="仿宋" w:hAnsi="仿宋" w:eastAsia="仿宋" w:cs="仿宋"/>
          <w:sz w:val="32"/>
          <w:szCs w:val="32"/>
        </w:rPr>
        <w:t>户8</w:t>
      </w:r>
      <w:r>
        <w:rPr>
          <w:rFonts w:hint="eastAsia" w:ascii="仿宋" w:hAnsi="仿宋" w:eastAsia="仿宋" w:cs="仿宋"/>
          <w:sz w:val="32"/>
          <w:szCs w:val="32"/>
          <w:lang w:val="en-US" w:eastAsia="zh-CN"/>
        </w:rPr>
        <w:t>3</w:t>
      </w:r>
      <w:r>
        <w:rPr>
          <w:rFonts w:hint="eastAsia" w:ascii="仿宋" w:hAnsi="仿宋" w:eastAsia="仿宋" w:cs="仿宋"/>
          <w:sz w:val="32"/>
          <w:szCs w:val="32"/>
        </w:rPr>
        <w:t>人防返贫监测对象（新纳入铜塘湾街道霞湾新村冯石监测户），强化“两不愁，三保障”政策落实，</w:t>
      </w:r>
      <w:r>
        <w:rPr>
          <w:rFonts w:hint="eastAsia" w:ascii="仿宋" w:hAnsi="仿宋" w:eastAsia="仿宋" w:cs="仿宋"/>
          <w:sz w:val="32"/>
          <w:szCs w:val="32"/>
          <w:lang w:eastAsia="zh-CN"/>
        </w:rPr>
        <w:t>督促各镇（街）村</w:t>
      </w:r>
      <w:r>
        <w:rPr>
          <w:rFonts w:hint="eastAsia" w:ascii="仿宋" w:hAnsi="仿宋" w:eastAsia="仿宋" w:cs="仿宋"/>
          <w:sz w:val="32"/>
          <w:szCs w:val="32"/>
        </w:rPr>
        <w:t>对“九类人员”开展一户一画像排查。发放2022秋季“雨露计划”职业学历教育补贴3户4500元，补发经开区2021年秋季“雨露计划”职业学历教育补贴1户1500元，防返贫应急救助资金1户3000元。</w:t>
      </w:r>
    </w:p>
    <w:p>
      <w:pPr>
        <w:pStyle w:val="2"/>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（四）开展驻村帮扶工作。</w:t>
      </w:r>
      <w:r>
        <w:rPr>
          <w:rFonts w:hint="eastAsia" w:ascii="仿宋" w:hAnsi="仿宋" w:eastAsia="仿宋" w:cs="仿宋"/>
          <w:sz w:val="32"/>
          <w:szCs w:val="32"/>
          <w:lang w:val="en-US" w:eastAsia="zh-CN"/>
        </w:rPr>
        <w:t>充分对接茅太新村市派驻村帮扶工作队，加强茅太新村党建帮扶强组织、产业帮扶增动能、医疗帮扶护健康、消费帮扶解忧愁。帮助9位贫困学生申请萤火虫公益助学金，鼓励因家庭意外变故而导致收入下降的困难户在家喂猪自主发展产业，为残疾老人送轮椅，为150余户低保、重病重残、70岁以上高龄老人送棉被，帮助自卫反击战老兵落实医疗保险报销问题，帮助征地拆迁户反映自建房产权证办理问题。</w:t>
      </w:r>
    </w:p>
    <w:p>
      <w:pPr>
        <w:pStyle w:val="2"/>
        <w:spacing w:line="240" w:lineRule="auto"/>
        <w:ind w:left="0" w:leftChars="0" w:firstLine="640" w:firstLineChars="200"/>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（五）推动问题户厕整改。</w:t>
      </w:r>
      <w:r>
        <w:rPr>
          <w:rFonts w:hint="eastAsia" w:ascii="仿宋" w:hAnsi="仿宋" w:eastAsia="仿宋" w:cs="仿宋"/>
          <w:color w:val="000000"/>
          <w:sz w:val="32"/>
          <w:szCs w:val="32"/>
          <w:lang w:val="en-US" w:eastAsia="zh-CN"/>
        </w:rPr>
        <w:t>本次农村问题户厕排查共排查出283户问题，目前已整改完成259户，整改完成率92%。我区农村户厕信息录入已完成8584户，完成率78.27%。通过实行日通报，周调度，月评比制度，</w:t>
      </w:r>
      <w:r>
        <w:rPr>
          <w:rFonts w:hint="eastAsia" w:ascii="仿宋" w:hAnsi="仿宋" w:eastAsia="仿宋" w:cs="仿宋"/>
          <w:b w:val="0"/>
          <w:bCs w:val="0"/>
          <w:color w:val="000000"/>
          <w:sz w:val="32"/>
          <w:szCs w:val="32"/>
          <w:lang w:val="en-US" w:eastAsia="zh-CN"/>
        </w:rPr>
        <w:t>确保任务完成</w:t>
      </w:r>
      <w:r>
        <w:rPr>
          <w:rFonts w:hint="eastAsia" w:ascii="仿宋" w:hAnsi="仿宋" w:eastAsia="仿宋" w:cs="仿宋"/>
          <w:color w:val="000000"/>
          <w:sz w:val="32"/>
          <w:szCs w:val="32"/>
          <w:lang w:val="en-US" w:eastAsia="zh-CN"/>
        </w:rPr>
        <w:t>。</w:t>
      </w:r>
    </w:p>
    <w:p>
      <w:p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六</w:t>
      </w:r>
      <w:r>
        <w:rPr>
          <w:rFonts w:hint="eastAsia" w:ascii="仿宋" w:hAnsi="仿宋" w:eastAsia="仿宋" w:cs="仿宋"/>
          <w:b/>
          <w:bCs/>
          <w:sz w:val="32"/>
          <w:szCs w:val="32"/>
        </w:rPr>
        <w:t>）</w:t>
      </w:r>
      <w:r>
        <w:rPr>
          <w:rFonts w:hint="eastAsia" w:ascii="仿宋" w:hAnsi="仿宋" w:eastAsia="仿宋" w:cs="仿宋"/>
          <w:b/>
          <w:bCs/>
          <w:sz w:val="32"/>
          <w:szCs w:val="32"/>
          <w:lang w:eastAsia="zh-CN"/>
        </w:rPr>
        <w:t>助力河湖治理</w:t>
      </w:r>
      <w:r>
        <w:rPr>
          <w:rFonts w:hint="eastAsia" w:ascii="仿宋" w:hAnsi="仿宋" w:eastAsia="仿宋" w:cs="仿宋"/>
          <w:b/>
          <w:bCs/>
          <w:sz w:val="32"/>
          <w:szCs w:val="32"/>
        </w:rPr>
        <w:t>。</w:t>
      </w:r>
      <w:r>
        <w:rPr>
          <w:rFonts w:hint="eastAsia" w:ascii="仿宋" w:hAnsi="仿宋" w:eastAsia="仿宋" w:cs="仿宋"/>
          <w:color w:val="auto"/>
          <w:sz w:val="32"/>
          <w:szCs w:val="32"/>
          <w:lang w:val="en-US" w:eastAsia="zh-CN"/>
        </w:rPr>
        <w:t>完善“人防+技防”监管机制。“一江三港十三水库”实现可视化智慧河湖监控系统全覆盖，</w:t>
      </w:r>
      <w:r>
        <w:rPr>
          <w:rFonts w:hint="eastAsia" w:ascii="仿宋" w:hAnsi="仿宋" w:eastAsia="仿宋" w:cs="仿宋"/>
          <w:color w:val="auto"/>
          <w:kern w:val="0"/>
          <w:sz w:val="32"/>
          <w:szCs w:val="32"/>
        </w:rPr>
        <w:t>河湖管护更</w:t>
      </w:r>
      <w:r>
        <w:rPr>
          <w:rFonts w:hint="eastAsia" w:ascii="仿宋" w:hAnsi="仿宋" w:eastAsia="仿宋" w:cs="仿宋"/>
          <w:color w:val="auto"/>
          <w:kern w:val="0"/>
          <w:sz w:val="32"/>
          <w:szCs w:val="32"/>
          <w:lang w:val="en-US" w:eastAsia="zh-CN"/>
        </w:rPr>
        <w:t>智能</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一级水源保护区</w:t>
      </w:r>
      <w:r>
        <w:rPr>
          <w:rFonts w:hint="eastAsia" w:ascii="仿宋" w:hAnsi="仿宋" w:eastAsia="仿宋" w:cs="仿宋"/>
          <w:color w:val="auto"/>
          <w:sz w:val="32"/>
          <w:szCs w:val="32"/>
          <w:lang w:eastAsia="zh-CN"/>
        </w:rPr>
        <w:t>可远程喊话劝离违规垂钓人员，</w:t>
      </w:r>
      <w:r>
        <w:rPr>
          <w:rFonts w:hint="eastAsia" w:ascii="仿宋" w:hAnsi="仿宋" w:eastAsia="仿宋" w:cs="仿宋"/>
          <w:color w:val="auto"/>
          <w:sz w:val="32"/>
          <w:szCs w:val="32"/>
        </w:rPr>
        <w:t>成立湘江一级水源保护区执法巡查专班，24小时对湘江一级水源保护区</w:t>
      </w:r>
      <w:r>
        <w:rPr>
          <w:rFonts w:hint="eastAsia" w:ascii="仿宋" w:hAnsi="仿宋" w:eastAsia="仿宋" w:cs="仿宋"/>
          <w:color w:val="auto"/>
          <w:sz w:val="32"/>
          <w:szCs w:val="32"/>
          <w:lang w:eastAsia="zh-CN"/>
        </w:rPr>
        <w:t>开展</w:t>
      </w:r>
      <w:r>
        <w:rPr>
          <w:rFonts w:hint="eastAsia" w:ascii="仿宋" w:hAnsi="仿宋" w:eastAsia="仿宋" w:cs="仿宋"/>
          <w:color w:val="auto"/>
          <w:sz w:val="32"/>
          <w:szCs w:val="32"/>
        </w:rPr>
        <w:t>巡查，</w:t>
      </w:r>
      <w:r>
        <w:rPr>
          <w:rFonts w:hint="eastAsia" w:ascii="仿宋" w:hAnsi="仿宋" w:eastAsia="仿宋" w:cs="仿宋"/>
          <w:color w:val="auto"/>
          <w:sz w:val="32"/>
          <w:szCs w:val="32"/>
          <w:lang w:eastAsia="zh-CN"/>
        </w:rPr>
        <w:t>严厉打击违法行为，通过“线上”劝导与“线下”打击结合，</w:t>
      </w:r>
      <w:r>
        <w:rPr>
          <w:rFonts w:hint="eastAsia" w:ascii="仿宋" w:hAnsi="仿宋" w:eastAsia="仿宋" w:cs="仿宋"/>
          <w:color w:val="auto"/>
          <w:sz w:val="32"/>
          <w:szCs w:val="32"/>
        </w:rPr>
        <w:t>违规垂钓人员</w:t>
      </w:r>
      <w:r>
        <w:rPr>
          <w:rFonts w:hint="eastAsia" w:ascii="仿宋" w:hAnsi="仿宋" w:eastAsia="仿宋" w:cs="仿宋"/>
          <w:color w:val="auto"/>
          <w:sz w:val="32"/>
          <w:szCs w:val="32"/>
          <w:lang w:eastAsia="zh-CN"/>
        </w:rPr>
        <w:t>明显减少</w:t>
      </w:r>
      <w:r>
        <w:rPr>
          <w:rFonts w:hint="eastAsia" w:ascii="仿宋" w:hAnsi="仿宋" w:eastAsia="仿宋" w:cs="仿宋"/>
          <w:color w:val="auto"/>
          <w:sz w:val="32"/>
          <w:szCs w:val="32"/>
        </w:rPr>
        <w:t>。</w:t>
      </w:r>
    </w:p>
    <w:p>
      <w:pPr>
        <w:spacing w:line="580" w:lineRule="exact"/>
        <w:ind w:firstLine="640" w:firstLineChars="200"/>
        <w:jc w:val="left"/>
        <w:rPr>
          <w:rFonts w:hint="eastAsia" w:ascii="仿宋" w:hAnsi="仿宋" w:eastAsia="仿宋" w:cs="仿宋"/>
          <w:b/>
          <w:bCs/>
          <w:sz w:val="32"/>
          <w:szCs w:val="32"/>
          <w:lang w:eastAsia="zh-CN"/>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七</w:t>
      </w:r>
      <w:r>
        <w:rPr>
          <w:rFonts w:hint="eastAsia" w:ascii="仿宋" w:hAnsi="仿宋" w:eastAsia="仿宋" w:cs="仿宋"/>
          <w:b/>
          <w:bCs/>
          <w:sz w:val="32"/>
          <w:szCs w:val="32"/>
        </w:rPr>
        <w:t>）</w:t>
      </w:r>
      <w:r>
        <w:rPr>
          <w:rFonts w:hint="eastAsia" w:ascii="仿宋" w:hAnsi="仿宋" w:eastAsia="仿宋" w:cs="仿宋"/>
          <w:b/>
          <w:bCs/>
          <w:sz w:val="32"/>
          <w:szCs w:val="32"/>
          <w:lang w:eastAsia="zh-CN"/>
        </w:rPr>
        <w:t>规范</w:t>
      </w:r>
      <w:r>
        <w:rPr>
          <w:rFonts w:hint="eastAsia" w:ascii="仿宋" w:hAnsi="仿宋" w:eastAsia="仿宋" w:cs="仿宋"/>
          <w:b/>
          <w:bCs/>
          <w:sz w:val="32"/>
          <w:szCs w:val="32"/>
        </w:rPr>
        <w:t>农机</w:t>
      </w:r>
      <w:r>
        <w:rPr>
          <w:rFonts w:hint="eastAsia" w:ascii="仿宋" w:hAnsi="仿宋" w:eastAsia="仿宋" w:cs="仿宋"/>
          <w:b/>
          <w:bCs/>
          <w:sz w:val="32"/>
          <w:szCs w:val="32"/>
          <w:lang w:eastAsia="zh-CN"/>
        </w:rPr>
        <w:t>日常管理</w:t>
      </w:r>
      <w:r>
        <w:rPr>
          <w:rFonts w:hint="eastAsia" w:ascii="仿宋" w:hAnsi="仿宋" w:eastAsia="仿宋" w:cs="仿宋"/>
          <w:b/>
          <w:bCs/>
          <w:sz w:val="32"/>
          <w:szCs w:val="32"/>
        </w:rPr>
        <w:t>。</w:t>
      </w:r>
      <w:r>
        <w:rPr>
          <w:rFonts w:hint="eastAsia" w:ascii="仿宋" w:hAnsi="仿宋" w:eastAsia="仿宋" w:cs="仿宋"/>
          <w:sz w:val="32"/>
          <w:szCs w:val="32"/>
        </w:rPr>
        <w:t>举办2023年石峰区“植保无人机”操作手培训班，农机专业合作社、家庭农场、种粮大户等共计20人参加。发放拖拉机、收割机行驶证1本、驾驶证6本，办理过户转移手续2台，补换领行驶证1次，农机购置补贴27户，补贴4.2万元。</w:t>
      </w:r>
      <w:r>
        <w:rPr>
          <w:rFonts w:hint="eastAsia" w:ascii="仿宋" w:hAnsi="仿宋" w:eastAsia="仿宋" w:cs="仿宋"/>
          <w:sz w:val="32"/>
          <w:szCs w:val="32"/>
          <w:lang w:eastAsia="zh-CN"/>
        </w:rPr>
        <w:t>完成</w:t>
      </w:r>
      <w:r>
        <w:rPr>
          <w:rFonts w:hint="eastAsia" w:ascii="仿宋" w:hAnsi="仿宋" w:eastAsia="仿宋" w:cs="仿宋"/>
          <w:sz w:val="32"/>
          <w:szCs w:val="32"/>
        </w:rPr>
        <w:t>5km机耕道建设任务</w:t>
      </w:r>
      <w:r>
        <w:rPr>
          <w:rFonts w:hint="eastAsia" w:ascii="仿宋" w:hAnsi="仿宋" w:eastAsia="仿宋" w:cs="仿宋"/>
          <w:sz w:val="32"/>
          <w:szCs w:val="32"/>
          <w:lang w:eastAsia="zh-CN"/>
        </w:rPr>
        <w:t>。</w:t>
      </w:r>
      <w:r>
        <w:rPr>
          <w:rFonts w:hint="eastAsia" w:ascii="仿宋" w:hAnsi="仿宋" w:eastAsia="仿宋" w:cs="仿宋"/>
          <w:sz w:val="32"/>
          <w:szCs w:val="32"/>
        </w:rPr>
        <w:t>开展2023年度农机集中年检，共检验合格车辆30台。</w:t>
      </w:r>
      <w:r>
        <w:rPr>
          <w:rFonts w:hint="eastAsia" w:ascii="仿宋" w:hAnsi="仿宋" w:eastAsia="仿宋" w:cs="仿宋"/>
          <w:sz w:val="32"/>
          <w:szCs w:val="32"/>
          <w:lang w:eastAsia="zh-CN"/>
        </w:rPr>
        <w:t>组织</w:t>
      </w:r>
      <w:r>
        <w:rPr>
          <w:rFonts w:hint="eastAsia" w:ascii="仿宋" w:hAnsi="仿宋" w:eastAsia="仿宋" w:cs="仿宋"/>
          <w:sz w:val="32"/>
          <w:szCs w:val="32"/>
        </w:rPr>
        <w:t>“农机安全生产月”和“农机安全咨询日”活动，保障农机安全生产运行平稳</w:t>
      </w:r>
      <w:r>
        <w:rPr>
          <w:rFonts w:hint="eastAsia" w:ascii="仿宋" w:hAnsi="仿宋" w:eastAsia="仿宋" w:cs="仿宋"/>
          <w:sz w:val="32"/>
          <w:szCs w:val="32"/>
          <w:lang w:eastAsia="zh-CN"/>
        </w:rPr>
        <w:t>。</w:t>
      </w:r>
    </w:p>
    <w:p>
      <w:p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八</w:t>
      </w:r>
      <w:r>
        <w:rPr>
          <w:rFonts w:hint="eastAsia" w:ascii="仿宋" w:hAnsi="仿宋" w:eastAsia="仿宋" w:cs="仿宋"/>
          <w:b/>
          <w:bCs/>
          <w:sz w:val="32"/>
          <w:szCs w:val="32"/>
        </w:rPr>
        <w:t>）</w:t>
      </w:r>
      <w:r>
        <w:rPr>
          <w:rFonts w:hint="eastAsia" w:ascii="仿宋" w:hAnsi="仿宋" w:eastAsia="仿宋" w:cs="仿宋"/>
          <w:b/>
          <w:bCs/>
          <w:sz w:val="32"/>
          <w:szCs w:val="32"/>
          <w:lang w:eastAsia="zh-CN"/>
        </w:rPr>
        <w:t>推进</w:t>
      </w:r>
      <w:r>
        <w:rPr>
          <w:rFonts w:hint="eastAsia" w:ascii="仿宋" w:hAnsi="仿宋" w:eastAsia="仿宋" w:cs="仿宋"/>
          <w:b/>
          <w:bCs/>
          <w:sz w:val="32"/>
          <w:szCs w:val="32"/>
        </w:rPr>
        <w:t>水利</w:t>
      </w:r>
      <w:r>
        <w:rPr>
          <w:rFonts w:hint="eastAsia" w:ascii="仿宋" w:hAnsi="仿宋" w:eastAsia="仿宋" w:cs="仿宋"/>
          <w:b/>
          <w:bCs/>
          <w:sz w:val="32"/>
          <w:szCs w:val="32"/>
          <w:lang w:eastAsia="zh-CN"/>
        </w:rPr>
        <w:t>事业发展</w:t>
      </w:r>
      <w:r>
        <w:rPr>
          <w:rFonts w:hint="eastAsia" w:ascii="仿宋" w:hAnsi="仿宋" w:eastAsia="仿宋" w:cs="仿宋"/>
          <w:b/>
          <w:bCs/>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是着力抓好工程建设。梳理“十四五”水安全保障规划、农田水利基础配套及水库移民发展三大类储备项目，结合</w:t>
      </w:r>
      <w:r>
        <w:rPr>
          <w:rFonts w:hint="eastAsia" w:ascii="仿宋" w:hAnsi="仿宋" w:eastAsia="仿宋" w:cs="仿宋"/>
          <w:sz w:val="32"/>
          <w:szCs w:val="32"/>
          <w:lang w:eastAsia="zh-CN"/>
        </w:rPr>
        <w:t>村</w:t>
      </w:r>
      <w:r>
        <w:rPr>
          <w:rFonts w:hint="eastAsia" w:ascii="仿宋" w:hAnsi="仿宋" w:eastAsia="仿宋" w:cs="仿宋"/>
          <w:sz w:val="32"/>
          <w:szCs w:val="32"/>
        </w:rPr>
        <w:t>委会“一事一议”实际需求，启动云峰湖抗旱泵房新建、雷打坝水渠加固、白石港堤坡防护等16个项目，区本级投入资金230万元。多次协调推进经开区白石港学林路至红旗路河段治理工程。</w:t>
      </w:r>
      <w:r>
        <w:rPr>
          <w:rFonts w:hint="eastAsia" w:ascii="仿宋" w:hAnsi="仿宋" w:eastAsia="仿宋" w:cs="仿宋"/>
          <w:sz w:val="32"/>
          <w:szCs w:val="32"/>
          <w:lang w:eastAsia="zh-CN"/>
        </w:rPr>
        <w:t>二</w:t>
      </w:r>
      <w:r>
        <w:rPr>
          <w:rFonts w:hint="eastAsia" w:ascii="仿宋" w:hAnsi="仿宋" w:eastAsia="仿宋" w:cs="仿宋"/>
          <w:sz w:val="32"/>
          <w:szCs w:val="32"/>
        </w:rPr>
        <w:t>是着手抓好水资源管理。坚持最严格水资源管理制度为统领，加强对7家取水企业用水管理，下达全年取用水计划，按时足额收取水资源费15万元，并将企业取水纳入政府“双随机</w:t>
      </w:r>
      <w:r>
        <w:rPr>
          <w:rFonts w:hint="eastAsia" w:ascii="仿宋" w:hAnsi="仿宋" w:eastAsia="仿宋" w:cs="仿宋"/>
          <w:sz w:val="32"/>
          <w:szCs w:val="32"/>
          <w:lang w:eastAsia="zh-CN"/>
        </w:rPr>
        <w:t>、</w:t>
      </w:r>
      <w:bookmarkStart w:id="0" w:name="_GoBack"/>
      <w:bookmarkEnd w:id="0"/>
      <w:r>
        <w:rPr>
          <w:rFonts w:hint="eastAsia" w:ascii="仿宋" w:hAnsi="仿宋" w:eastAsia="仿宋" w:cs="仿宋"/>
          <w:sz w:val="32"/>
          <w:szCs w:val="32"/>
        </w:rPr>
        <w:t>一公开”检查对象。为推进县域节水型社会达标建设奠定基石。</w:t>
      </w:r>
    </w:p>
    <w:p>
      <w:p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b/>
          <w:bCs/>
          <w:sz w:val="32"/>
          <w:szCs w:val="32"/>
          <w:lang w:eastAsia="zh-CN"/>
        </w:rPr>
        <w:t>（九）扎实做好防汛备汛。</w:t>
      </w:r>
      <w:r>
        <w:rPr>
          <w:rFonts w:hint="eastAsia" w:ascii="仿宋" w:hAnsi="仿宋" w:eastAsia="仿宋" w:cs="仿宋"/>
          <w:sz w:val="32"/>
          <w:szCs w:val="32"/>
        </w:rPr>
        <w:t>组织动员全区防汛备汛工作，上半年召开水旱灾害防御专题会7次。完善全区防洪预案和13座水库调度规程修编。密切关注雨水情变化，加强防汛科学研判，综合调度水库河道水量385万立方米。排查隐患127次，整改重大隐患7个。开展防汛宣传和应急演练1次，宣传覆盖8个镇街。备足防汛物资，代储砂石料0.93万立方米、块石0.35万立方米、储备编织袋6.9万个。成功抵御了2次台风强降雨，确保全区安全度汛。</w:t>
      </w:r>
    </w:p>
    <w:p>
      <w:pPr>
        <w:spacing w:line="580" w:lineRule="exact"/>
        <w:ind w:firstLine="640" w:firstLineChars="200"/>
        <w:jc w:val="left"/>
        <w:rPr>
          <w:rFonts w:hint="eastAsia" w:ascii="仿宋" w:hAnsi="仿宋" w:eastAsia="仿宋"/>
          <w:color w:val="000000"/>
          <w:sz w:val="32"/>
          <w:szCs w:val="32"/>
          <w:lang w:eastAsia="zh-CN"/>
        </w:rPr>
      </w:pPr>
      <w:r>
        <w:rPr>
          <w:rFonts w:hint="eastAsia" w:ascii="仿宋" w:hAnsi="仿宋" w:eastAsia="仿宋" w:cs="仿宋"/>
          <w:b/>
          <w:bCs/>
          <w:sz w:val="32"/>
          <w:szCs w:val="32"/>
          <w:lang w:eastAsia="zh-CN"/>
        </w:rPr>
        <w:t>（十）重大动物疫病防控到位。</w:t>
      </w:r>
      <w:r>
        <w:rPr>
          <w:rFonts w:hint="eastAsia" w:ascii="仿宋" w:hAnsi="仿宋" w:eastAsia="仿宋" w:cs="仿宋"/>
          <w:bCs/>
          <w:sz w:val="32"/>
          <w:szCs w:val="32"/>
        </w:rPr>
        <w:t>制定并发布《2023年石峰区动物疫病强制免疫计划实施方案》等文件。全区养殖户签订《石峰区规模养殖场自行免疫责任书》。以高致病性禽流感、口蹄疫、小反刍兽疫3种动物疫病实行强制免疫，应免畜禽免疫密度达到100%</w:t>
      </w:r>
      <w:r>
        <w:rPr>
          <w:rFonts w:hint="eastAsia" w:ascii="仿宋" w:hAnsi="仿宋" w:eastAsia="仿宋" w:cs="仿宋"/>
          <w:bCs/>
          <w:sz w:val="32"/>
          <w:szCs w:val="32"/>
          <w:lang w:eastAsia="zh-CN"/>
        </w:rPr>
        <w:t>。</w:t>
      </w:r>
      <w:r>
        <w:rPr>
          <w:rFonts w:hint="eastAsia" w:ascii="仿宋" w:hAnsi="仿宋" w:eastAsia="仿宋" w:cs="仿宋"/>
          <w:bCs/>
          <w:sz w:val="32"/>
          <w:szCs w:val="32"/>
        </w:rPr>
        <w:t>猪、牛、羊挂标率100%。</w:t>
      </w:r>
    </w:p>
    <w:p>
      <w:pPr>
        <w:tabs>
          <w:tab w:val="left" w:pos="7560"/>
        </w:tabs>
        <w:adjustRightInd w:val="0"/>
        <w:snapToGrid w:val="0"/>
        <w:spacing w:line="540" w:lineRule="exact"/>
        <w:ind w:left="638" w:leftChars="304" w:firstLine="0" w:firstLineChars="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keepNext w:val="0"/>
        <w:keepLines w:val="0"/>
        <w:pageBreakBefore w:val="0"/>
        <w:widowControl w:val="0"/>
        <w:tabs>
          <w:tab w:val="left" w:pos="7020"/>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全年项目支出共计</w:t>
      </w:r>
      <w:r>
        <w:rPr>
          <w:rFonts w:hint="eastAsia" w:ascii="仿宋" w:hAnsi="仿宋" w:eastAsia="仿宋" w:cs="仿宋"/>
          <w:color w:val="auto"/>
          <w:sz w:val="32"/>
          <w:szCs w:val="32"/>
          <w:lang w:val="en-US" w:eastAsia="zh-CN"/>
        </w:rPr>
        <w:t>1905.83</w:t>
      </w:r>
      <w:r>
        <w:rPr>
          <w:rFonts w:hint="eastAsia" w:ascii="Times New Roman" w:hAnsi="Times New Roman" w:eastAsia="仿宋_GB2312" w:cs="Times New Roman"/>
          <w:color w:val="000000"/>
          <w:sz w:val="32"/>
          <w:szCs w:val="32"/>
          <w:highlight w:val="none"/>
          <w:lang w:val="en-US" w:eastAsia="zh-CN"/>
        </w:rPr>
        <w:t>万元，</w:t>
      </w:r>
      <w:r>
        <w:rPr>
          <w:rFonts w:hint="default" w:ascii="Times New Roman" w:hAnsi="Times New Roman" w:eastAsia="仿宋_GB2312" w:cs="Times New Roman"/>
          <w:color w:val="000000"/>
          <w:sz w:val="32"/>
          <w:szCs w:val="32"/>
          <w:highlight w:val="none"/>
          <w:lang w:val="en-US" w:eastAsia="zh-CN"/>
        </w:rPr>
        <w:t>8</w:t>
      </w:r>
      <w:r>
        <w:rPr>
          <w:rFonts w:hint="eastAsia" w:ascii="Times New Roman" w:hAnsi="Times New Roman" w:eastAsia="仿宋_GB2312" w:cs="Times New Roman"/>
          <w:color w:val="000000"/>
          <w:sz w:val="32"/>
          <w:szCs w:val="32"/>
          <w:highlight w:val="none"/>
          <w:lang w:val="en-US" w:eastAsia="zh-CN"/>
        </w:rPr>
        <w:t>个项目。</w:t>
      </w:r>
    </w:p>
    <w:p>
      <w:pPr>
        <w:keepNext w:val="0"/>
        <w:keepLines w:val="0"/>
        <w:pageBreakBefore w:val="0"/>
        <w:widowControl w:val="0"/>
        <w:numPr>
          <w:ilvl w:val="0"/>
          <w:numId w:val="1"/>
        </w:numPr>
        <w:tabs>
          <w:tab w:val="left" w:pos="702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年初预算项目“乡村振兴专项”金额450万元，年中执行调增1486.25万元，实际支出756.92万元，结余结转1179.33万元。项目实施及绩效情况如下：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eastAsia="仿宋_GB2312"/>
          <w:color w:val="auto"/>
          <w:sz w:val="32"/>
          <w:szCs w:val="32"/>
          <w:highlight w:val="none"/>
          <w:lang w:eastAsia="zh-CN"/>
        </w:rPr>
        <w:t>乡村振兴专项</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highlight w:val="none"/>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756.92</w:t>
      </w:r>
      <w:r>
        <w:rPr>
          <w:rFonts w:hint="default" w:ascii="Times New Roman" w:hAnsi="Times New Roman" w:eastAsia="仿宋_GB2312" w:cs="Times New Roman"/>
          <w:color w:val="auto"/>
          <w:sz w:val="32"/>
          <w:szCs w:val="32"/>
          <w:highlight w:val="none"/>
        </w:rPr>
        <w:t>万元，主要用于</w:t>
      </w:r>
      <w:r>
        <w:rPr>
          <w:rFonts w:hint="eastAsia" w:ascii="仿宋_GB2312" w:eastAsia="仿宋_GB2312"/>
          <w:color w:val="000000"/>
          <w:sz w:val="32"/>
          <w:szCs w:val="32"/>
          <w:highlight w:val="none"/>
          <w:lang w:eastAsia="zh-CN"/>
        </w:rPr>
        <w:t>美丽乡村建设、美丽乡村帮扶、</w:t>
      </w:r>
      <w:r>
        <w:rPr>
          <w:rFonts w:hint="eastAsia" w:ascii="仿宋_GB2312" w:eastAsia="仿宋_GB2312"/>
          <w:color w:val="000000"/>
          <w:sz w:val="32"/>
          <w:szCs w:val="32"/>
          <w:highlight w:val="none"/>
        </w:rPr>
        <w:t>农产品质量安全、对口泸溪县帮扶100万元，区级民生100考核、粮食生产功能区建设经费、农村土地承包纠纷调解仲裁经费、农村人居环境整治、病死畜禽无害化处理、重大动物疫病防控、农业保险、</w:t>
      </w:r>
      <w:r>
        <w:rPr>
          <w:rFonts w:hint="eastAsia" w:ascii="仿宋_GB2312" w:eastAsia="仿宋_GB2312"/>
          <w:color w:val="000000"/>
          <w:sz w:val="32"/>
          <w:szCs w:val="32"/>
          <w:highlight w:val="none"/>
          <w:lang w:eastAsia="zh-CN"/>
        </w:rPr>
        <w:t>新型经营主体培育</w:t>
      </w:r>
      <w:r>
        <w:rPr>
          <w:rFonts w:hint="eastAsia" w:ascii="仿宋_GB2312" w:eastAsia="仿宋_GB2312"/>
          <w:color w:val="000000"/>
          <w:sz w:val="32"/>
          <w:szCs w:val="32"/>
          <w:highlight w:val="none"/>
        </w:rPr>
        <w:t>等支出。</w:t>
      </w:r>
    </w:p>
    <w:p>
      <w:pPr>
        <w:keepNext w:val="0"/>
        <w:keepLines w:val="0"/>
        <w:pageBreakBefore w:val="0"/>
        <w:widowControl w:val="0"/>
        <w:numPr>
          <w:ilvl w:val="0"/>
          <w:numId w:val="1"/>
        </w:numPr>
        <w:tabs>
          <w:tab w:val="left" w:pos="7020"/>
        </w:tabs>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年中追加</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color w:val="000000"/>
          <w:sz w:val="32"/>
          <w:szCs w:val="32"/>
          <w:highlight w:val="none"/>
          <w:lang w:val="en-US" w:eastAsia="zh-CN"/>
        </w:rPr>
        <w:t>“经开区-农业水利专项”金额545.2万元，实际支出233.34万元，结余结转311.86万元。项目实施及绩效情况如下：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eastAsia="仿宋_GB2312"/>
          <w:color w:val="auto"/>
          <w:sz w:val="32"/>
          <w:szCs w:val="32"/>
          <w:highlight w:val="none"/>
          <w:lang w:eastAsia="zh-CN"/>
        </w:rPr>
        <w:t>经开区-农业水利专项</w:t>
      </w:r>
    </w:p>
    <w:p>
      <w:pPr>
        <w:tabs>
          <w:tab w:val="left" w:pos="7560"/>
        </w:tabs>
        <w:adjustRightInd w:val="0"/>
        <w:snapToGrid w:val="0"/>
        <w:spacing w:line="560" w:lineRule="exact"/>
        <w:ind w:firstLine="640" w:firstLineChars="200"/>
        <w:jc w:val="left"/>
        <w:rPr>
          <w:rFonts w:hint="default" w:eastAsia="宋体"/>
          <w:highlight w:val="none"/>
          <w:lang w:val="en-US" w:eastAsia="zh-CN"/>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233.34</w:t>
      </w:r>
      <w:r>
        <w:rPr>
          <w:rFonts w:hint="default" w:ascii="Times New Roman" w:hAnsi="Times New Roman" w:eastAsia="仿宋_GB2312" w:cs="Times New Roman"/>
          <w:color w:val="auto"/>
          <w:sz w:val="32"/>
          <w:szCs w:val="32"/>
          <w:highlight w:val="none"/>
        </w:rPr>
        <w:t>万元，主要用于</w:t>
      </w:r>
      <w:r>
        <w:rPr>
          <w:rFonts w:hint="eastAsia" w:ascii="仿宋_GB2312" w:eastAsia="仿宋_GB2312"/>
          <w:color w:val="000000"/>
          <w:sz w:val="32"/>
          <w:szCs w:val="32"/>
          <w:highlight w:val="none"/>
          <w:lang w:eastAsia="zh-CN"/>
        </w:rPr>
        <w:t>经开片区农林水相关支出。</w:t>
      </w:r>
    </w:p>
    <w:p>
      <w:pPr>
        <w:tabs>
          <w:tab w:val="left" w:pos="7560"/>
        </w:tabs>
        <w:adjustRightInd w:val="0"/>
        <w:snapToGrid w:val="0"/>
        <w:spacing w:line="540" w:lineRule="exact"/>
        <w:ind w:left="319" w:leftChars="152" w:firstLine="320" w:firstLineChars="10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年中追加</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color w:val="auto"/>
          <w:sz w:val="32"/>
          <w:szCs w:val="32"/>
          <w:highlight w:val="none"/>
          <w:lang w:eastAsia="zh-CN"/>
        </w:rPr>
        <w:t>惠农资金补贴</w:t>
      </w:r>
      <w:r>
        <w:rPr>
          <w:rFonts w:hint="default" w:ascii="Times New Roman" w:hAnsi="Times New Roman" w:eastAsia="仿宋_GB2312" w:cs="Times New Roman"/>
          <w:color w:val="auto"/>
          <w:sz w:val="32"/>
          <w:szCs w:val="32"/>
          <w:highlight w:val="none"/>
        </w:rPr>
        <w:t>”金额</w:t>
      </w:r>
      <w:r>
        <w:rPr>
          <w:rFonts w:hint="eastAsia" w:ascii="Times New Roman" w:hAnsi="Times New Roman" w:eastAsia="仿宋_GB2312" w:cs="Times New Roman"/>
          <w:color w:val="auto"/>
          <w:sz w:val="32"/>
          <w:szCs w:val="32"/>
          <w:highlight w:val="none"/>
          <w:lang w:val="en-US" w:eastAsia="zh-CN"/>
        </w:rPr>
        <w:t>352.79</w:t>
      </w:r>
      <w:r>
        <w:rPr>
          <w:rFonts w:hint="default" w:ascii="Times New Roman" w:hAnsi="Times New Roman" w:eastAsia="仿宋_GB2312" w:cs="Times New Roman"/>
          <w:color w:val="auto"/>
          <w:sz w:val="32"/>
          <w:szCs w:val="32"/>
          <w:highlight w:val="none"/>
        </w:rPr>
        <w:t>万元，实际支出</w:t>
      </w:r>
      <w:r>
        <w:rPr>
          <w:rFonts w:hint="eastAsia" w:ascii="Times New Roman" w:hAnsi="Times New Roman" w:eastAsia="仿宋_GB2312" w:cs="Times New Roman"/>
          <w:color w:val="auto"/>
          <w:sz w:val="32"/>
          <w:szCs w:val="32"/>
          <w:highlight w:val="none"/>
          <w:lang w:val="en-US" w:eastAsia="zh-CN"/>
        </w:rPr>
        <w:t>182.24</w:t>
      </w:r>
      <w:r>
        <w:rPr>
          <w:rFonts w:hint="default" w:ascii="Times New Roman" w:hAnsi="Times New Roman" w:eastAsia="仿宋_GB2312" w:cs="Times New Roman"/>
          <w:color w:val="auto"/>
          <w:sz w:val="32"/>
          <w:szCs w:val="32"/>
          <w:highlight w:val="none"/>
        </w:rPr>
        <w:t>万元，结余结转</w:t>
      </w:r>
      <w:r>
        <w:rPr>
          <w:rFonts w:hint="eastAsia" w:ascii="Times New Roman" w:hAnsi="Times New Roman" w:eastAsia="仿宋_GB2312" w:cs="Times New Roman"/>
          <w:color w:val="auto"/>
          <w:sz w:val="32"/>
          <w:szCs w:val="32"/>
          <w:highlight w:val="none"/>
          <w:lang w:val="en-US" w:eastAsia="zh-CN"/>
        </w:rPr>
        <w:t>170.55</w:t>
      </w:r>
      <w:r>
        <w:rPr>
          <w:rFonts w:hint="default" w:ascii="Times New Roman" w:hAnsi="Times New Roman" w:eastAsia="仿宋_GB2312" w:cs="Times New Roman"/>
          <w:color w:val="auto"/>
          <w:sz w:val="32"/>
          <w:szCs w:val="32"/>
          <w:highlight w:val="none"/>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（1）实际种粮农民一次性补贴</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7.3</w:t>
      </w:r>
      <w:r>
        <w:rPr>
          <w:rFonts w:hint="default" w:ascii="Times New Roman" w:hAnsi="Times New Roman" w:eastAsia="仿宋_GB2312" w:cs="Times New Roman"/>
          <w:color w:val="auto"/>
          <w:sz w:val="32"/>
          <w:szCs w:val="32"/>
          <w:highlight w:val="none"/>
        </w:rPr>
        <w:t>万元，主要用于</w:t>
      </w:r>
      <w:r>
        <w:rPr>
          <w:rFonts w:hint="eastAsia" w:ascii="Times New Roman" w:hAnsi="Times New Roman" w:eastAsia="仿宋_GB2312" w:cs="Times New Roman"/>
          <w:color w:val="auto"/>
          <w:sz w:val="32"/>
          <w:szCs w:val="32"/>
          <w:highlight w:val="none"/>
          <w:lang w:eastAsia="zh-CN"/>
        </w:rPr>
        <w:t>通过财政“一卡通”系统，发放给实际种粮的农民一定的补助。</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稻谷目标价格改革补贴</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25.47</w:t>
      </w:r>
      <w:r>
        <w:rPr>
          <w:rFonts w:hint="default" w:ascii="Times New Roman" w:hAnsi="Times New Roman" w:eastAsia="仿宋_GB2312" w:cs="Times New Roman"/>
          <w:color w:val="auto"/>
          <w:sz w:val="32"/>
          <w:szCs w:val="32"/>
          <w:highlight w:val="none"/>
        </w:rPr>
        <w:t>万元，主要用于</w:t>
      </w:r>
      <w:r>
        <w:rPr>
          <w:rFonts w:hint="eastAsia" w:ascii="Times New Roman" w:hAnsi="Times New Roman" w:eastAsia="仿宋_GB2312" w:cs="Times New Roman"/>
          <w:color w:val="auto"/>
          <w:sz w:val="32"/>
          <w:szCs w:val="32"/>
          <w:highlight w:val="none"/>
          <w:lang w:eastAsia="zh-CN"/>
        </w:rPr>
        <w:t>通过财政“一卡通”系统，发放给实际种植稻谷农民一定的补助。</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耕地地力保护补贴</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140.33</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主要用于</w:t>
      </w:r>
      <w:r>
        <w:rPr>
          <w:rFonts w:hint="eastAsia" w:ascii="Times New Roman" w:hAnsi="Times New Roman" w:eastAsia="仿宋_GB2312" w:cs="Times New Roman"/>
          <w:color w:val="auto"/>
          <w:sz w:val="32"/>
          <w:szCs w:val="32"/>
          <w:highlight w:val="none"/>
          <w:lang w:val="en-US" w:eastAsia="zh-CN"/>
        </w:rPr>
        <w:t>通过财政“一卡通”系统，发放给</w:t>
      </w:r>
      <w:r>
        <w:rPr>
          <w:rFonts w:hint="default" w:ascii="Times New Roman" w:hAnsi="Times New Roman" w:eastAsia="仿宋_GB2312" w:cs="Times New Roman"/>
          <w:color w:val="auto"/>
          <w:sz w:val="32"/>
          <w:szCs w:val="32"/>
          <w:highlight w:val="none"/>
          <w:lang w:val="en-US" w:eastAsia="zh-CN"/>
        </w:rPr>
        <w:t>拥有耕地承包权的种地农民</w:t>
      </w:r>
      <w:r>
        <w:rPr>
          <w:rFonts w:hint="eastAsia" w:ascii="Times New Roman" w:hAnsi="Times New Roman" w:eastAsia="仿宋_GB2312" w:cs="Times New Roman"/>
          <w:color w:val="auto"/>
          <w:sz w:val="32"/>
          <w:szCs w:val="32"/>
          <w:highlight w:val="none"/>
          <w:lang w:val="en-US" w:eastAsia="zh-CN"/>
        </w:rPr>
        <w:t>一定的补助。</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（4）农机购置补贴</w:t>
      </w:r>
    </w:p>
    <w:p>
      <w:pPr>
        <w:numPr>
          <w:ilvl w:val="0"/>
          <w:numId w:val="0"/>
        </w:numPr>
        <w:tabs>
          <w:tab w:val="left" w:pos="7560"/>
        </w:tabs>
        <w:adjustRightInd w:val="0"/>
        <w:snapToGrid w:val="0"/>
        <w:spacing w:line="540" w:lineRule="exact"/>
        <w:ind w:firstLine="420" w:firstLineChars="200"/>
        <w:jc w:val="left"/>
        <w:rPr>
          <w:rFonts w:hint="eastAsia" w:eastAsia="仿宋_GB2312"/>
          <w:highlight w:val="none"/>
          <w:lang w:val="en-US" w:eastAsia="zh-CN"/>
        </w:rPr>
      </w:pPr>
      <w:r>
        <w:rPr>
          <w:rFonts w:hint="eastAsia"/>
          <w:highlight w:val="none"/>
          <w:lang w:val="en-US" w:eastAsia="zh-CN"/>
        </w:rPr>
        <w:t xml:space="preserve">    </w:t>
      </w: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9.14</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主要用于</w:t>
      </w:r>
      <w:r>
        <w:rPr>
          <w:rFonts w:hint="eastAsia" w:ascii="Times New Roman" w:hAnsi="Times New Roman" w:eastAsia="仿宋_GB2312" w:cs="Times New Roman"/>
          <w:color w:val="auto"/>
          <w:sz w:val="32"/>
          <w:szCs w:val="32"/>
          <w:highlight w:val="none"/>
          <w:lang w:val="en-US" w:eastAsia="zh-CN"/>
        </w:rPr>
        <w:t>发放给购买农机产品的农机主一定的补助及开展相关工作经费。</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4. </w:t>
      </w:r>
      <w:r>
        <w:rPr>
          <w:rFonts w:hint="default" w:ascii="Times New Roman" w:hAnsi="Times New Roman" w:eastAsia="仿宋_GB2312" w:cs="Times New Roman"/>
          <w:color w:val="auto"/>
          <w:sz w:val="32"/>
          <w:szCs w:val="32"/>
          <w:highlight w:val="none"/>
          <w:lang w:val="en-US" w:eastAsia="zh-CN"/>
        </w:rPr>
        <w:t>年中追加项目“</w:t>
      </w:r>
      <w:r>
        <w:rPr>
          <w:rFonts w:hint="eastAsia" w:ascii="Times New Roman" w:hAnsi="Times New Roman" w:eastAsia="仿宋_GB2312" w:cs="Times New Roman"/>
          <w:color w:val="auto"/>
          <w:sz w:val="32"/>
          <w:szCs w:val="32"/>
          <w:highlight w:val="none"/>
          <w:lang w:val="en-US" w:eastAsia="zh-CN"/>
        </w:rPr>
        <w:t>水利建设项目</w:t>
      </w:r>
      <w:r>
        <w:rPr>
          <w:rFonts w:hint="default" w:ascii="Times New Roman" w:hAnsi="Times New Roman" w:eastAsia="仿宋_GB2312" w:cs="Times New Roman"/>
          <w:color w:val="auto"/>
          <w:sz w:val="32"/>
          <w:szCs w:val="32"/>
          <w:highlight w:val="none"/>
          <w:lang w:val="en-US" w:eastAsia="zh-CN"/>
        </w:rPr>
        <w:t>”金额</w:t>
      </w:r>
      <w:r>
        <w:rPr>
          <w:rFonts w:hint="eastAsia" w:ascii="Times New Roman" w:hAnsi="Times New Roman" w:eastAsia="仿宋_GB2312" w:cs="Times New Roman"/>
          <w:color w:val="auto"/>
          <w:sz w:val="32"/>
          <w:szCs w:val="32"/>
          <w:highlight w:val="none"/>
          <w:lang w:val="en-US" w:eastAsia="zh-CN"/>
        </w:rPr>
        <w:t>209.2</w:t>
      </w:r>
      <w:r>
        <w:rPr>
          <w:rFonts w:hint="default" w:ascii="Times New Roman" w:hAnsi="Times New Roman" w:eastAsia="仿宋_GB2312" w:cs="Times New Roman"/>
          <w:color w:val="auto"/>
          <w:sz w:val="32"/>
          <w:szCs w:val="32"/>
          <w:highlight w:val="none"/>
          <w:lang w:val="en-US" w:eastAsia="zh-CN"/>
        </w:rPr>
        <w:t>万元，实际支出</w:t>
      </w:r>
      <w:r>
        <w:rPr>
          <w:rFonts w:hint="eastAsia" w:ascii="Times New Roman" w:hAnsi="Times New Roman" w:eastAsia="仿宋_GB2312" w:cs="Times New Roman"/>
          <w:color w:val="auto"/>
          <w:sz w:val="32"/>
          <w:szCs w:val="32"/>
          <w:highlight w:val="none"/>
          <w:lang w:val="en-US" w:eastAsia="zh-CN"/>
        </w:rPr>
        <w:t>66.71</w:t>
      </w:r>
      <w:r>
        <w:rPr>
          <w:rFonts w:hint="default" w:ascii="Times New Roman" w:hAnsi="Times New Roman" w:eastAsia="仿宋_GB2312" w:cs="Times New Roman"/>
          <w:color w:val="auto"/>
          <w:sz w:val="32"/>
          <w:szCs w:val="32"/>
          <w:highlight w:val="none"/>
          <w:lang w:val="en-US" w:eastAsia="zh-CN"/>
        </w:rPr>
        <w:t>万元，结余结转</w:t>
      </w:r>
      <w:r>
        <w:rPr>
          <w:rFonts w:hint="eastAsia" w:ascii="Times New Roman" w:hAnsi="Times New Roman" w:eastAsia="仿宋_GB2312" w:cs="Times New Roman"/>
          <w:color w:val="auto"/>
          <w:sz w:val="32"/>
          <w:szCs w:val="32"/>
          <w:highlight w:val="none"/>
          <w:lang w:val="en-US" w:eastAsia="zh-CN"/>
        </w:rPr>
        <w:t>142.49</w:t>
      </w:r>
      <w:r>
        <w:rPr>
          <w:rFonts w:hint="default" w:ascii="Times New Roman" w:hAnsi="Times New Roman" w:eastAsia="仿宋_GB2312" w:cs="Times New Roman"/>
          <w:color w:val="auto"/>
          <w:sz w:val="32"/>
          <w:szCs w:val="32"/>
          <w:highlight w:val="none"/>
          <w:lang w:val="en-US" w:eastAsia="zh-CN"/>
        </w:rPr>
        <w:t>万元。项目实施及绩效情况如下：</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水利建设项目</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项目支出</w:t>
      </w:r>
      <w:r>
        <w:rPr>
          <w:rFonts w:hint="eastAsia" w:ascii="Times New Roman" w:hAnsi="Times New Roman" w:eastAsia="仿宋_GB2312" w:cs="Times New Roman"/>
          <w:color w:val="auto"/>
          <w:sz w:val="32"/>
          <w:szCs w:val="32"/>
          <w:highlight w:val="none"/>
          <w:lang w:val="en-US" w:eastAsia="zh-CN"/>
        </w:rPr>
        <w:t>66.71</w:t>
      </w:r>
      <w:r>
        <w:rPr>
          <w:rFonts w:hint="default" w:ascii="Times New Roman" w:hAnsi="Times New Roman" w:eastAsia="仿宋_GB2312" w:cs="Times New Roman"/>
          <w:color w:val="auto"/>
          <w:sz w:val="32"/>
          <w:szCs w:val="32"/>
          <w:highlight w:val="none"/>
          <w:lang w:val="en-US" w:eastAsia="zh-CN"/>
        </w:rPr>
        <w:t>万元，主要用于</w:t>
      </w:r>
      <w:r>
        <w:rPr>
          <w:rFonts w:hint="eastAsia" w:ascii="仿宋_GB2312" w:eastAsia="仿宋_GB2312"/>
          <w:color w:val="auto"/>
          <w:sz w:val="32"/>
          <w:szCs w:val="32"/>
          <w:highlight w:val="none"/>
          <w:lang w:eastAsia="zh-CN"/>
        </w:rPr>
        <w:t>辖区内的水库管养、维护维修，小型水库除险加固</w:t>
      </w:r>
      <w:r>
        <w:rPr>
          <w:rFonts w:hint="eastAsia" w:ascii="Times New Roman" w:hAnsi="Times New Roman" w:eastAsia="仿宋_GB2312" w:cs="Times New Roman"/>
          <w:sz w:val="32"/>
          <w:szCs w:val="32"/>
          <w:highlight w:val="none"/>
          <w:lang w:val="en-US" w:eastAsia="zh-CN"/>
        </w:rPr>
        <w:t>等水利设施建设及水产资源普查、水库移民扶持。</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5. </w:t>
      </w:r>
      <w:r>
        <w:rPr>
          <w:rFonts w:hint="default" w:ascii="Times New Roman" w:hAnsi="Times New Roman" w:eastAsia="仿宋_GB2312" w:cs="Times New Roman"/>
          <w:color w:val="auto"/>
          <w:sz w:val="32"/>
          <w:szCs w:val="32"/>
          <w:highlight w:val="none"/>
          <w:lang w:val="en-US" w:eastAsia="zh-CN"/>
        </w:rPr>
        <w:t>年中追加项目“</w:t>
      </w:r>
      <w:r>
        <w:rPr>
          <w:rFonts w:hint="eastAsia" w:ascii="Times New Roman" w:hAnsi="Times New Roman" w:eastAsia="仿宋_GB2312" w:cs="Times New Roman"/>
          <w:color w:val="auto"/>
          <w:sz w:val="32"/>
          <w:szCs w:val="32"/>
          <w:highlight w:val="none"/>
          <w:lang w:val="en-US" w:eastAsia="zh-CN"/>
        </w:rPr>
        <w:t>水利救灾项目</w:t>
      </w:r>
      <w:r>
        <w:rPr>
          <w:rFonts w:hint="default" w:ascii="Times New Roman" w:hAnsi="Times New Roman" w:eastAsia="仿宋_GB2312" w:cs="Times New Roman"/>
          <w:color w:val="auto"/>
          <w:sz w:val="32"/>
          <w:szCs w:val="32"/>
          <w:highlight w:val="none"/>
          <w:lang w:val="en-US" w:eastAsia="zh-CN"/>
        </w:rPr>
        <w:t>”金额</w:t>
      </w:r>
      <w:r>
        <w:rPr>
          <w:rFonts w:hint="eastAsia" w:ascii="Times New Roman" w:hAnsi="Times New Roman" w:eastAsia="仿宋_GB2312" w:cs="Times New Roman"/>
          <w:color w:val="auto"/>
          <w:sz w:val="32"/>
          <w:szCs w:val="32"/>
          <w:highlight w:val="none"/>
          <w:lang w:val="en-US" w:eastAsia="zh-CN"/>
        </w:rPr>
        <w:t>334</w:t>
      </w:r>
      <w:r>
        <w:rPr>
          <w:rFonts w:hint="default" w:ascii="Times New Roman" w:hAnsi="Times New Roman" w:eastAsia="仿宋_GB2312" w:cs="Times New Roman"/>
          <w:color w:val="auto"/>
          <w:sz w:val="32"/>
          <w:szCs w:val="32"/>
          <w:highlight w:val="none"/>
          <w:lang w:val="en-US" w:eastAsia="zh-CN"/>
        </w:rPr>
        <w:t>万元，实际支出</w:t>
      </w:r>
      <w:r>
        <w:rPr>
          <w:rFonts w:hint="eastAsia" w:ascii="Times New Roman" w:hAnsi="Times New Roman" w:eastAsia="仿宋_GB2312" w:cs="Times New Roman"/>
          <w:color w:val="auto"/>
          <w:sz w:val="32"/>
          <w:szCs w:val="32"/>
          <w:highlight w:val="none"/>
          <w:lang w:val="en-US" w:eastAsia="zh-CN"/>
        </w:rPr>
        <w:t>284.06</w:t>
      </w:r>
      <w:r>
        <w:rPr>
          <w:rFonts w:hint="default" w:ascii="Times New Roman" w:hAnsi="Times New Roman" w:eastAsia="仿宋_GB2312" w:cs="Times New Roman"/>
          <w:color w:val="auto"/>
          <w:sz w:val="32"/>
          <w:szCs w:val="32"/>
          <w:highlight w:val="none"/>
          <w:lang w:val="en-US" w:eastAsia="zh-CN"/>
        </w:rPr>
        <w:t>万元，结余结转</w:t>
      </w:r>
      <w:r>
        <w:rPr>
          <w:rFonts w:hint="eastAsia" w:ascii="Times New Roman" w:hAnsi="Times New Roman" w:eastAsia="仿宋_GB2312" w:cs="Times New Roman"/>
          <w:color w:val="auto"/>
          <w:sz w:val="32"/>
          <w:szCs w:val="32"/>
          <w:highlight w:val="none"/>
          <w:lang w:val="en-US" w:eastAsia="zh-CN"/>
        </w:rPr>
        <w:t>49.94</w:t>
      </w:r>
      <w:r>
        <w:rPr>
          <w:rFonts w:hint="default" w:ascii="Times New Roman" w:hAnsi="Times New Roman" w:eastAsia="仿宋_GB2312" w:cs="Times New Roman"/>
          <w:color w:val="auto"/>
          <w:sz w:val="32"/>
          <w:szCs w:val="32"/>
          <w:highlight w:val="none"/>
          <w:lang w:val="en-US" w:eastAsia="zh-CN"/>
        </w:rPr>
        <w:t>万元。项目实施及绩效情况如下：</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水利救灾项目</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项目支出</w:t>
      </w:r>
      <w:r>
        <w:rPr>
          <w:rFonts w:hint="eastAsia" w:ascii="Times New Roman" w:hAnsi="Times New Roman" w:eastAsia="仿宋_GB2312" w:cs="Times New Roman"/>
          <w:color w:val="auto"/>
          <w:sz w:val="32"/>
          <w:szCs w:val="32"/>
          <w:highlight w:val="none"/>
          <w:lang w:val="en-US" w:eastAsia="zh-CN"/>
        </w:rPr>
        <w:t>284.06</w:t>
      </w:r>
      <w:r>
        <w:rPr>
          <w:rFonts w:hint="default" w:ascii="Times New Roman" w:hAnsi="Times New Roman" w:eastAsia="仿宋_GB2312" w:cs="Times New Roman"/>
          <w:color w:val="auto"/>
          <w:sz w:val="32"/>
          <w:szCs w:val="32"/>
          <w:highlight w:val="none"/>
          <w:lang w:val="en-US" w:eastAsia="zh-CN"/>
        </w:rPr>
        <w:t>万元，主要用于</w:t>
      </w:r>
      <w:r>
        <w:rPr>
          <w:rFonts w:hint="eastAsia" w:ascii="仿宋_GB2312" w:eastAsia="仿宋_GB2312"/>
          <w:color w:val="auto"/>
          <w:sz w:val="32"/>
          <w:szCs w:val="32"/>
          <w:highlight w:val="none"/>
          <w:lang w:eastAsia="zh-CN"/>
        </w:rPr>
        <w:t>辖区内存在安全隐患的水库进行维修、维护等建设</w:t>
      </w:r>
      <w:r>
        <w:rPr>
          <w:rFonts w:hint="eastAsia" w:ascii="Times New Roman" w:hAnsi="Times New Roman" w:eastAsia="仿宋_GB2312" w:cs="Times New Roman"/>
          <w:sz w:val="32"/>
          <w:szCs w:val="32"/>
          <w:highlight w:val="none"/>
          <w:lang w:val="en-US" w:eastAsia="zh-CN"/>
        </w:rPr>
        <w:t>。</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6. </w:t>
      </w:r>
      <w:r>
        <w:rPr>
          <w:rFonts w:hint="default" w:ascii="Times New Roman" w:hAnsi="Times New Roman" w:eastAsia="仿宋_GB2312" w:cs="Times New Roman"/>
          <w:color w:val="auto"/>
          <w:sz w:val="32"/>
          <w:szCs w:val="32"/>
          <w:highlight w:val="none"/>
          <w:lang w:val="en-US" w:eastAsia="zh-CN"/>
        </w:rPr>
        <w:t>年中追加项目“</w:t>
      </w:r>
      <w:r>
        <w:rPr>
          <w:rFonts w:hint="eastAsia" w:ascii="Times New Roman" w:hAnsi="Times New Roman" w:eastAsia="仿宋_GB2312" w:cs="Times New Roman"/>
          <w:color w:val="auto"/>
          <w:sz w:val="32"/>
          <w:szCs w:val="32"/>
          <w:highlight w:val="none"/>
          <w:lang w:val="en-US" w:eastAsia="zh-CN"/>
        </w:rPr>
        <w:t>农村综合改革转移支付项目</w:t>
      </w:r>
      <w:r>
        <w:rPr>
          <w:rFonts w:hint="default" w:ascii="Times New Roman" w:hAnsi="Times New Roman" w:eastAsia="仿宋_GB2312" w:cs="Times New Roman"/>
          <w:color w:val="auto"/>
          <w:sz w:val="32"/>
          <w:szCs w:val="32"/>
          <w:highlight w:val="none"/>
          <w:lang w:val="en-US" w:eastAsia="zh-CN"/>
        </w:rPr>
        <w:t>”金额</w:t>
      </w:r>
      <w:r>
        <w:rPr>
          <w:rFonts w:hint="eastAsia" w:ascii="Times New Roman" w:hAnsi="Times New Roman" w:eastAsia="仿宋_GB2312" w:cs="Times New Roman"/>
          <w:color w:val="auto"/>
          <w:sz w:val="32"/>
          <w:szCs w:val="32"/>
          <w:highlight w:val="none"/>
          <w:lang w:val="en-US" w:eastAsia="zh-CN"/>
        </w:rPr>
        <w:t>909.2</w:t>
      </w:r>
      <w:r>
        <w:rPr>
          <w:rFonts w:hint="default" w:ascii="Times New Roman" w:hAnsi="Times New Roman" w:eastAsia="仿宋_GB2312" w:cs="Times New Roman"/>
          <w:color w:val="auto"/>
          <w:sz w:val="32"/>
          <w:szCs w:val="32"/>
          <w:highlight w:val="none"/>
          <w:lang w:val="en-US" w:eastAsia="zh-CN"/>
        </w:rPr>
        <w:t>万元，实际支出</w:t>
      </w:r>
      <w:r>
        <w:rPr>
          <w:rFonts w:hint="eastAsia" w:ascii="Times New Roman" w:hAnsi="Times New Roman" w:eastAsia="仿宋_GB2312" w:cs="Times New Roman"/>
          <w:color w:val="auto"/>
          <w:sz w:val="32"/>
          <w:szCs w:val="32"/>
          <w:highlight w:val="none"/>
          <w:lang w:val="en-US" w:eastAsia="zh-CN"/>
        </w:rPr>
        <w:t>93.26</w:t>
      </w:r>
      <w:r>
        <w:rPr>
          <w:rFonts w:hint="default" w:ascii="Times New Roman" w:hAnsi="Times New Roman" w:eastAsia="仿宋_GB2312" w:cs="Times New Roman"/>
          <w:color w:val="auto"/>
          <w:sz w:val="32"/>
          <w:szCs w:val="32"/>
          <w:highlight w:val="none"/>
          <w:lang w:val="en-US" w:eastAsia="zh-CN"/>
        </w:rPr>
        <w:t>万元，结余结转</w:t>
      </w:r>
      <w:r>
        <w:rPr>
          <w:rFonts w:hint="eastAsia" w:ascii="Times New Roman" w:hAnsi="Times New Roman" w:eastAsia="仿宋_GB2312" w:cs="Times New Roman"/>
          <w:color w:val="auto"/>
          <w:sz w:val="32"/>
          <w:szCs w:val="32"/>
          <w:highlight w:val="none"/>
          <w:lang w:val="en-US" w:eastAsia="zh-CN"/>
        </w:rPr>
        <w:t>815.94</w:t>
      </w:r>
      <w:r>
        <w:rPr>
          <w:rFonts w:hint="default" w:ascii="Times New Roman" w:hAnsi="Times New Roman" w:eastAsia="仿宋_GB2312" w:cs="Times New Roman"/>
          <w:color w:val="auto"/>
          <w:sz w:val="32"/>
          <w:szCs w:val="32"/>
          <w:highlight w:val="none"/>
          <w:lang w:val="en-US" w:eastAsia="zh-CN"/>
        </w:rPr>
        <w:t>万元。项目实施及绩效情况如下：</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农村综合改革转移支付项目</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项目支出</w:t>
      </w:r>
      <w:r>
        <w:rPr>
          <w:rFonts w:hint="eastAsia" w:ascii="Times New Roman" w:hAnsi="Times New Roman" w:eastAsia="仿宋_GB2312" w:cs="Times New Roman"/>
          <w:color w:val="auto"/>
          <w:sz w:val="32"/>
          <w:szCs w:val="32"/>
          <w:highlight w:val="none"/>
          <w:lang w:val="en-US" w:eastAsia="zh-CN"/>
        </w:rPr>
        <w:t>93.26</w:t>
      </w:r>
      <w:r>
        <w:rPr>
          <w:rFonts w:hint="default" w:ascii="Times New Roman" w:hAnsi="Times New Roman" w:eastAsia="仿宋_GB2312" w:cs="Times New Roman"/>
          <w:color w:val="auto"/>
          <w:sz w:val="32"/>
          <w:szCs w:val="32"/>
          <w:highlight w:val="none"/>
          <w:lang w:val="en-US" w:eastAsia="zh-CN"/>
        </w:rPr>
        <w:t>万元，主要用于</w:t>
      </w:r>
      <w:r>
        <w:rPr>
          <w:rFonts w:hint="eastAsia" w:ascii="Times New Roman" w:hAnsi="Times New Roman" w:eastAsia="仿宋_GB2312" w:cs="Times New Roman"/>
          <w:color w:val="auto"/>
          <w:sz w:val="32"/>
          <w:szCs w:val="32"/>
          <w:highlight w:val="none"/>
          <w:lang w:val="en-US" w:eastAsia="zh-CN"/>
        </w:rPr>
        <w:t>农村公益设施、</w:t>
      </w:r>
      <w:r>
        <w:rPr>
          <w:rFonts w:hint="eastAsia" w:ascii="仿宋" w:hAnsi="仿宋" w:eastAsia="仿宋" w:cs="仿宋"/>
          <w:sz w:val="32"/>
          <w:szCs w:val="32"/>
          <w:highlight w:val="none"/>
          <w:lang w:val="en-US" w:eastAsia="zh-CN"/>
        </w:rPr>
        <w:t>基础设施、</w:t>
      </w:r>
      <w:r>
        <w:rPr>
          <w:rFonts w:hint="eastAsia" w:ascii="Times New Roman" w:hAnsi="Times New Roman" w:eastAsia="仿宋_GB2312" w:cs="Times New Roman"/>
          <w:color w:val="auto"/>
          <w:sz w:val="32"/>
          <w:szCs w:val="32"/>
          <w:highlight w:val="none"/>
          <w:lang w:val="en-US" w:eastAsia="zh-CN"/>
        </w:rPr>
        <w:t>美丽乡村等建设支出。</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7. </w:t>
      </w:r>
      <w:r>
        <w:rPr>
          <w:rFonts w:hint="default" w:ascii="Times New Roman" w:hAnsi="Times New Roman" w:eastAsia="仿宋_GB2312" w:cs="Times New Roman"/>
          <w:color w:val="auto"/>
          <w:sz w:val="32"/>
          <w:szCs w:val="32"/>
          <w:highlight w:val="none"/>
          <w:lang w:val="en-US" w:eastAsia="zh-CN"/>
        </w:rPr>
        <w:t>年中追加项目“</w:t>
      </w:r>
      <w:r>
        <w:rPr>
          <w:rFonts w:hint="eastAsia" w:ascii="Times New Roman" w:hAnsi="Times New Roman" w:eastAsia="仿宋_GB2312" w:cs="Times New Roman"/>
          <w:color w:val="auto"/>
          <w:sz w:val="32"/>
          <w:szCs w:val="32"/>
          <w:highlight w:val="none"/>
          <w:lang w:val="en-US" w:eastAsia="zh-CN"/>
        </w:rPr>
        <w:t>财政乡村振兴有效衔接补助项目</w:t>
      </w:r>
      <w:r>
        <w:rPr>
          <w:rFonts w:hint="default" w:ascii="Times New Roman" w:hAnsi="Times New Roman" w:eastAsia="仿宋_GB2312" w:cs="Times New Roman"/>
          <w:color w:val="auto"/>
          <w:sz w:val="32"/>
          <w:szCs w:val="32"/>
          <w:highlight w:val="none"/>
          <w:lang w:val="en-US" w:eastAsia="zh-CN"/>
        </w:rPr>
        <w:t>”金额</w:t>
      </w:r>
      <w:r>
        <w:rPr>
          <w:rFonts w:hint="eastAsia" w:ascii="Times New Roman" w:hAnsi="Times New Roman" w:eastAsia="仿宋_GB2312" w:cs="Times New Roman"/>
          <w:color w:val="auto"/>
          <w:sz w:val="32"/>
          <w:szCs w:val="32"/>
          <w:highlight w:val="none"/>
          <w:lang w:val="en-US" w:eastAsia="zh-CN"/>
        </w:rPr>
        <w:t>91.55</w:t>
      </w:r>
      <w:r>
        <w:rPr>
          <w:rFonts w:hint="default" w:ascii="Times New Roman" w:hAnsi="Times New Roman" w:eastAsia="仿宋_GB2312" w:cs="Times New Roman"/>
          <w:color w:val="auto"/>
          <w:sz w:val="32"/>
          <w:szCs w:val="32"/>
          <w:highlight w:val="none"/>
          <w:lang w:val="en-US" w:eastAsia="zh-CN"/>
        </w:rPr>
        <w:t>万元，实际支出</w:t>
      </w:r>
      <w:r>
        <w:rPr>
          <w:rFonts w:hint="eastAsia" w:ascii="Times New Roman" w:hAnsi="Times New Roman" w:eastAsia="仿宋_GB2312" w:cs="Times New Roman"/>
          <w:color w:val="auto"/>
          <w:sz w:val="32"/>
          <w:szCs w:val="32"/>
          <w:highlight w:val="none"/>
          <w:lang w:val="en-US" w:eastAsia="zh-CN"/>
        </w:rPr>
        <w:t>52.9</w:t>
      </w:r>
      <w:r>
        <w:rPr>
          <w:rFonts w:hint="default" w:ascii="Times New Roman" w:hAnsi="Times New Roman" w:eastAsia="仿宋_GB2312" w:cs="Times New Roman"/>
          <w:color w:val="auto"/>
          <w:sz w:val="32"/>
          <w:szCs w:val="32"/>
          <w:highlight w:val="none"/>
          <w:lang w:val="en-US" w:eastAsia="zh-CN"/>
        </w:rPr>
        <w:t>万元，结余结转</w:t>
      </w:r>
      <w:r>
        <w:rPr>
          <w:rFonts w:hint="eastAsia" w:ascii="Times New Roman" w:hAnsi="Times New Roman" w:eastAsia="仿宋_GB2312" w:cs="Times New Roman"/>
          <w:color w:val="auto"/>
          <w:sz w:val="32"/>
          <w:szCs w:val="32"/>
          <w:highlight w:val="none"/>
          <w:lang w:val="en-US" w:eastAsia="zh-CN"/>
        </w:rPr>
        <w:t>38.65</w:t>
      </w:r>
      <w:r>
        <w:rPr>
          <w:rFonts w:hint="default" w:ascii="Times New Roman" w:hAnsi="Times New Roman" w:eastAsia="仿宋_GB2312" w:cs="Times New Roman"/>
          <w:color w:val="auto"/>
          <w:sz w:val="32"/>
          <w:szCs w:val="32"/>
          <w:highlight w:val="none"/>
          <w:lang w:val="en-US" w:eastAsia="zh-CN"/>
        </w:rPr>
        <w:t>万元。项目实施及绩效情况如下：</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财政乡村振兴有效衔接补助项目</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项目支出</w:t>
      </w:r>
      <w:r>
        <w:rPr>
          <w:rFonts w:hint="eastAsia" w:ascii="Times New Roman" w:hAnsi="Times New Roman" w:eastAsia="仿宋_GB2312" w:cs="Times New Roman"/>
          <w:color w:val="auto"/>
          <w:sz w:val="32"/>
          <w:szCs w:val="32"/>
          <w:highlight w:val="none"/>
          <w:lang w:val="en-US" w:eastAsia="zh-CN"/>
        </w:rPr>
        <w:t>52.9</w:t>
      </w:r>
      <w:r>
        <w:rPr>
          <w:rFonts w:hint="default" w:ascii="Times New Roman" w:hAnsi="Times New Roman" w:eastAsia="仿宋_GB2312" w:cs="Times New Roman"/>
          <w:color w:val="auto"/>
          <w:sz w:val="32"/>
          <w:szCs w:val="32"/>
          <w:highlight w:val="none"/>
          <w:lang w:val="en-US" w:eastAsia="zh-CN"/>
        </w:rPr>
        <w:t>万元，主要用于</w:t>
      </w:r>
      <w:r>
        <w:rPr>
          <w:rFonts w:hint="eastAsia" w:ascii="Times New Roman" w:hAnsi="Times New Roman" w:eastAsia="仿宋_GB2312" w:cs="Times New Roman"/>
          <w:color w:val="auto"/>
          <w:sz w:val="32"/>
          <w:szCs w:val="32"/>
          <w:highlight w:val="none"/>
          <w:lang w:val="en-US" w:eastAsia="zh-CN"/>
        </w:rPr>
        <w:t>支持农村厕所改造</w:t>
      </w:r>
      <w:r>
        <w:rPr>
          <w:rFonts w:hint="eastAsia" w:ascii="Times New Roman" w:hAnsi="Times New Roman" w:eastAsia="仿宋_GB2312" w:cs="Times New Roman"/>
          <w:sz w:val="32"/>
          <w:highlight w:val="none"/>
          <w:lang w:eastAsia="zh-CN"/>
        </w:rPr>
        <w:t>、推动</w:t>
      </w:r>
      <w:r>
        <w:rPr>
          <w:rFonts w:hint="eastAsia" w:ascii="Times New Roman" w:hAnsi="Times New Roman" w:eastAsia="仿宋_GB2312" w:cs="Times New Roman"/>
          <w:sz w:val="32"/>
          <w:highlight w:val="none"/>
        </w:rPr>
        <w:t>示范村经济</w:t>
      </w:r>
      <w:r>
        <w:rPr>
          <w:rFonts w:hint="eastAsia" w:ascii="Times New Roman" w:hAnsi="Times New Roman" w:eastAsia="仿宋_GB2312" w:cs="Times New Roman"/>
          <w:sz w:val="32"/>
          <w:highlight w:val="none"/>
          <w:lang w:eastAsia="zh-CN"/>
        </w:rPr>
        <w:t>发展、</w:t>
      </w:r>
      <w:r>
        <w:rPr>
          <w:rFonts w:hint="eastAsia" w:ascii="Times New Roman" w:hAnsi="Times New Roman" w:eastAsia="仿宋_GB2312" w:cs="Times New Roman"/>
          <w:sz w:val="32"/>
          <w:highlight w:val="none"/>
        </w:rPr>
        <w:t>帮扶乡村振兴重点村</w:t>
      </w:r>
      <w:r>
        <w:rPr>
          <w:rFonts w:hint="eastAsia" w:ascii="Times New Roman" w:hAnsi="Times New Roman" w:eastAsia="仿宋_GB2312" w:cs="Times New Roman"/>
          <w:sz w:val="32"/>
          <w:highlight w:val="none"/>
          <w:lang w:eastAsia="zh-CN"/>
        </w:rPr>
        <w:t>建设等</w:t>
      </w:r>
      <w:r>
        <w:rPr>
          <w:rFonts w:hint="eastAsia" w:ascii="Times New Roman" w:hAnsi="Times New Roman" w:eastAsia="仿宋_GB2312" w:cs="Times New Roman"/>
          <w:sz w:val="32"/>
          <w:highlight w:val="none"/>
        </w:rPr>
        <w:t>项目</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2"/>
        </w:numPr>
        <w:tabs>
          <w:tab w:val="left" w:pos="702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年初预算项目“林业专项”金额283万元，年中执行调增450.56万元，实际支出236.4万元，结余结转497.16万元。项目实施及绩效情况如下：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eastAsia="仿宋_GB2312"/>
          <w:color w:val="auto"/>
          <w:sz w:val="32"/>
          <w:szCs w:val="32"/>
          <w:highlight w:val="none"/>
          <w:lang w:eastAsia="zh-CN"/>
        </w:rPr>
        <w:t>林业专项</w:t>
      </w:r>
    </w:p>
    <w:p>
      <w:pPr>
        <w:ind w:firstLine="640" w:firstLineChars="200"/>
        <w:rPr>
          <w:rFonts w:hint="default"/>
          <w:highlight w:val="none"/>
          <w:lang w:val="en-US"/>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236.4</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主要用于</w:t>
      </w:r>
      <w:r>
        <w:rPr>
          <w:rFonts w:hint="eastAsia" w:ascii="Times New Roman" w:hAnsi="Times New Roman" w:eastAsia="仿宋_GB2312" w:cs="Times New Roman"/>
          <w:color w:val="auto"/>
          <w:sz w:val="32"/>
          <w:szCs w:val="32"/>
          <w:highlight w:val="none"/>
          <w:lang w:val="en-US" w:eastAsia="zh-CN"/>
        </w:rPr>
        <w:t>绿心范围内生态保护、森林资源抚育、管理和森林防火、环境卫生整治等基础建设及区域生态保护和修复建设工作</w:t>
      </w:r>
      <w:r>
        <w:rPr>
          <w:rFonts w:hint="eastAsia" w:ascii="仿宋_GB2312" w:eastAsia="仿宋_GB2312"/>
          <w:color w:val="000000"/>
          <w:sz w:val="32"/>
          <w:szCs w:val="32"/>
          <w:highlight w:val="none"/>
        </w:rPr>
        <w:t>。</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绩效管理不存在相关问题。</w:t>
      </w:r>
    </w:p>
    <w:p>
      <w:pPr>
        <w:numPr>
          <w:ilvl w:val="0"/>
          <w:numId w:val="3"/>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abstractNum w:abstractNumId="1">
    <w:nsid w:val="C41B5691"/>
    <w:multiLevelType w:val="singleLevel"/>
    <w:tmpl w:val="C41B5691"/>
    <w:lvl w:ilvl="0" w:tentative="0">
      <w:start w:val="1"/>
      <w:numFmt w:val="decimal"/>
      <w:suff w:val="space"/>
      <w:lvlText w:val="%1."/>
      <w:lvlJc w:val="left"/>
    </w:lvl>
  </w:abstractNum>
  <w:abstractNum w:abstractNumId="2">
    <w:nsid w:val="2040192F"/>
    <w:multiLevelType w:val="singleLevel"/>
    <w:tmpl w:val="2040192F"/>
    <w:lvl w:ilvl="0" w:tentative="0">
      <w:start w:val="8"/>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true"/>
  <w:embedSystemFonts/>
  <w:bordersDoNotSurroundHeader w:val="true"/>
  <w:bordersDoNotSurroundFooter w:val="true"/>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FjZmE0NTMwM2Y2YzdiYzIyZjAyNTAzZDQ1NmUyYmM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482A23"/>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7EE01E0"/>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6DB2566"/>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2CF66A7"/>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 w:val="7F90535D"/>
    <w:rsid w:val="FE96CD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semiHidden/>
    <w:unhideWhenUsed/>
    <w:qFormat/>
    <w:uiPriority w:val="99"/>
    <w:pPr>
      <w:ind w:left="1400" w:leftChars="1400"/>
    </w:pPr>
  </w:style>
  <w:style w:type="paragraph" w:styleId="3">
    <w:name w:val="Body Text"/>
    <w:basedOn w:val="1"/>
    <w:qFormat/>
    <w:uiPriority w:val="0"/>
    <w:pPr>
      <w:spacing w:after="120" w:afterLines="0"/>
    </w:pPr>
    <w:rPr>
      <w:rFonts w:ascii="Times New Roman" w:hAnsi="Times New Roman" w:eastAsia="宋体" w:cs="Times New Roman"/>
    </w:rPr>
  </w:style>
  <w:style w:type="paragraph" w:styleId="4">
    <w:name w:val="Date"/>
    <w:basedOn w:val="1"/>
    <w:next w:val="1"/>
    <w:link w:val="14"/>
    <w:semiHidden/>
    <w:qFormat/>
    <w:uiPriority w:val="99"/>
    <w:pPr>
      <w:ind w:left="100" w:leftChars="2500"/>
    </w:p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0"/>
    <w:pPr>
      <w:ind w:firstLine="420" w:firstLineChars="100"/>
    </w:pPr>
  </w:style>
  <w:style w:type="character" w:styleId="10">
    <w:name w:val="page number"/>
    <w:basedOn w:val="9"/>
    <w:qFormat/>
    <w:uiPriority w:val="99"/>
  </w:style>
  <w:style w:type="paragraph" w:customStyle="1" w:styleId="11">
    <w:name w:val="正文文字"/>
    <w:basedOn w:val="1"/>
    <w:next w:val="1"/>
    <w:qFormat/>
    <w:uiPriority w:val="99"/>
    <w:pPr>
      <w:spacing w:after="120"/>
    </w:pPr>
  </w:style>
  <w:style w:type="character" w:customStyle="1" w:styleId="12">
    <w:name w:val="Header Char"/>
    <w:basedOn w:val="9"/>
    <w:link w:val="6"/>
    <w:semiHidden/>
    <w:qFormat/>
    <w:locked/>
    <w:uiPriority w:val="99"/>
    <w:rPr>
      <w:sz w:val="18"/>
      <w:szCs w:val="18"/>
    </w:rPr>
  </w:style>
  <w:style w:type="character" w:customStyle="1" w:styleId="13">
    <w:name w:val="Footer Char"/>
    <w:basedOn w:val="9"/>
    <w:link w:val="5"/>
    <w:qFormat/>
    <w:locked/>
    <w:uiPriority w:val="99"/>
    <w:rPr>
      <w:sz w:val="18"/>
      <w:szCs w:val="18"/>
    </w:rPr>
  </w:style>
  <w:style w:type="character" w:customStyle="1" w:styleId="14">
    <w:name w:val="Date Char"/>
    <w:basedOn w:val="9"/>
    <w:link w:val="4"/>
    <w:semiHidden/>
    <w:qFormat/>
    <w:locked/>
    <w:uiPriority w:val="99"/>
  </w:style>
  <w:style w:type="character" w:customStyle="1" w:styleId="15">
    <w:name w:val="font41"/>
    <w:basedOn w:val="9"/>
    <w:qFormat/>
    <w:uiPriority w:val="99"/>
    <w:rPr>
      <w:rFonts w:ascii="宋体" w:hAnsi="宋体" w:eastAsia="宋体" w:cs="宋体"/>
      <w:b/>
      <w:bCs/>
      <w:color w:val="000000"/>
      <w:sz w:val="44"/>
      <w:szCs w:val="44"/>
      <w:u w:val="none"/>
    </w:rPr>
  </w:style>
  <w:style w:type="character" w:customStyle="1" w:styleId="16">
    <w:name w:val="font11"/>
    <w:basedOn w:val="9"/>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11</Pages>
  <Words>4899</Words>
  <Characters>5258</Characters>
  <Lines>0</Lines>
  <Paragraphs>0</Paragraphs>
  <TotalTime>1</TotalTime>
  <ScaleCrop>false</ScaleCrop>
  <LinksUpToDate>false</LinksUpToDate>
  <CharactersWithSpaces>5271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2019-01-15T11:17:00Z</dcterms:created>
  <dc:creator>Windows 用户</dc:creator>
  <cp:lastModifiedBy>user</cp:lastModifiedBy>
  <cp:lastPrinted>2023-08-28T15:21:00Z</cp:lastPrinted>
  <dcterms:modified xsi:type="dcterms:W3CDTF">2024-11-28T19:05:28Z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D046AB22908C472C8AD60C17670F1370</vt:lpwstr>
  </property>
</Properties>
</file>