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EBF6E">
      <w:pPr>
        <w:tabs>
          <w:tab w:val="left" w:pos="7560"/>
        </w:tabs>
        <w:adjustRightInd w:val="0"/>
        <w:snapToGrid w:val="0"/>
        <w:spacing w:line="560" w:lineRule="exact"/>
        <w:jc w:val="center"/>
        <w:rPr>
          <w:rFonts w:eastAsia="方正小标宋简体"/>
          <w:bCs/>
          <w:sz w:val="44"/>
          <w:szCs w:val="44"/>
        </w:rPr>
      </w:pPr>
    </w:p>
    <w:p w14:paraId="72302818">
      <w:pPr>
        <w:tabs>
          <w:tab w:val="left" w:pos="7560"/>
        </w:tabs>
        <w:adjustRightInd w:val="0"/>
        <w:snapToGrid w:val="0"/>
        <w:spacing w:line="560" w:lineRule="exact"/>
        <w:jc w:val="center"/>
        <w:rPr>
          <w:rFonts w:eastAsia="方正小标宋简体"/>
          <w:bCs/>
          <w:sz w:val="44"/>
          <w:szCs w:val="44"/>
        </w:rPr>
      </w:pPr>
    </w:p>
    <w:p w14:paraId="36269D0B">
      <w:pPr>
        <w:tabs>
          <w:tab w:val="left" w:pos="7560"/>
        </w:tabs>
        <w:adjustRightInd w:val="0"/>
        <w:snapToGrid w:val="0"/>
        <w:spacing w:line="560" w:lineRule="exact"/>
        <w:jc w:val="center"/>
        <w:rPr>
          <w:rFonts w:eastAsia="方正小标宋简体"/>
          <w:bCs/>
          <w:sz w:val="44"/>
          <w:szCs w:val="44"/>
        </w:rPr>
      </w:pPr>
    </w:p>
    <w:p w14:paraId="23FF5C13">
      <w:pPr>
        <w:tabs>
          <w:tab w:val="left" w:pos="7560"/>
        </w:tabs>
        <w:adjustRightInd w:val="0"/>
        <w:snapToGrid w:val="0"/>
        <w:spacing w:line="560" w:lineRule="exact"/>
        <w:jc w:val="center"/>
        <w:rPr>
          <w:rFonts w:eastAsia="方正小标宋简体"/>
          <w:bCs/>
          <w:sz w:val="44"/>
          <w:szCs w:val="44"/>
        </w:rPr>
      </w:pPr>
    </w:p>
    <w:p w14:paraId="47BD20D7">
      <w:pPr>
        <w:tabs>
          <w:tab w:val="left" w:pos="7560"/>
        </w:tabs>
        <w:adjustRightInd w:val="0"/>
        <w:snapToGrid w:val="0"/>
        <w:jc w:val="center"/>
        <w:rPr>
          <w:rFonts w:eastAsia="方正小标宋简体"/>
          <w:bCs/>
          <w:sz w:val="84"/>
          <w:szCs w:val="84"/>
        </w:rPr>
      </w:pPr>
      <w:r>
        <w:rPr>
          <w:rFonts w:hint="eastAsia" w:eastAsia="方正小标宋简体"/>
          <w:bCs/>
          <w:sz w:val="84"/>
          <w:szCs w:val="84"/>
          <w:lang w:eastAsia="zh-CN"/>
        </w:rPr>
        <w:t>醴陵市卫生健康</w:t>
      </w:r>
      <w:r>
        <w:rPr>
          <w:rFonts w:eastAsia="方正小标宋简体"/>
          <w:bCs/>
          <w:sz w:val="84"/>
          <w:szCs w:val="84"/>
        </w:rPr>
        <w:t>局</w:t>
      </w:r>
    </w:p>
    <w:p w14:paraId="56CBE860">
      <w:pPr>
        <w:tabs>
          <w:tab w:val="left" w:pos="7560"/>
        </w:tabs>
        <w:adjustRightInd w:val="0"/>
        <w:snapToGrid w:val="0"/>
        <w:jc w:val="center"/>
        <w:rPr>
          <w:rFonts w:eastAsia="方正小标宋简体"/>
          <w:bCs/>
          <w:sz w:val="84"/>
          <w:szCs w:val="84"/>
        </w:rPr>
      </w:pPr>
      <w:r>
        <w:rPr>
          <w:rFonts w:eastAsia="方正小标宋简体"/>
          <w:bCs/>
          <w:sz w:val="84"/>
          <w:szCs w:val="84"/>
        </w:rPr>
        <w:t>2023年部门预算</w:t>
      </w:r>
    </w:p>
    <w:p w14:paraId="76BC670F">
      <w:pPr>
        <w:tabs>
          <w:tab w:val="left" w:pos="7560"/>
        </w:tabs>
        <w:adjustRightInd w:val="0"/>
        <w:snapToGrid w:val="0"/>
        <w:spacing w:line="560" w:lineRule="exact"/>
        <w:jc w:val="left"/>
        <w:rPr>
          <w:rFonts w:eastAsia="仿宋_GB2312"/>
          <w:bCs/>
          <w:sz w:val="32"/>
          <w:szCs w:val="32"/>
        </w:rPr>
      </w:pPr>
    </w:p>
    <w:p w14:paraId="4CFF6879">
      <w:pPr>
        <w:tabs>
          <w:tab w:val="left" w:pos="7560"/>
        </w:tabs>
        <w:adjustRightInd w:val="0"/>
        <w:snapToGrid w:val="0"/>
        <w:spacing w:line="560" w:lineRule="exact"/>
        <w:jc w:val="left"/>
        <w:rPr>
          <w:rFonts w:eastAsia="仿宋_GB2312"/>
          <w:bCs/>
          <w:sz w:val="32"/>
          <w:szCs w:val="32"/>
        </w:rPr>
      </w:pPr>
    </w:p>
    <w:p w14:paraId="2B18C6DC">
      <w:pPr>
        <w:tabs>
          <w:tab w:val="left" w:pos="7560"/>
        </w:tabs>
        <w:adjustRightInd w:val="0"/>
        <w:snapToGrid w:val="0"/>
        <w:spacing w:line="560" w:lineRule="exact"/>
        <w:jc w:val="left"/>
        <w:rPr>
          <w:rFonts w:eastAsia="仿宋_GB2312"/>
          <w:bCs/>
          <w:sz w:val="32"/>
          <w:szCs w:val="32"/>
        </w:rPr>
      </w:pPr>
    </w:p>
    <w:p w14:paraId="72203A25">
      <w:pPr>
        <w:tabs>
          <w:tab w:val="left" w:pos="7560"/>
        </w:tabs>
        <w:adjustRightInd w:val="0"/>
        <w:snapToGrid w:val="0"/>
        <w:spacing w:line="560" w:lineRule="exact"/>
        <w:jc w:val="left"/>
        <w:rPr>
          <w:rFonts w:eastAsia="仿宋_GB2312"/>
          <w:bCs/>
          <w:sz w:val="32"/>
          <w:szCs w:val="32"/>
        </w:rPr>
      </w:pPr>
    </w:p>
    <w:p w14:paraId="4F5B8D2F">
      <w:pPr>
        <w:tabs>
          <w:tab w:val="left" w:pos="7560"/>
        </w:tabs>
        <w:adjustRightInd w:val="0"/>
        <w:snapToGrid w:val="0"/>
        <w:spacing w:line="560" w:lineRule="exact"/>
        <w:jc w:val="left"/>
        <w:rPr>
          <w:rFonts w:eastAsia="仿宋_GB2312"/>
          <w:bCs/>
          <w:sz w:val="32"/>
          <w:szCs w:val="32"/>
        </w:rPr>
      </w:pPr>
    </w:p>
    <w:p w14:paraId="199FC1B7">
      <w:pPr>
        <w:tabs>
          <w:tab w:val="left" w:pos="7560"/>
        </w:tabs>
        <w:adjustRightInd w:val="0"/>
        <w:snapToGrid w:val="0"/>
        <w:spacing w:line="560" w:lineRule="exact"/>
        <w:jc w:val="left"/>
        <w:rPr>
          <w:rFonts w:eastAsia="仿宋_GB2312"/>
          <w:bCs/>
          <w:sz w:val="32"/>
          <w:szCs w:val="32"/>
        </w:rPr>
      </w:pPr>
    </w:p>
    <w:p w14:paraId="718F3314">
      <w:pPr>
        <w:tabs>
          <w:tab w:val="left" w:pos="7560"/>
        </w:tabs>
        <w:adjustRightInd w:val="0"/>
        <w:snapToGrid w:val="0"/>
        <w:spacing w:line="560" w:lineRule="exact"/>
        <w:jc w:val="left"/>
        <w:rPr>
          <w:rFonts w:eastAsia="仿宋_GB2312"/>
          <w:bCs/>
          <w:sz w:val="32"/>
          <w:szCs w:val="32"/>
        </w:rPr>
      </w:pPr>
    </w:p>
    <w:p w14:paraId="273A4BAC">
      <w:pPr>
        <w:tabs>
          <w:tab w:val="left" w:pos="7560"/>
        </w:tabs>
        <w:adjustRightInd w:val="0"/>
        <w:snapToGrid w:val="0"/>
        <w:spacing w:line="560" w:lineRule="exact"/>
        <w:jc w:val="left"/>
        <w:rPr>
          <w:rFonts w:eastAsia="仿宋_GB2312"/>
          <w:bCs/>
          <w:sz w:val="32"/>
          <w:szCs w:val="32"/>
        </w:rPr>
      </w:pPr>
    </w:p>
    <w:p w14:paraId="2EBE79C6">
      <w:pPr>
        <w:tabs>
          <w:tab w:val="left" w:pos="7560"/>
        </w:tabs>
        <w:adjustRightInd w:val="0"/>
        <w:snapToGrid w:val="0"/>
        <w:spacing w:line="560" w:lineRule="exact"/>
        <w:jc w:val="left"/>
        <w:rPr>
          <w:rFonts w:eastAsia="仿宋_GB2312"/>
          <w:bCs/>
          <w:sz w:val="32"/>
          <w:szCs w:val="32"/>
        </w:rPr>
      </w:pPr>
    </w:p>
    <w:p w14:paraId="5FED9E7C">
      <w:pPr>
        <w:tabs>
          <w:tab w:val="left" w:pos="7560"/>
        </w:tabs>
        <w:adjustRightInd w:val="0"/>
        <w:snapToGrid w:val="0"/>
        <w:spacing w:line="560" w:lineRule="exact"/>
        <w:jc w:val="left"/>
        <w:rPr>
          <w:rFonts w:eastAsia="仿宋_GB2312"/>
          <w:bCs/>
          <w:sz w:val="32"/>
          <w:szCs w:val="32"/>
        </w:rPr>
      </w:pPr>
    </w:p>
    <w:p w14:paraId="1C6A9AA6">
      <w:pPr>
        <w:tabs>
          <w:tab w:val="left" w:pos="7560"/>
        </w:tabs>
        <w:adjustRightInd w:val="0"/>
        <w:snapToGrid w:val="0"/>
        <w:spacing w:line="560" w:lineRule="exact"/>
        <w:jc w:val="left"/>
        <w:rPr>
          <w:rFonts w:eastAsia="仿宋_GB2312"/>
          <w:bCs/>
          <w:sz w:val="32"/>
          <w:szCs w:val="32"/>
        </w:rPr>
      </w:pPr>
    </w:p>
    <w:p w14:paraId="0275C94F">
      <w:pPr>
        <w:tabs>
          <w:tab w:val="left" w:pos="7560"/>
        </w:tabs>
        <w:adjustRightInd w:val="0"/>
        <w:snapToGrid w:val="0"/>
        <w:spacing w:line="560" w:lineRule="exact"/>
        <w:jc w:val="left"/>
        <w:rPr>
          <w:rFonts w:eastAsia="仿宋_GB2312"/>
          <w:bCs/>
          <w:sz w:val="32"/>
          <w:szCs w:val="32"/>
        </w:rPr>
      </w:pPr>
    </w:p>
    <w:p w14:paraId="7A54EFDB">
      <w:pPr>
        <w:tabs>
          <w:tab w:val="left" w:pos="7560"/>
        </w:tabs>
        <w:adjustRightInd w:val="0"/>
        <w:snapToGrid w:val="0"/>
        <w:spacing w:line="560" w:lineRule="exact"/>
        <w:jc w:val="left"/>
        <w:rPr>
          <w:rFonts w:eastAsia="仿宋_GB2312"/>
          <w:bCs/>
          <w:sz w:val="32"/>
          <w:szCs w:val="32"/>
        </w:rPr>
      </w:pPr>
    </w:p>
    <w:p w14:paraId="32AF610F">
      <w:pPr>
        <w:tabs>
          <w:tab w:val="left" w:pos="7560"/>
        </w:tabs>
        <w:adjustRightInd w:val="0"/>
        <w:snapToGrid w:val="0"/>
        <w:spacing w:line="560" w:lineRule="exact"/>
        <w:jc w:val="left"/>
        <w:rPr>
          <w:rFonts w:eastAsia="仿宋_GB2312"/>
          <w:bCs/>
          <w:sz w:val="32"/>
          <w:szCs w:val="32"/>
        </w:rPr>
      </w:pPr>
    </w:p>
    <w:p w14:paraId="7A6921E2">
      <w:pPr>
        <w:tabs>
          <w:tab w:val="left" w:pos="7560"/>
        </w:tabs>
        <w:adjustRightInd w:val="0"/>
        <w:snapToGrid w:val="0"/>
        <w:spacing w:line="560" w:lineRule="exact"/>
        <w:jc w:val="center"/>
        <w:rPr>
          <w:rFonts w:eastAsia="黑体"/>
          <w:bCs/>
          <w:sz w:val="32"/>
          <w:szCs w:val="32"/>
        </w:rPr>
      </w:pPr>
      <w:r>
        <w:rPr>
          <w:rFonts w:eastAsia="黑体"/>
          <w:bCs/>
          <w:sz w:val="32"/>
          <w:szCs w:val="32"/>
        </w:rPr>
        <w:t>目  录</w:t>
      </w:r>
    </w:p>
    <w:p w14:paraId="396E8058">
      <w:pPr>
        <w:tabs>
          <w:tab w:val="left" w:pos="7560"/>
        </w:tabs>
        <w:adjustRightInd w:val="0"/>
        <w:snapToGrid w:val="0"/>
        <w:spacing w:line="560" w:lineRule="exact"/>
        <w:ind w:firstLine="643" w:firstLineChars="200"/>
        <w:rPr>
          <w:rFonts w:eastAsia="仿宋_GB2312"/>
          <w:sz w:val="32"/>
          <w:szCs w:val="32"/>
        </w:rPr>
      </w:pPr>
      <w:r>
        <w:rPr>
          <w:rFonts w:eastAsia="仿宋_GB2312"/>
          <w:b/>
          <w:bCs/>
          <w:sz w:val="32"/>
          <w:szCs w:val="32"/>
        </w:rPr>
        <w:t>第一部分 部门预算公开说明</w:t>
      </w:r>
    </w:p>
    <w:p w14:paraId="4C2ACE0C">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一、部门职能职责</w:t>
      </w:r>
    </w:p>
    <w:p w14:paraId="207199D1">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二、机构设置</w:t>
      </w:r>
    </w:p>
    <w:p w14:paraId="3A50B9E6">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三、部门预算单位构成</w:t>
      </w:r>
    </w:p>
    <w:p w14:paraId="1A0326B7">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四、部门收支总体情况</w:t>
      </w:r>
    </w:p>
    <w:p w14:paraId="2AE0C8DF">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（一）收入预算</w:t>
      </w:r>
    </w:p>
    <w:p w14:paraId="2A84CF63">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（二）支出预算</w:t>
      </w:r>
    </w:p>
    <w:p w14:paraId="3AC637FA">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（三）预算收支增减变化情况说明</w:t>
      </w:r>
    </w:p>
    <w:p w14:paraId="2E306B00">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五、一般公共预算拨款支出预算</w:t>
      </w:r>
    </w:p>
    <w:p w14:paraId="30D92515">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（一）基本支出</w:t>
      </w:r>
    </w:p>
    <w:p w14:paraId="4CFFD68C">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（二）项目支出</w:t>
      </w:r>
    </w:p>
    <w:p w14:paraId="350D5896">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六、政府性基金预算支出</w:t>
      </w:r>
    </w:p>
    <w:p w14:paraId="7502201D">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七、其他重要事项情况说明</w:t>
      </w:r>
    </w:p>
    <w:p w14:paraId="2B16220A">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（一）机关运行经费</w:t>
      </w:r>
    </w:p>
    <w:p w14:paraId="6EBB62A9">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（二）政府采购预算</w:t>
      </w:r>
    </w:p>
    <w:p w14:paraId="2764A00A">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（三）国有资产占有情况</w:t>
      </w:r>
    </w:p>
    <w:p w14:paraId="01609D7E">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（四）重点项目预算的绩效目标等情况</w:t>
      </w:r>
    </w:p>
    <w:p w14:paraId="0AFC29D3">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（五）一般公共预算“三公”经费预算</w:t>
      </w:r>
    </w:p>
    <w:p w14:paraId="170980BF">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（六）会议费、培训费</w:t>
      </w:r>
    </w:p>
    <w:p w14:paraId="6914DA66">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（七）其他事项</w:t>
      </w:r>
    </w:p>
    <w:p w14:paraId="0095B274">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八、名词解释</w:t>
      </w:r>
    </w:p>
    <w:p w14:paraId="48D283B2">
      <w:pPr>
        <w:tabs>
          <w:tab w:val="left" w:pos="7560"/>
        </w:tabs>
        <w:adjustRightInd w:val="0"/>
        <w:snapToGrid w:val="0"/>
        <w:spacing w:line="560" w:lineRule="exact"/>
        <w:ind w:firstLine="643" w:firstLineChars="200"/>
        <w:rPr>
          <w:rFonts w:eastAsia="仿宋_GB2312"/>
          <w:b/>
          <w:bCs/>
          <w:sz w:val="32"/>
          <w:szCs w:val="32"/>
        </w:rPr>
      </w:pPr>
      <w:r>
        <w:rPr>
          <w:rFonts w:eastAsia="仿宋_GB2312"/>
          <w:b/>
          <w:bCs/>
          <w:sz w:val="32"/>
          <w:szCs w:val="32"/>
        </w:rPr>
        <w:t>第二部分 部门预算公开表格</w:t>
      </w:r>
    </w:p>
    <w:p w14:paraId="5E39FF22">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（一）部门收支总体情况表</w:t>
      </w:r>
    </w:p>
    <w:p w14:paraId="4D716C17">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（二）部门收入总体情况表</w:t>
      </w:r>
    </w:p>
    <w:p w14:paraId="1A95BA1F">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（三）部门支出总体情况表</w:t>
      </w:r>
    </w:p>
    <w:p w14:paraId="53D2EAAB">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（四）支出分类(政府预算)</w:t>
      </w:r>
    </w:p>
    <w:p w14:paraId="0529395B">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（五）支出分类(部门预算)</w:t>
      </w:r>
    </w:p>
    <w:p w14:paraId="37D53965">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（六）财政拨款收支总体情况表</w:t>
      </w:r>
    </w:p>
    <w:p w14:paraId="208DA9CB">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（七）一般公共预算支出情况表</w:t>
      </w:r>
    </w:p>
    <w:p w14:paraId="37BE83F3">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（八）一般公共预算基本支出情况表</w:t>
      </w:r>
    </w:p>
    <w:p w14:paraId="0981D9D2">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（九）工资福利（政府预算）</w:t>
      </w:r>
    </w:p>
    <w:p w14:paraId="4EEC8890">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（十）工资福利</w:t>
      </w:r>
    </w:p>
    <w:p w14:paraId="34BC05C9">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（十一）个人家庭(政府预算)</w:t>
      </w:r>
    </w:p>
    <w:p w14:paraId="5C54320B">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（十二）个人家庭</w:t>
      </w:r>
    </w:p>
    <w:p w14:paraId="7D7496BB">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（十三）商品服务(政府预算)</w:t>
      </w:r>
    </w:p>
    <w:p w14:paraId="7AA4880C">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（十四）商品服务</w:t>
      </w:r>
    </w:p>
    <w:p w14:paraId="3F2B917F">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（十五）一般公共预算“三公”经费支出情况表</w:t>
      </w:r>
    </w:p>
    <w:p w14:paraId="2561A937">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（十六）政府性基金预算支出情况表</w:t>
      </w:r>
    </w:p>
    <w:p w14:paraId="319276FE">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（十七）政府性基金(政府预算)</w:t>
      </w:r>
    </w:p>
    <w:p w14:paraId="7394C063">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（十八）政府性基金(部门预算)</w:t>
      </w:r>
    </w:p>
    <w:p w14:paraId="10DEC4B6">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（十九）国有资本经营预算</w:t>
      </w:r>
    </w:p>
    <w:p w14:paraId="6969DFB9">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（二十）财政专户管理资金</w:t>
      </w:r>
    </w:p>
    <w:p w14:paraId="7D140129">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（二十一）专项清单</w:t>
      </w:r>
    </w:p>
    <w:p w14:paraId="322F97B8">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（二十二）项目支出绩效目标表</w:t>
      </w:r>
    </w:p>
    <w:p w14:paraId="23FD5BD2">
      <w:pPr>
        <w:tabs>
          <w:tab w:val="left" w:pos="7560"/>
        </w:tabs>
        <w:adjustRightInd w:val="0"/>
        <w:snapToGrid w:val="0"/>
        <w:spacing w:line="560" w:lineRule="exact"/>
        <w:ind w:firstLine="640" w:firstLineChars="200"/>
        <w:rPr>
          <w:rFonts w:hint="eastAsia" w:hAnsi="仿宋_GB2312" w:eastAsia="仿宋_GB2312"/>
          <w:sz w:val="32"/>
          <w:szCs w:val="32"/>
        </w:rPr>
      </w:pPr>
      <w:r>
        <w:rPr>
          <w:rFonts w:hint="eastAsia" w:hAnsi="仿宋_GB2312" w:eastAsia="仿宋_GB2312"/>
          <w:sz w:val="32"/>
          <w:szCs w:val="32"/>
        </w:rPr>
        <w:t xml:space="preserve">（二十三）整体支出绩效目标表 </w:t>
      </w:r>
    </w:p>
    <w:p w14:paraId="1543F86F">
      <w:pPr>
        <w:tabs>
          <w:tab w:val="left" w:pos="7560"/>
        </w:tabs>
        <w:adjustRightInd w:val="0"/>
        <w:snapToGrid w:val="0"/>
        <w:spacing w:line="560" w:lineRule="exact"/>
        <w:ind w:firstLine="640" w:firstLineChars="200"/>
        <w:rPr>
          <w:rFonts w:eastAsia="黑体"/>
          <w:sz w:val="32"/>
          <w:szCs w:val="32"/>
        </w:rPr>
        <w:sectPr>
          <w:headerReference r:id="rId3" w:type="default"/>
          <w:footerReference r:id="rId4" w:type="default"/>
          <w:footerReference r:id="rId5" w:type="even"/>
          <w:pgSz w:w="11906" w:h="16838"/>
          <w:pgMar w:top="2098" w:right="1531" w:bottom="1985" w:left="1531" w:header="851" w:footer="1588" w:gutter="0"/>
          <w:cols w:space="720" w:num="1"/>
          <w:titlePg/>
          <w:docGrid w:linePitch="312" w:charSpace="0"/>
        </w:sectPr>
      </w:pPr>
      <w:r>
        <w:rPr>
          <w:rFonts w:hint="eastAsia" w:hAnsi="仿宋_GB2312" w:eastAsia="仿宋_GB2312"/>
          <w:sz w:val="32"/>
          <w:szCs w:val="32"/>
        </w:rPr>
        <w:t>（注：本套报表金额单位转换时可能存在尾数误差）</w:t>
      </w:r>
    </w:p>
    <w:p w14:paraId="2B988EA8">
      <w:pPr>
        <w:tabs>
          <w:tab w:val="left" w:pos="7560"/>
        </w:tabs>
        <w:adjustRightInd w:val="0"/>
        <w:snapToGrid w:val="0"/>
        <w:spacing w:line="560" w:lineRule="exact"/>
        <w:ind w:firstLine="640" w:firstLineChars="200"/>
        <w:rPr>
          <w:rFonts w:eastAsia="黑体"/>
          <w:sz w:val="32"/>
          <w:szCs w:val="32"/>
        </w:rPr>
      </w:pPr>
      <w:r>
        <w:rPr>
          <w:rFonts w:eastAsia="黑体"/>
          <w:sz w:val="32"/>
          <w:szCs w:val="32"/>
        </w:rPr>
        <w:t>第一部分：</w:t>
      </w:r>
    </w:p>
    <w:p w14:paraId="7FADD665">
      <w:pPr>
        <w:tabs>
          <w:tab w:val="left" w:pos="7560"/>
        </w:tabs>
        <w:adjustRightInd w:val="0"/>
        <w:snapToGrid w:val="0"/>
        <w:spacing w:line="560" w:lineRule="exact"/>
        <w:rPr>
          <w:rFonts w:eastAsia="方正小标宋简体"/>
          <w:bCs/>
          <w:sz w:val="44"/>
          <w:szCs w:val="44"/>
        </w:rPr>
      </w:pPr>
    </w:p>
    <w:p w14:paraId="581E8B44">
      <w:pPr>
        <w:tabs>
          <w:tab w:val="left" w:pos="7560"/>
        </w:tabs>
        <w:adjustRightInd w:val="0"/>
        <w:snapToGrid w:val="0"/>
        <w:spacing w:line="560" w:lineRule="exact"/>
        <w:jc w:val="center"/>
        <w:rPr>
          <w:rFonts w:eastAsia="黑体"/>
          <w:sz w:val="32"/>
          <w:szCs w:val="32"/>
        </w:rPr>
      </w:pPr>
      <w:r>
        <w:rPr>
          <w:rFonts w:hint="eastAsia" w:eastAsia="方正小标宋简体"/>
          <w:bCs/>
          <w:sz w:val="44"/>
          <w:szCs w:val="44"/>
          <w:lang w:eastAsia="zh-CN"/>
        </w:rPr>
        <w:t>醴陵市卫生健康</w:t>
      </w:r>
      <w:r>
        <w:rPr>
          <w:rFonts w:eastAsia="方正小标宋简体"/>
          <w:bCs/>
          <w:sz w:val="44"/>
          <w:szCs w:val="44"/>
        </w:rPr>
        <w:t>局2023年部门预算说明</w:t>
      </w:r>
    </w:p>
    <w:p w14:paraId="3F52CC9C">
      <w:pPr>
        <w:tabs>
          <w:tab w:val="left" w:pos="7560"/>
        </w:tabs>
        <w:adjustRightInd w:val="0"/>
        <w:snapToGrid w:val="0"/>
        <w:spacing w:line="560" w:lineRule="exact"/>
        <w:ind w:firstLine="640" w:firstLineChars="200"/>
        <w:rPr>
          <w:rFonts w:eastAsia="黑体"/>
          <w:sz w:val="32"/>
          <w:szCs w:val="32"/>
        </w:rPr>
      </w:pPr>
    </w:p>
    <w:p w14:paraId="101B1BD2">
      <w:pPr>
        <w:tabs>
          <w:tab w:val="left" w:pos="7560"/>
        </w:tabs>
        <w:adjustRightInd w:val="0"/>
        <w:snapToGrid w:val="0"/>
        <w:spacing w:line="560" w:lineRule="exact"/>
        <w:ind w:firstLine="640" w:firstLineChars="200"/>
        <w:rPr>
          <w:rFonts w:eastAsia="黑体"/>
          <w:sz w:val="32"/>
          <w:szCs w:val="32"/>
        </w:rPr>
      </w:pPr>
      <w:r>
        <w:rPr>
          <w:rFonts w:eastAsia="黑体"/>
          <w:sz w:val="32"/>
          <w:szCs w:val="32"/>
        </w:rPr>
        <w:t>一、 部门职能职责</w:t>
      </w:r>
    </w:p>
    <w:p w14:paraId="5309AE94">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一）贯彻执行国民健康政策、卫生健康法律法规，拟订全市卫生健康规章、规划、地方标准和技术规范并组织实施；统筹规划全市卫生健康服务资源配置，指导区域卫生健康规划的编制和实施；拟订并组织实施推进卫生健康基本公共服务均等化、普惠化、便捷化和公共资源向基层延伸等措施。</w:t>
      </w:r>
    </w:p>
    <w:p w14:paraId="1D512DED">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二）协调推进全市深化医药卫生体制改革，研究提出全市深化医药卫生体制改革措施和办法的建议；组织协调深化公立医院综合改革，推进管办分离，健全现代医院管理制度，组织实施推动卫生健康公共服务提供主体多元化、方式多样化的配套措施和办法，提出医疗服务和药品价格的建议。</w:t>
      </w:r>
    </w:p>
    <w:p w14:paraId="3FBF9808">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（三）拟订并组织落实全市疾病预防控制规划、免疫规划以及严重危害人民健康公共卫生问题的干预措施；负责卫生应急工作，组织指导突发公共卫生事件的预防控制和各类突发公共事件的医疗卫生救援。</w:t>
      </w:r>
    </w:p>
    <w:p w14:paraId="06D7B8EE">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（四）组织拟订并协调落实应对人口老龄化措施，推进老年健康服务体系建设和医养结合工作。</w:t>
      </w:r>
    </w:p>
    <w:p w14:paraId="54F03E10">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（五）贯彻执行国家药物政策和国家基本药物制度；组织开展食品安全风险监测评估，负责食源性疾病及与食品安全事故有关的流行病学调查。</w:t>
      </w:r>
    </w:p>
    <w:p w14:paraId="3F7C4CFC">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（六）负责职责范围内的职业卫生、放射卫生、环境卫生、学校卫生、公共场所卫生、饮用水卫生等公共卫生的监督管理；负责传染病防治监督，健全卫生健康综合监督体系。</w:t>
      </w:r>
    </w:p>
    <w:p w14:paraId="3FF5F5E6">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七）监督实施医疗机构、医疗服务行业管理办法，建立医疗服务评价和监督管理体系；会同有关部门实施卫生健康专业技术人员资格标准；组织实施医疗服务规范、标准和卫生健康专业技术人员执业规则、服务规范。</w:t>
      </w:r>
    </w:p>
    <w:p w14:paraId="631325DD">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（八）负责计划生育管理和服务工作，开展人口监测预警，提出人口与家庭发展相关建议，组织实施计划生育政策。</w:t>
      </w:r>
    </w:p>
    <w:p w14:paraId="256CCBB7">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（九）指导全市卫生健康工作，指导基层医疗卫生、妇幼健康服务体系建设及卫生健康人才队伍建设，加强全科医生队伍建设；推进卫生健康科技创新发展。</w:t>
      </w:r>
    </w:p>
    <w:p w14:paraId="5DD9D561">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（十）负责拟订并组织实施全市中医药事业发展规划。</w:t>
      </w:r>
    </w:p>
    <w:p w14:paraId="067E1B60">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（十一）负责全市健康教育、健康促进和信息化建设等工作；组织落实对外交流合作与援外工作。</w:t>
      </w:r>
    </w:p>
    <w:p w14:paraId="4EBC6702">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（十二）负责重要会议与重大活动的医疗卫生保障工作。</w:t>
      </w:r>
    </w:p>
    <w:p w14:paraId="104E74A5">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（十三）指导市计划生育协会的业务工作。</w:t>
      </w:r>
    </w:p>
    <w:p w14:paraId="35CA889A">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（十四）完成市委和市人民政府交办的其他任务。</w:t>
      </w:r>
    </w:p>
    <w:p w14:paraId="4111F900">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十五）职能转变。市卫健局应当牢固树立大卫生、大健康理念，推动实施健康醴陵战略，以改革创新为动力，以促健康、转模式、强基层、重保障为着力点，把以治病为中心转变到以人民健康为中心，为人民群众提供全方位全周期健康服务。更加注重预防为主和健康促进，加强预防控制重大疾病工作，积极应对人口老龄化，健全健康服务体系。更加注重工作重心下移和资源下沉，推进卫生健康公共资源向基层延伸、向农村覆盖、向边远地区和生活困难群众倾斜。更加注重提高服务质量和水平，推进卫生健康基本公共服务均等化、普惠化、便捷化。协调推进深化医药卫生体制改革和公立医院改革，推动卫生健康公共服务提供主体多元化、提供方式多样化。</w:t>
      </w:r>
    </w:p>
    <w:p w14:paraId="621C9C1E">
      <w:pPr>
        <w:tabs>
          <w:tab w:val="left" w:pos="7560"/>
        </w:tabs>
        <w:adjustRightInd w:val="0"/>
        <w:snapToGrid w:val="0"/>
        <w:spacing w:line="560" w:lineRule="exact"/>
        <w:ind w:firstLine="640" w:firstLineChars="200"/>
        <w:rPr>
          <w:rFonts w:eastAsia="黑体"/>
          <w:sz w:val="32"/>
          <w:szCs w:val="32"/>
        </w:rPr>
      </w:pPr>
      <w:r>
        <w:rPr>
          <w:rFonts w:eastAsia="黑体"/>
          <w:sz w:val="32"/>
          <w:szCs w:val="32"/>
        </w:rPr>
        <w:t>二、机构设置</w:t>
      </w:r>
    </w:p>
    <w:p w14:paraId="647112EE">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bCs/>
          <w:color w:val="FF0000"/>
          <w:sz w:val="32"/>
          <w:szCs w:val="32"/>
        </w:rPr>
        <w:t> </w:t>
      </w:r>
      <w:r>
        <w:rPr>
          <w:rFonts w:eastAsia="仿宋_GB2312"/>
          <w:sz w:val="32"/>
          <w:szCs w:val="32"/>
        </w:rPr>
        <w:t>本部门共有编制人数</w:t>
      </w:r>
      <w:r>
        <w:rPr>
          <w:rFonts w:hint="eastAsia" w:eastAsia="仿宋_GB2312"/>
          <w:sz w:val="32"/>
          <w:szCs w:val="32"/>
        </w:rPr>
        <w:t>2488</w:t>
      </w:r>
      <w:r>
        <w:rPr>
          <w:rFonts w:eastAsia="仿宋_GB2312"/>
          <w:sz w:val="32"/>
          <w:szCs w:val="32"/>
        </w:rPr>
        <w:t xml:space="preserve">人，实有人数 </w:t>
      </w:r>
      <w:r>
        <w:rPr>
          <w:rFonts w:hint="eastAsia" w:eastAsia="仿宋_GB2312"/>
          <w:sz w:val="32"/>
          <w:szCs w:val="32"/>
          <w:lang w:val="en-US" w:eastAsia="zh-CN"/>
        </w:rPr>
        <w:t>1706</w:t>
      </w:r>
      <w:r>
        <w:rPr>
          <w:rFonts w:eastAsia="仿宋_GB2312"/>
          <w:sz w:val="32"/>
          <w:szCs w:val="32"/>
        </w:rPr>
        <w:t xml:space="preserve"> 人。内设科室</w:t>
      </w:r>
      <w:r>
        <w:rPr>
          <w:rFonts w:hint="eastAsia" w:eastAsia="仿宋_GB2312"/>
          <w:sz w:val="32"/>
          <w:szCs w:val="32"/>
          <w:lang w:val="en-US" w:eastAsia="zh-CN"/>
        </w:rPr>
        <w:t>11</w:t>
      </w:r>
      <w:r>
        <w:rPr>
          <w:rFonts w:eastAsia="仿宋_GB2312"/>
          <w:sz w:val="32"/>
          <w:szCs w:val="32"/>
        </w:rPr>
        <w:t>个，分别为：</w:t>
      </w:r>
      <w:r>
        <w:rPr>
          <w:rFonts w:hint="eastAsia" w:eastAsia="仿宋_GB2312"/>
          <w:sz w:val="32"/>
          <w:szCs w:val="32"/>
        </w:rPr>
        <w:t>办公室（宣传股、规划信息办公室）、人事教育股、计划财务股、综合监管股（行政审批股）、医政股（医改办公室、药政股）、疾病预防控制和职业健康股、中医股、老龄健康股、公共卫生股（妇幼健康股）、人口监测与家庭发展股和爱卫股。</w:t>
      </w:r>
    </w:p>
    <w:p w14:paraId="795EE4A9">
      <w:pPr>
        <w:tabs>
          <w:tab w:val="left" w:pos="7560"/>
        </w:tabs>
        <w:adjustRightInd w:val="0"/>
        <w:snapToGrid w:val="0"/>
        <w:spacing w:line="560" w:lineRule="exact"/>
        <w:ind w:firstLine="640" w:firstLineChars="200"/>
        <w:rPr>
          <w:rFonts w:eastAsia="黑体"/>
          <w:sz w:val="32"/>
          <w:szCs w:val="32"/>
        </w:rPr>
      </w:pPr>
      <w:r>
        <w:rPr>
          <w:rFonts w:eastAsia="黑体"/>
          <w:sz w:val="32"/>
          <w:szCs w:val="32"/>
        </w:rPr>
        <w:t>三、部门预算单位构成</w:t>
      </w:r>
    </w:p>
    <w:p w14:paraId="17D5DF0B">
      <w:pPr>
        <w:tabs>
          <w:tab w:val="left" w:pos="7560"/>
        </w:tabs>
        <w:adjustRightInd w:val="0"/>
        <w:snapToGrid w:val="0"/>
        <w:spacing w:line="560" w:lineRule="exact"/>
        <w:ind w:firstLine="640" w:firstLineChars="200"/>
        <w:rPr>
          <w:rFonts w:eastAsia="仿宋_GB2312"/>
          <w:color w:val="FF0000"/>
          <w:sz w:val="32"/>
          <w:szCs w:val="32"/>
        </w:rPr>
      </w:pPr>
      <w:r>
        <w:rPr>
          <w:rFonts w:eastAsia="仿宋_GB2312"/>
          <w:sz w:val="32"/>
          <w:szCs w:val="32"/>
          <w:highlight w:val="none"/>
        </w:rPr>
        <w:t>纳入本部门2023年部门预算编制范围的预算单位包括</w:t>
      </w:r>
      <w:r>
        <w:rPr>
          <w:rFonts w:eastAsia="仿宋_GB2312"/>
          <w:color w:val="auto"/>
          <w:sz w:val="32"/>
          <w:szCs w:val="32"/>
        </w:rPr>
        <w:t>：</w:t>
      </w:r>
    </w:p>
    <w:p w14:paraId="0552F8AC">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1、</w:t>
      </w:r>
      <w:r>
        <w:rPr>
          <w:rFonts w:hint="eastAsia" w:eastAsia="仿宋_GB2312"/>
          <w:sz w:val="32"/>
          <w:szCs w:val="32"/>
        </w:rPr>
        <w:t>醴陵市卫生健康</w:t>
      </w:r>
      <w:r>
        <w:rPr>
          <w:rFonts w:eastAsia="仿宋_GB2312"/>
          <w:sz w:val="32"/>
          <w:szCs w:val="32"/>
        </w:rPr>
        <w:t>局机关</w:t>
      </w:r>
    </w:p>
    <w:p w14:paraId="1BF9F831">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2、</w:t>
      </w:r>
      <w:r>
        <w:rPr>
          <w:rFonts w:hint="eastAsia" w:eastAsia="仿宋_GB2312"/>
          <w:sz w:val="32"/>
          <w:szCs w:val="32"/>
        </w:rPr>
        <w:t>醴陵市卫生系统</w:t>
      </w:r>
    </w:p>
    <w:p w14:paraId="5167CF36">
      <w:pPr>
        <w:tabs>
          <w:tab w:val="left" w:pos="7560"/>
        </w:tabs>
        <w:adjustRightInd w:val="0"/>
        <w:snapToGrid w:val="0"/>
        <w:spacing w:line="560" w:lineRule="exact"/>
        <w:ind w:firstLine="640" w:firstLineChars="200"/>
        <w:rPr>
          <w:rFonts w:eastAsia="黑体"/>
          <w:sz w:val="32"/>
          <w:szCs w:val="32"/>
        </w:rPr>
      </w:pPr>
      <w:r>
        <w:rPr>
          <w:rFonts w:eastAsia="黑体"/>
          <w:sz w:val="32"/>
          <w:szCs w:val="32"/>
        </w:rPr>
        <w:t>四、 部门收支总体情况</w:t>
      </w:r>
    </w:p>
    <w:p w14:paraId="0BCC5312">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2023年</w:t>
      </w:r>
      <w:r>
        <w:rPr>
          <w:rFonts w:hint="eastAsia" w:eastAsia="仿宋_GB2312"/>
          <w:sz w:val="32"/>
          <w:szCs w:val="32"/>
          <w:lang w:eastAsia="zh-CN"/>
        </w:rPr>
        <w:t>卫生健康</w:t>
      </w:r>
      <w:r>
        <w:rPr>
          <w:rFonts w:eastAsia="仿宋_GB2312"/>
          <w:sz w:val="32"/>
          <w:szCs w:val="32"/>
        </w:rPr>
        <w:t>局公开的部门预算为局机关及</w:t>
      </w:r>
      <w:r>
        <w:rPr>
          <w:rFonts w:hint="eastAsia" w:eastAsia="仿宋_GB2312"/>
          <w:sz w:val="32"/>
          <w:szCs w:val="32"/>
          <w:lang w:eastAsia="zh-CN"/>
        </w:rPr>
        <w:t>卫生系统</w:t>
      </w:r>
      <w:r>
        <w:rPr>
          <w:rFonts w:eastAsia="仿宋_GB2312"/>
          <w:sz w:val="32"/>
          <w:szCs w:val="32"/>
        </w:rPr>
        <w:t>汇总预算</w:t>
      </w:r>
      <w:r>
        <w:rPr>
          <w:rFonts w:hint="eastAsia" w:eastAsia="仿宋_GB2312"/>
          <w:sz w:val="32"/>
          <w:szCs w:val="32"/>
          <w:lang w:eastAsia="zh-CN"/>
        </w:rPr>
        <w:t>，其他二级预算单位单独公开</w:t>
      </w:r>
      <w:r>
        <w:rPr>
          <w:rFonts w:eastAsia="仿宋_GB2312"/>
          <w:sz w:val="32"/>
          <w:szCs w:val="32"/>
        </w:rPr>
        <w:t>。收入包括一般公共预算收入；支出既包括保障局机关及直属单位基本运行的经费，也包括归口管理、面向全市分配的专项经费。（详见附表）</w:t>
      </w:r>
    </w:p>
    <w:p w14:paraId="7688C196">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（一）收入预算</w:t>
      </w:r>
      <w:r>
        <w:rPr>
          <w:rFonts w:eastAsia="楷体_GB2312"/>
          <w:sz w:val="32"/>
          <w:szCs w:val="32"/>
        </w:rPr>
        <w:t>：</w:t>
      </w:r>
      <w:r>
        <w:rPr>
          <w:rFonts w:eastAsia="仿宋_GB2312"/>
          <w:sz w:val="32"/>
          <w:szCs w:val="32"/>
        </w:rPr>
        <w:t>2023年年初预算数</w:t>
      </w:r>
      <w:r>
        <w:rPr>
          <w:rFonts w:hint="eastAsia" w:eastAsia="仿宋_GB2312"/>
          <w:sz w:val="32"/>
          <w:szCs w:val="32"/>
        </w:rPr>
        <w:t>14587.81</w:t>
      </w:r>
      <w:r>
        <w:rPr>
          <w:rFonts w:eastAsia="仿宋_GB2312"/>
          <w:sz w:val="32"/>
          <w:szCs w:val="32"/>
        </w:rPr>
        <w:t>万元，其中，一般公共预算拨款</w:t>
      </w:r>
      <w:r>
        <w:rPr>
          <w:rFonts w:hint="eastAsia" w:eastAsia="仿宋_GB2312"/>
          <w:sz w:val="32"/>
          <w:szCs w:val="32"/>
        </w:rPr>
        <w:t>14587.81</w:t>
      </w:r>
      <w:r>
        <w:rPr>
          <w:rFonts w:eastAsia="仿宋_GB2312"/>
          <w:sz w:val="32"/>
          <w:szCs w:val="32"/>
        </w:rPr>
        <w:t>万元；政府性基金拨款</w:t>
      </w:r>
      <w:r>
        <w:rPr>
          <w:rFonts w:hint="eastAsia" w:eastAsia="仿宋_GB2312"/>
          <w:sz w:val="32"/>
          <w:szCs w:val="32"/>
          <w:lang w:val="en-US" w:eastAsia="zh-CN"/>
        </w:rPr>
        <w:t>0</w:t>
      </w:r>
      <w:r>
        <w:rPr>
          <w:rFonts w:eastAsia="仿宋_GB2312"/>
          <w:sz w:val="32"/>
          <w:szCs w:val="32"/>
        </w:rPr>
        <w:t>万元；财政专户管理的非税收入拨款</w:t>
      </w:r>
      <w:r>
        <w:rPr>
          <w:rFonts w:hint="eastAsia" w:eastAsia="仿宋_GB2312"/>
          <w:sz w:val="32"/>
          <w:szCs w:val="32"/>
          <w:lang w:val="en-US" w:eastAsia="zh-CN"/>
        </w:rPr>
        <w:t>0</w:t>
      </w:r>
      <w:r>
        <w:rPr>
          <w:rFonts w:eastAsia="仿宋_GB2312"/>
          <w:sz w:val="32"/>
          <w:szCs w:val="32"/>
        </w:rPr>
        <w:t>万元；上级财政补助收入</w:t>
      </w:r>
      <w:r>
        <w:rPr>
          <w:rFonts w:hint="eastAsia" w:eastAsia="仿宋_GB2312"/>
          <w:sz w:val="32"/>
          <w:szCs w:val="32"/>
          <w:lang w:val="en-US" w:eastAsia="zh-CN"/>
        </w:rPr>
        <w:t>0</w:t>
      </w:r>
      <w:r>
        <w:rPr>
          <w:rFonts w:eastAsia="仿宋_GB2312"/>
          <w:sz w:val="32"/>
          <w:szCs w:val="32"/>
        </w:rPr>
        <w:t>万元。因上年结转数暂未最终确定，本年度收支预算中均不含上年结转数字。</w:t>
      </w:r>
    </w:p>
    <w:p w14:paraId="58007C4E">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（二）支出预算：</w:t>
      </w:r>
      <w:r>
        <w:rPr>
          <w:rFonts w:eastAsia="仿宋_GB2312"/>
          <w:sz w:val="32"/>
          <w:szCs w:val="32"/>
        </w:rPr>
        <w:t>2023年年初预算数</w:t>
      </w:r>
      <w:r>
        <w:rPr>
          <w:rFonts w:hint="eastAsia" w:eastAsia="仿宋_GB2312"/>
          <w:sz w:val="32"/>
          <w:szCs w:val="32"/>
        </w:rPr>
        <w:t>14587.81</w:t>
      </w:r>
      <w:r>
        <w:rPr>
          <w:rFonts w:eastAsia="仿宋_GB2312"/>
          <w:sz w:val="32"/>
          <w:szCs w:val="32"/>
        </w:rPr>
        <w:t>万元，其中，</w:t>
      </w:r>
      <w:r>
        <w:rPr>
          <w:rFonts w:hint="eastAsia" w:eastAsia="仿宋_GB2312"/>
          <w:sz w:val="32"/>
          <w:szCs w:val="32"/>
        </w:rPr>
        <w:t>社会保障和就业支出193.8</w:t>
      </w:r>
      <w:r>
        <w:rPr>
          <w:rFonts w:hint="eastAsia" w:eastAsia="仿宋_GB2312"/>
          <w:sz w:val="32"/>
          <w:szCs w:val="32"/>
          <w:lang w:val="en-US" w:eastAsia="zh-CN"/>
        </w:rPr>
        <w:t>1</w:t>
      </w:r>
      <w:r>
        <w:rPr>
          <w:rFonts w:eastAsia="仿宋_GB2312"/>
          <w:sz w:val="32"/>
          <w:szCs w:val="32"/>
        </w:rPr>
        <w:t>万元，</w:t>
      </w:r>
      <w:r>
        <w:rPr>
          <w:rFonts w:hint="eastAsia" w:eastAsia="仿宋_GB2312"/>
          <w:sz w:val="32"/>
          <w:szCs w:val="32"/>
        </w:rPr>
        <w:t>卫生健康支出14232.26</w:t>
      </w:r>
      <w:r>
        <w:rPr>
          <w:rFonts w:eastAsia="仿宋_GB2312"/>
          <w:sz w:val="32"/>
          <w:szCs w:val="32"/>
        </w:rPr>
        <w:t>万元，</w:t>
      </w:r>
      <w:r>
        <w:rPr>
          <w:rFonts w:hint="eastAsia" w:eastAsia="仿宋_GB2312"/>
          <w:sz w:val="32"/>
          <w:szCs w:val="32"/>
        </w:rPr>
        <w:t>住房保障支出161.74</w:t>
      </w:r>
      <w:r>
        <w:rPr>
          <w:rFonts w:eastAsia="仿宋_GB2312"/>
          <w:sz w:val="32"/>
          <w:szCs w:val="32"/>
        </w:rPr>
        <w:t>万元。</w:t>
      </w:r>
    </w:p>
    <w:p w14:paraId="57AFE5A8">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eastAsia="仿宋_GB2312"/>
          <w:color w:val="000000"/>
          <w:sz w:val="32"/>
          <w:szCs w:val="32"/>
        </w:rPr>
        <w:t>2023年年初预算数为</w:t>
      </w:r>
      <w:r>
        <w:rPr>
          <w:rFonts w:hint="eastAsia" w:eastAsia="仿宋_GB2312"/>
          <w:color w:val="000000"/>
          <w:sz w:val="32"/>
          <w:szCs w:val="32"/>
        </w:rPr>
        <w:t>1675.08</w:t>
      </w:r>
      <w:r>
        <w:rPr>
          <w:rFonts w:eastAsia="仿宋_GB2312"/>
          <w:color w:val="000000"/>
          <w:sz w:val="32"/>
          <w:szCs w:val="32"/>
        </w:rPr>
        <w:t>万元，是指为保障单位机构正常运转、完成日常工作任务而发生的各项支出，包括用于基本工资、津贴补贴等人员经费以及日常公用经费、业务性商品和服务支出。其中包括基本工资</w:t>
      </w:r>
      <w:r>
        <w:rPr>
          <w:rFonts w:hint="eastAsia" w:eastAsia="仿宋_GB2312"/>
          <w:color w:val="000000"/>
          <w:sz w:val="32"/>
          <w:szCs w:val="32"/>
        </w:rPr>
        <w:t>597.83</w:t>
      </w:r>
      <w:r>
        <w:rPr>
          <w:rFonts w:eastAsia="仿宋_GB2312"/>
          <w:color w:val="000000"/>
          <w:sz w:val="32"/>
          <w:szCs w:val="32"/>
        </w:rPr>
        <w:t>万元、津贴补贴</w:t>
      </w:r>
      <w:r>
        <w:rPr>
          <w:rFonts w:hint="eastAsia" w:eastAsia="仿宋_GB2312"/>
          <w:color w:val="000000"/>
          <w:sz w:val="32"/>
          <w:szCs w:val="32"/>
        </w:rPr>
        <w:t>320.6</w:t>
      </w:r>
      <w:r>
        <w:rPr>
          <w:rFonts w:hint="eastAsia" w:eastAsia="仿宋_GB2312"/>
          <w:color w:val="000000"/>
          <w:sz w:val="32"/>
          <w:szCs w:val="32"/>
          <w:lang w:val="en-US" w:eastAsia="zh-CN"/>
        </w:rPr>
        <w:t>2</w:t>
      </w:r>
      <w:r>
        <w:rPr>
          <w:rFonts w:eastAsia="仿宋_GB2312"/>
          <w:color w:val="000000"/>
          <w:sz w:val="32"/>
          <w:szCs w:val="32"/>
        </w:rPr>
        <w:t>万元、奖金</w:t>
      </w:r>
      <w:r>
        <w:rPr>
          <w:rFonts w:hint="eastAsia" w:eastAsia="仿宋_GB2312"/>
          <w:color w:val="000000"/>
          <w:sz w:val="32"/>
          <w:szCs w:val="32"/>
        </w:rPr>
        <w:t>292.83</w:t>
      </w:r>
      <w:r>
        <w:rPr>
          <w:rFonts w:eastAsia="仿宋_GB2312"/>
          <w:color w:val="000000"/>
          <w:sz w:val="32"/>
          <w:szCs w:val="32"/>
        </w:rPr>
        <w:t>万元、</w:t>
      </w:r>
      <w:r>
        <w:rPr>
          <w:rFonts w:hint="eastAsia" w:eastAsia="仿宋_GB2312"/>
          <w:color w:val="000000"/>
          <w:sz w:val="32"/>
          <w:szCs w:val="32"/>
          <w:lang w:eastAsia="zh-CN"/>
        </w:rPr>
        <w:t>社会保障缴费</w:t>
      </w:r>
      <w:r>
        <w:rPr>
          <w:rFonts w:eastAsia="仿宋_GB2312"/>
          <w:color w:val="000000"/>
          <w:sz w:val="32"/>
          <w:szCs w:val="32"/>
        </w:rPr>
        <w:t>支出</w:t>
      </w:r>
      <w:r>
        <w:rPr>
          <w:rFonts w:hint="eastAsia" w:eastAsia="仿宋_GB2312"/>
          <w:color w:val="000000"/>
          <w:sz w:val="32"/>
          <w:szCs w:val="32"/>
          <w:lang w:val="en-US" w:eastAsia="zh-CN"/>
        </w:rPr>
        <w:t>245.86</w:t>
      </w:r>
      <w:r>
        <w:rPr>
          <w:rFonts w:eastAsia="仿宋_GB2312"/>
          <w:color w:val="000000"/>
          <w:sz w:val="32"/>
          <w:szCs w:val="32"/>
        </w:rPr>
        <w:t>万元、</w:t>
      </w:r>
      <w:r>
        <w:rPr>
          <w:rFonts w:hint="eastAsia" w:eastAsia="仿宋_GB2312"/>
          <w:color w:val="000000"/>
          <w:sz w:val="32"/>
          <w:szCs w:val="32"/>
          <w:lang w:eastAsia="zh-CN"/>
        </w:rPr>
        <w:t>住房公积金</w:t>
      </w:r>
      <w:r>
        <w:rPr>
          <w:rFonts w:hint="eastAsia" w:eastAsia="仿宋_GB2312"/>
          <w:color w:val="000000"/>
          <w:sz w:val="32"/>
          <w:szCs w:val="32"/>
          <w:lang w:val="en-US" w:eastAsia="zh-CN"/>
        </w:rPr>
        <w:t>161.74万元、</w:t>
      </w:r>
      <w:r>
        <w:rPr>
          <w:rFonts w:hint="eastAsia" w:eastAsia="仿宋_GB2312"/>
          <w:color w:val="000000"/>
          <w:sz w:val="32"/>
          <w:szCs w:val="32"/>
        </w:rPr>
        <w:t>对个人和家庭的补助</w:t>
      </w:r>
      <w:r>
        <w:rPr>
          <w:rFonts w:hint="eastAsia" w:eastAsia="仿宋_GB2312"/>
          <w:color w:val="000000"/>
          <w:sz w:val="32"/>
          <w:szCs w:val="32"/>
          <w:lang w:val="en-US" w:eastAsia="zh-CN"/>
        </w:rPr>
        <w:t>11.86</w:t>
      </w:r>
      <w:r>
        <w:rPr>
          <w:rFonts w:eastAsia="仿宋_GB2312"/>
          <w:color w:val="000000"/>
          <w:sz w:val="32"/>
          <w:szCs w:val="32"/>
        </w:rPr>
        <w:t>万元</w:t>
      </w:r>
      <w:r>
        <w:rPr>
          <w:rFonts w:hint="eastAsia" w:eastAsia="仿宋_GB2312"/>
          <w:color w:val="000000"/>
          <w:sz w:val="32"/>
          <w:szCs w:val="32"/>
          <w:lang w:eastAsia="zh-CN"/>
        </w:rPr>
        <w:t>、</w:t>
      </w:r>
      <w:r>
        <w:rPr>
          <w:rFonts w:eastAsia="仿宋_GB2312"/>
          <w:color w:val="000000"/>
          <w:sz w:val="32"/>
          <w:szCs w:val="32"/>
        </w:rPr>
        <w:t>公用经费</w:t>
      </w:r>
      <w:r>
        <w:rPr>
          <w:rFonts w:hint="eastAsia" w:eastAsia="仿宋_GB2312"/>
          <w:color w:val="000000"/>
          <w:sz w:val="32"/>
          <w:szCs w:val="32"/>
          <w:lang w:val="en-US" w:eastAsia="zh-CN"/>
        </w:rPr>
        <w:t>44.34</w:t>
      </w:r>
      <w:r>
        <w:rPr>
          <w:rFonts w:eastAsia="仿宋_GB2312"/>
          <w:color w:val="000000"/>
          <w:sz w:val="32"/>
          <w:szCs w:val="32"/>
        </w:rPr>
        <w:t>万元。</w:t>
      </w:r>
    </w:p>
    <w:p w14:paraId="4C466B5E">
      <w:pPr>
        <w:tabs>
          <w:tab w:val="left" w:pos="7560"/>
        </w:tabs>
        <w:adjustRightInd w:val="0"/>
        <w:snapToGrid w:val="0"/>
        <w:spacing w:line="560" w:lineRule="exact"/>
        <w:ind w:firstLine="643" w:firstLineChars="200"/>
        <w:jc w:val="left"/>
        <w:rPr>
          <w:rFonts w:hint="eastAsia" w:eastAsia="仿宋_GB2312"/>
          <w:color w:val="000000"/>
          <w:sz w:val="32"/>
          <w:szCs w:val="32"/>
          <w:lang w:eastAsia="zh-CN"/>
        </w:rPr>
      </w:pPr>
      <w:r>
        <w:rPr>
          <w:rFonts w:eastAsia="仿宋_GB2312"/>
          <w:b/>
          <w:color w:val="000000"/>
          <w:sz w:val="32"/>
          <w:szCs w:val="32"/>
        </w:rPr>
        <w:t>2.项目支出：</w:t>
      </w:r>
      <w:r>
        <w:rPr>
          <w:rFonts w:hint="eastAsia" w:eastAsia="仿宋_GB2312"/>
          <w:color w:val="000000"/>
          <w:sz w:val="32"/>
          <w:szCs w:val="32"/>
        </w:rPr>
        <w:t>2023</w:t>
      </w:r>
      <w:r>
        <w:rPr>
          <w:rFonts w:eastAsia="仿宋_GB2312"/>
          <w:color w:val="000000"/>
          <w:sz w:val="32"/>
          <w:szCs w:val="32"/>
        </w:rPr>
        <w:t>年年初预算数为</w:t>
      </w:r>
      <w:r>
        <w:rPr>
          <w:rFonts w:hint="eastAsia" w:eastAsia="仿宋_GB2312"/>
          <w:color w:val="000000"/>
          <w:sz w:val="32"/>
          <w:szCs w:val="32"/>
        </w:rPr>
        <w:t>12912.73</w:t>
      </w:r>
      <w:r>
        <w:rPr>
          <w:rFonts w:eastAsia="仿宋_GB2312"/>
          <w:color w:val="000000"/>
          <w:sz w:val="32"/>
          <w:szCs w:val="32"/>
        </w:rPr>
        <w:t>万元，是指单位为完成特定行政工作任务或事业发展目标而发生的支出，包括有关事业发展专项、基本建设支出、资本性支出等。其中：事业发展专项</w:t>
      </w:r>
      <w:r>
        <w:rPr>
          <w:rFonts w:hint="eastAsia" w:eastAsia="仿宋_GB2312"/>
          <w:color w:val="000000"/>
          <w:sz w:val="32"/>
          <w:szCs w:val="32"/>
        </w:rPr>
        <w:t>12912.73</w:t>
      </w:r>
      <w:r>
        <w:rPr>
          <w:rFonts w:eastAsia="仿宋_GB2312"/>
          <w:color w:val="000000"/>
          <w:sz w:val="32"/>
          <w:szCs w:val="32"/>
        </w:rPr>
        <w:t>万元</w:t>
      </w:r>
      <w:r>
        <w:rPr>
          <w:rFonts w:hint="eastAsia" w:eastAsia="仿宋_GB2312"/>
          <w:color w:val="000000"/>
          <w:sz w:val="32"/>
          <w:szCs w:val="32"/>
          <w:lang w:eastAsia="zh-CN"/>
        </w:rPr>
        <w:t>。</w:t>
      </w:r>
    </w:p>
    <w:p w14:paraId="0745DC86">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（三）预算收支增减变化情况说明：</w:t>
      </w:r>
      <w:r>
        <w:rPr>
          <w:rFonts w:eastAsia="仿宋_GB2312"/>
          <w:sz w:val="32"/>
          <w:szCs w:val="32"/>
        </w:rPr>
        <w:t>20</w:t>
      </w:r>
      <w:r>
        <w:rPr>
          <w:rFonts w:hint="eastAsia" w:eastAsia="仿宋_GB2312"/>
          <w:sz w:val="32"/>
          <w:szCs w:val="32"/>
        </w:rPr>
        <w:t>23</w:t>
      </w:r>
      <w:r>
        <w:rPr>
          <w:rFonts w:eastAsia="仿宋_GB2312"/>
          <w:sz w:val="32"/>
          <w:szCs w:val="32"/>
        </w:rPr>
        <w:t>年度本部门年初预算数为</w:t>
      </w:r>
      <w:r>
        <w:rPr>
          <w:rFonts w:hint="eastAsia" w:eastAsia="仿宋_GB2312"/>
          <w:sz w:val="32"/>
          <w:szCs w:val="32"/>
        </w:rPr>
        <w:t>14587.81</w:t>
      </w:r>
      <w:r>
        <w:rPr>
          <w:rFonts w:eastAsia="仿宋_GB2312"/>
          <w:sz w:val="32"/>
          <w:szCs w:val="32"/>
        </w:rPr>
        <w:t>万元，比上年</w:t>
      </w:r>
      <w:r>
        <w:rPr>
          <w:rFonts w:hint="eastAsia" w:eastAsia="仿宋_GB2312"/>
          <w:sz w:val="32"/>
          <w:szCs w:val="32"/>
          <w:lang w:eastAsia="zh-CN"/>
        </w:rPr>
        <w:t>减少</w:t>
      </w:r>
      <w:r>
        <w:rPr>
          <w:rFonts w:hint="eastAsia" w:eastAsia="仿宋_GB2312"/>
          <w:sz w:val="32"/>
          <w:szCs w:val="32"/>
          <w:lang w:val="en-US" w:eastAsia="zh-CN"/>
        </w:rPr>
        <w:t>8783</w:t>
      </w:r>
      <w:r>
        <w:rPr>
          <w:rFonts w:eastAsia="仿宋_GB2312"/>
          <w:sz w:val="32"/>
          <w:szCs w:val="32"/>
        </w:rPr>
        <w:t>万元，</w:t>
      </w:r>
      <w:r>
        <w:rPr>
          <w:rFonts w:eastAsia="仿宋_GB2312"/>
          <w:color w:val="auto"/>
          <w:sz w:val="32"/>
          <w:szCs w:val="32"/>
        </w:rPr>
        <w:t>主要原因是</w:t>
      </w:r>
      <w:r>
        <w:rPr>
          <w:rFonts w:hint="eastAsia" w:eastAsia="仿宋_GB2312"/>
          <w:color w:val="auto"/>
          <w:sz w:val="32"/>
          <w:szCs w:val="32"/>
        </w:rPr>
        <w:t>新冠疫苗接种财政补助</w:t>
      </w:r>
      <w:r>
        <w:rPr>
          <w:rFonts w:hint="eastAsia" w:eastAsia="仿宋_GB2312"/>
          <w:color w:val="auto"/>
          <w:sz w:val="32"/>
          <w:szCs w:val="32"/>
          <w:lang w:eastAsia="zh-CN"/>
        </w:rPr>
        <w:t>减少</w:t>
      </w:r>
      <w:r>
        <w:rPr>
          <w:rFonts w:hint="eastAsia" w:eastAsia="仿宋_GB2312"/>
          <w:color w:val="auto"/>
          <w:sz w:val="32"/>
          <w:szCs w:val="32"/>
          <w:lang w:val="en-US" w:eastAsia="zh-CN"/>
        </w:rPr>
        <w:t>8040万元，</w:t>
      </w:r>
      <w:r>
        <w:rPr>
          <w:rFonts w:hint="eastAsia" w:eastAsia="仿宋_GB2312"/>
          <w:sz w:val="32"/>
          <w:szCs w:val="32"/>
        </w:rPr>
        <w:t>市二医院医技楼新建项目</w:t>
      </w:r>
      <w:r>
        <w:rPr>
          <w:rFonts w:hint="eastAsia" w:eastAsia="仿宋_GB2312"/>
          <w:sz w:val="32"/>
          <w:szCs w:val="32"/>
          <w:lang w:eastAsia="zh-CN"/>
        </w:rPr>
        <w:t>减少</w:t>
      </w:r>
      <w:r>
        <w:rPr>
          <w:rFonts w:hint="eastAsia" w:eastAsia="仿宋_GB2312"/>
          <w:sz w:val="32"/>
          <w:szCs w:val="32"/>
        </w:rPr>
        <w:t>3750.4</w:t>
      </w:r>
      <w:r>
        <w:rPr>
          <w:rFonts w:hint="eastAsia" w:eastAsia="仿宋_GB2312"/>
          <w:sz w:val="32"/>
          <w:szCs w:val="32"/>
          <w:lang w:eastAsia="zh-CN"/>
        </w:rPr>
        <w:t>万元，公立医院改革项目减少</w:t>
      </w:r>
      <w:r>
        <w:rPr>
          <w:rFonts w:hint="eastAsia" w:eastAsia="仿宋_GB2312"/>
          <w:sz w:val="32"/>
          <w:szCs w:val="32"/>
          <w:lang w:val="en-US" w:eastAsia="zh-CN"/>
        </w:rPr>
        <w:t>150万元（上级补助352万元未列入本年预算），</w:t>
      </w:r>
      <w:r>
        <w:rPr>
          <w:rFonts w:hint="eastAsia" w:eastAsia="仿宋_GB2312"/>
          <w:sz w:val="32"/>
          <w:szCs w:val="32"/>
        </w:rPr>
        <w:t>离休干部医疗统筹</w:t>
      </w:r>
      <w:r>
        <w:rPr>
          <w:rFonts w:hint="eastAsia" w:eastAsia="仿宋_GB2312"/>
          <w:sz w:val="32"/>
          <w:szCs w:val="32"/>
          <w:lang w:eastAsia="zh-CN"/>
        </w:rPr>
        <w:t>减少</w:t>
      </w:r>
      <w:r>
        <w:rPr>
          <w:rFonts w:hint="eastAsia" w:eastAsia="仿宋_GB2312"/>
          <w:sz w:val="32"/>
          <w:szCs w:val="32"/>
          <w:lang w:val="en-US" w:eastAsia="zh-CN"/>
        </w:rPr>
        <w:t>194万元，运转经费等项目减少76.62万元；疫情防控专项经费增加2000万元，人员经费增加368.95万元“特别扶助”家庭补助等刚性项目增加694.17万元，中医药发展项目增加365万元，中医院增加288万元，上年度未统计上级补助</w:t>
      </w:r>
      <w:r>
        <w:rPr>
          <w:rFonts w:hint="eastAsia" w:eastAsia="仿宋_GB2312"/>
          <w:sz w:val="32"/>
          <w:szCs w:val="32"/>
        </w:rPr>
        <w:t>行政村卫生室运行经费</w:t>
      </w:r>
      <w:r>
        <w:rPr>
          <w:rFonts w:hint="eastAsia" w:eastAsia="仿宋_GB2312"/>
          <w:sz w:val="32"/>
          <w:szCs w:val="32"/>
          <w:lang w:val="en-US" w:eastAsia="zh-CN"/>
        </w:rPr>
        <w:t>63.9万元。</w:t>
      </w:r>
    </w:p>
    <w:p w14:paraId="6B8EF2B0">
      <w:pPr>
        <w:tabs>
          <w:tab w:val="left" w:pos="7560"/>
        </w:tabs>
        <w:adjustRightInd w:val="0"/>
        <w:snapToGrid w:val="0"/>
        <w:spacing w:line="560" w:lineRule="exact"/>
        <w:ind w:firstLine="640" w:firstLineChars="200"/>
        <w:rPr>
          <w:rFonts w:eastAsia="黑体"/>
          <w:sz w:val="32"/>
          <w:szCs w:val="32"/>
        </w:rPr>
      </w:pPr>
      <w:r>
        <w:rPr>
          <w:rFonts w:eastAsia="黑体"/>
          <w:sz w:val="32"/>
          <w:szCs w:val="32"/>
        </w:rPr>
        <w:t>五、一般公共预算拨款支出预算</w:t>
      </w:r>
    </w:p>
    <w:p w14:paraId="6125CFE3">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年本部门一般公共预算拨款支出</w:t>
      </w:r>
      <w:r>
        <w:rPr>
          <w:rFonts w:hint="eastAsia" w:eastAsia="仿宋_GB2312"/>
          <w:sz w:val="32"/>
          <w:szCs w:val="32"/>
        </w:rPr>
        <w:t>14587.81</w:t>
      </w:r>
      <w:r>
        <w:rPr>
          <w:rFonts w:eastAsia="仿宋_GB2312"/>
          <w:sz w:val="32"/>
          <w:szCs w:val="32"/>
        </w:rPr>
        <w:t>万元，具体安排如下：</w:t>
      </w:r>
    </w:p>
    <w:p w14:paraId="3C363D5E">
      <w:pPr>
        <w:pStyle w:val="3"/>
        <w:numPr>
          <w:ilvl w:val="0"/>
          <w:numId w:val="1"/>
        </w:numPr>
        <w:ind w:left="0" w:leftChars="0"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社会保障和就业支出（类）行政事业单位养老支出（款）机关事业单位基本养老保险缴费支出（项）</w:t>
      </w:r>
    </w:p>
    <w:p w14:paraId="01D874D6">
      <w:pPr>
        <w:pStyle w:val="3"/>
        <w:numPr>
          <w:ilvl w:val="0"/>
          <w:numId w:val="0"/>
        </w:numPr>
        <w:ind w:leftChars="200" w:firstLine="320" w:firstLineChars="100"/>
        <w:rPr>
          <w:rFonts w:hint="default"/>
          <w:lang w:val="en-US" w:eastAsia="zh-CN"/>
        </w:rPr>
      </w:pPr>
      <w:r>
        <w:rPr>
          <w:rFonts w:hint="eastAsia" w:eastAsia="仿宋_GB2312" w:cs="Times New Roman"/>
          <w:sz w:val="32"/>
          <w:szCs w:val="32"/>
          <w:lang w:val="en-US" w:eastAsia="zh-CN"/>
        </w:rPr>
        <w:t>2023年预算支出193.8万元。</w:t>
      </w:r>
    </w:p>
    <w:p w14:paraId="5F05835C">
      <w:pPr>
        <w:pStyle w:val="2"/>
        <w:numPr>
          <w:ilvl w:val="0"/>
          <w:numId w:val="1"/>
        </w:numPr>
        <w:ind w:left="0" w:leftChars="0"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卫生健康支出（类）卫生健康管理事务（款）行政运行（项）</w:t>
      </w:r>
    </w:p>
    <w:p w14:paraId="4869BAD2">
      <w:pPr>
        <w:pStyle w:val="2"/>
        <w:numPr>
          <w:ilvl w:val="0"/>
          <w:numId w:val="0"/>
        </w:numPr>
        <w:ind w:leftChars="200" w:firstLine="320" w:firstLineChars="1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2023年预算支出1379.48万元。</w:t>
      </w:r>
    </w:p>
    <w:p w14:paraId="57F494BE">
      <w:pPr>
        <w:pStyle w:val="2"/>
        <w:numPr>
          <w:ilvl w:val="0"/>
          <w:numId w:val="1"/>
        </w:numPr>
        <w:ind w:left="0" w:leftChars="0"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卫生健康支出（类）卫生健康管理事务（款）一般行政管理事务（项）</w:t>
      </w:r>
    </w:p>
    <w:p w14:paraId="5579CEDA">
      <w:pPr>
        <w:pStyle w:val="2"/>
        <w:numPr>
          <w:numId w:val="0"/>
        </w:numPr>
        <w:ind w:leftChars="2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2023年预算支出8万元。</w:t>
      </w:r>
    </w:p>
    <w:p w14:paraId="37A61CBF">
      <w:pPr>
        <w:pStyle w:val="2"/>
        <w:numPr>
          <w:ilvl w:val="0"/>
          <w:numId w:val="1"/>
        </w:numPr>
        <w:ind w:left="0" w:leftChars="0"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卫生健康支出（类）卫生健康管理事务（款）其他卫生健康管理事务支出（项）</w:t>
      </w:r>
    </w:p>
    <w:p w14:paraId="1858B666">
      <w:pPr>
        <w:pStyle w:val="2"/>
        <w:numPr>
          <w:numId w:val="0"/>
        </w:numPr>
        <w:ind w:leftChars="2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2023年预算支出20万元。</w:t>
      </w:r>
    </w:p>
    <w:p w14:paraId="742DDEB7">
      <w:pPr>
        <w:pStyle w:val="2"/>
        <w:numPr>
          <w:ilvl w:val="0"/>
          <w:numId w:val="1"/>
        </w:numPr>
        <w:ind w:left="0" w:leftChars="0"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卫生健康支出（类）公共卫生（款）其他公共卫生支出构（项）</w:t>
      </w:r>
    </w:p>
    <w:p w14:paraId="4C9DBBFE">
      <w:pPr>
        <w:pStyle w:val="2"/>
        <w:numPr>
          <w:ilvl w:val="0"/>
          <w:numId w:val="0"/>
        </w:numPr>
        <w:ind w:leftChars="200" w:firstLine="320" w:firstLineChars="1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2023年预算支出2122万元。</w:t>
      </w:r>
    </w:p>
    <w:p w14:paraId="36898072">
      <w:pPr>
        <w:pStyle w:val="2"/>
        <w:numPr>
          <w:ilvl w:val="0"/>
          <w:numId w:val="1"/>
        </w:numPr>
        <w:ind w:left="0" w:leftChars="0"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卫生健康支出（类）计划生育事务（款）计划生育服务（项）</w:t>
      </w:r>
    </w:p>
    <w:p w14:paraId="233F531A">
      <w:pPr>
        <w:pStyle w:val="2"/>
        <w:numPr>
          <w:ilvl w:val="0"/>
          <w:numId w:val="0"/>
        </w:numPr>
        <w:ind w:leftChars="200" w:firstLine="320" w:firstLineChars="1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2023年预算支出4866.74万元。</w:t>
      </w:r>
    </w:p>
    <w:p w14:paraId="7BF783F4">
      <w:pPr>
        <w:pStyle w:val="2"/>
        <w:numPr>
          <w:ilvl w:val="0"/>
          <w:numId w:val="1"/>
        </w:numPr>
        <w:ind w:left="0" w:leftChars="0"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卫生健康支出（类）计划生育事务支出（款）其他计划生育事务支出（项）</w:t>
      </w:r>
    </w:p>
    <w:p w14:paraId="127FAAB5">
      <w:pPr>
        <w:pStyle w:val="2"/>
        <w:numPr>
          <w:ilvl w:val="0"/>
          <w:numId w:val="0"/>
        </w:numPr>
        <w:ind w:leftChars="2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2023年预算支出212.9万元。</w:t>
      </w:r>
    </w:p>
    <w:p w14:paraId="6DEB1D2A">
      <w:pPr>
        <w:pStyle w:val="2"/>
        <w:numPr>
          <w:ilvl w:val="0"/>
          <w:numId w:val="1"/>
        </w:numPr>
        <w:ind w:left="0" w:leftChars="0"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卫生健康支出（类）其他卫生健康支出（款）其他卫生健康支出（项）</w:t>
      </w:r>
    </w:p>
    <w:p w14:paraId="33692A53">
      <w:pPr>
        <w:pStyle w:val="2"/>
        <w:numPr>
          <w:ilvl w:val="0"/>
          <w:numId w:val="0"/>
        </w:numPr>
        <w:ind w:leftChars="200" w:firstLine="320" w:firstLineChars="1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2023年预算支出38万元。</w:t>
      </w:r>
    </w:p>
    <w:p w14:paraId="1CB5360B">
      <w:pPr>
        <w:numPr>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color w:val="auto"/>
          <w:kern w:val="2"/>
          <w:sz w:val="32"/>
          <w:szCs w:val="32"/>
          <w:lang w:val="en-US" w:eastAsia="zh-CN" w:bidi="ar-SA"/>
        </w:rPr>
        <w:t>住房保障支出</w:t>
      </w:r>
      <w:r>
        <w:rPr>
          <w:rFonts w:hint="eastAsia" w:ascii="Times New Roman" w:hAnsi="Times New Roman" w:eastAsia="仿宋_GB2312" w:cs="Times New Roman"/>
          <w:sz w:val="32"/>
          <w:szCs w:val="32"/>
          <w:lang w:val="en-US" w:eastAsia="zh-CN"/>
        </w:rPr>
        <w:t>（类）住房改革支出（款）住房公积金（项）2023年预算支出161.74万元。</w:t>
      </w:r>
    </w:p>
    <w:p w14:paraId="3C8607AC">
      <w:pPr>
        <w:pStyle w:val="2"/>
        <w:numPr>
          <w:numId w:val="0"/>
        </w:numPr>
        <w:ind w:leftChars="200"/>
        <w:rPr>
          <w:rFonts w:hint="eastAsia" w:eastAsia="仿宋_GB2312" w:cs="Times New Roman"/>
          <w:sz w:val="32"/>
          <w:szCs w:val="32"/>
          <w:lang w:val="en-US" w:eastAsia="zh-CN"/>
        </w:rPr>
      </w:pPr>
      <w:r>
        <w:rPr>
          <w:rFonts w:hint="eastAsia" w:eastAsia="仿宋_GB2312" w:cs="Times New Roman"/>
          <w:sz w:val="32"/>
          <w:szCs w:val="32"/>
          <w:lang w:val="en-US" w:eastAsia="zh-CN"/>
        </w:rPr>
        <w:t>10.卫生健康支出（类）卫生健康管理事务（款）一般行政管理事务（项）</w:t>
      </w:r>
    </w:p>
    <w:p w14:paraId="0603067C">
      <w:pPr>
        <w:pStyle w:val="2"/>
        <w:numPr>
          <w:ilvl w:val="0"/>
          <w:numId w:val="0"/>
        </w:numPr>
        <w:ind w:leftChars="200" w:firstLine="320" w:firstLineChars="1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2023年预算支出10万元。</w:t>
      </w:r>
    </w:p>
    <w:p w14:paraId="061BB4D0">
      <w:pPr>
        <w:pStyle w:val="2"/>
        <w:numPr>
          <w:ilvl w:val="0"/>
          <w:numId w:val="0"/>
        </w:numPr>
        <w:ind w:leftChars="200"/>
        <w:rPr>
          <w:rFonts w:hint="eastAsia"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r>
        <w:rPr>
          <w:rFonts w:hint="eastAsia" w:eastAsia="仿宋_GB2312" w:cs="Times New Roman"/>
          <w:sz w:val="32"/>
          <w:szCs w:val="32"/>
          <w:lang w:val="en-US" w:eastAsia="zh-CN"/>
        </w:rPr>
        <w:t>卫生健康支出（类）基层医疗卫生机构（款）其他基层医疗卫生机构支出（项）</w:t>
      </w:r>
    </w:p>
    <w:p w14:paraId="74EC0B47">
      <w:pPr>
        <w:pStyle w:val="2"/>
        <w:numPr>
          <w:ilvl w:val="0"/>
          <w:numId w:val="0"/>
        </w:numPr>
        <w:ind w:leftChars="200" w:firstLine="320" w:firstLineChars="1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2023年预算支出4415.8万元。</w:t>
      </w:r>
    </w:p>
    <w:p w14:paraId="20C29A95">
      <w:pPr>
        <w:pStyle w:val="2"/>
        <w:numPr>
          <w:ilvl w:val="0"/>
          <w:numId w:val="0"/>
        </w:numPr>
        <w:ind w:leftChars="200"/>
        <w:rPr>
          <w:rFonts w:hint="eastAsia"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卫生健康支出（类）医疗救助（款）城乡医疗救助（项）</w:t>
      </w:r>
    </w:p>
    <w:p w14:paraId="03DFB76C">
      <w:pPr>
        <w:pStyle w:val="3"/>
        <w:rPr>
          <w:rFonts w:hint="default"/>
          <w:lang w:val="en-US" w:eastAsia="zh-CN"/>
        </w:rPr>
      </w:pPr>
      <w:r>
        <w:rPr>
          <w:rFonts w:hint="eastAsia" w:eastAsia="仿宋_GB2312" w:cs="Times New Roman"/>
          <w:sz w:val="32"/>
          <w:szCs w:val="32"/>
          <w:lang w:val="en-US" w:eastAsia="zh-CN"/>
        </w:rPr>
        <w:t>2023年预算支出26万元。</w:t>
      </w:r>
    </w:p>
    <w:p w14:paraId="2DB6F3CD">
      <w:pPr>
        <w:pStyle w:val="2"/>
        <w:numPr>
          <w:ilvl w:val="0"/>
          <w:numId w:val="0"/>
        </w:numPr>
        <w:ind w:leftChars="200"/>
        <w:rPr>
          <w:rFonts w:hint="eastAsia"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卫生健康支出（类）公共卫生（款）基本公共卫生服务（项）</w:t>
      </w:r>
    </w:p>
    <w:p w14:paraId="01E25E1B">
      <w:pPr>
        <w:numPr>
          <w:numId w:val="0"/>
        </w:numPr>
        <w:tabs>
          <w:tab w:val="left" w:pos="7560"/>
        </w:tabs>
        <w:adjustRightInd w:val="0"/>
        <w:snapToGrid w:val="0"/>
        <w:spacing w:line="560" w:lineRule="exact"/>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2023年预算支出300.29万元。</w:t>
      </w:r>
    </w:p>
    <w:p w14:paraId="2008185B">
      <w:pPr>
        <w:pStyle w:val="2"/>
        <w:numPr>
          <w:ilvl w:val="0"/>
          <w:numId w:val="0"/>
        </w:numPr>
        <w:ind w:leftChars="200"/>
        <w:rPr>
          <w:rFonts w:hint="eastAsia"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卫生健康支出（类）中医药（款）中医（民族医）药专项（项）</w:t>
      </w:r>
    </w:p>
    <w:p w14:paraId="2FBB1295">
      <w:pPr>
        <w:pStyle w:val="2"/>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2023年预算支出475万元。</w:t>
      </w:r>
    </w:p>
    <w:p w14:paraId="6903F795">
      <w:pPr>
        <w:pStyle w:val="2"/>
        <w:numPr>
          <w:ilvl w:val="0"/>
          <w:numId w:val="0"/>
        </w:numPr>
        <w:ind w:leftChars="200"/>
        <w:rPr>
          <w:rFonts w:hint="eastAsia"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卫生健康支出（类）医疗救助（款）其他医疗救助支出（项）</w:t>
      </w:r>
    </w:p>
    <w:p w14:paraId="7280A7B2">
      <w:pPr>
        <w:pStyle w:val="3"/>
        <w:rPr>
          <w:rFonts w:hint="eastAsia"/>
          <w:lang w:val="en-US" w:eastAsia="zh-CN"/>
        </w:rPr>
      </w:pPr>
      <w:r>
        <w:rPr>
          <w:rFonts w:hint="eastAsia" w:eastAsia="仿宋_GB2312" w:cs="Times New Roman"/>
          <w:sz w:val="32"/>
          <w:szCs w:val="32"/>
          <w:lang w:val="en-US" w:eastAsia="zh-CN"/>
        </w:rPr>
        <w:t>2023年预算支出306万元。</w:t>
      </w:r>
    </w:p>
    <w:p w14:paraId="2024ED09">
      <w:pPr>
        <w:pStyle w:val="2"/>
        <w:widowControl w:val="0"/>
        <w:numPr>
          <w:numId w:val="0"/>
        </w:numPr>
        <w:adjustRightInd/>
        <w:spacing w:line="360" w:lineRule="auto"/>
        <w:jc w:val="both"/>
      </w:pPr>
    </w:p>
    <w:p w14:paraId="50EE8290">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（一）基本支出</w:t>
      </w:r>
    </w:p>
    <w:p w14:paraId="33FDBE0D">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1、人员类支出。2023</w:t>
      </w:r>
      <w:r>
        <w:rPr>
          <w:rFonts w:eastAsia="仿宋_GB2312"/>
          <w:sz w:val="32"/>
          <w:szCs w:val="32"/>
        </w:rPr>
        <w:t>年年初预算数为</w:t>
      </w:r>
      <w:r>
        <w:rPr>
          <w:rFonts w:hint="eastAsia" w:eastAsia="仿宋_GB2312"/>
          <w:sz w:val="32"/>
          <w:szCs w:val="32"/>
          <w:lang w:val="en-US" w:eastAsia="zh-CN"/>
        </w:rPr>
        <w:t>1630.74</w:t>
      </w:r>
      <w:r>
        <w:rPr>
          <w:rFonts w:eastAsia="仿宋_GB2312"/>
          <w:sz w:val="32"/>
          <w:szCs w:val="32"/>
        </w:rPr>
        <w:t>万元。其中包括基本工资</w:t>
      </w:r>
      <w:r>
        <w:rPr>
          <w:rFonts w:hint="eastAsia" w:eastAsia="仿宋_GB2312"/>
          <w:color w:val="000000"/>
          <w:sz w:val="32"/>
          <w:szCs w:val="32"/>
        </w:rPr>
        <w:t>597.83</w:t>
      </w:r>
      <w:r>
        <w:rPr>
          <w:rFonts w:eastAsia="仿宋_GB2312"/>
          <w:sz w:val="32"/>
          <w:szCs w:val="32"/>
        </w:rPr>
        <w:t>万元、津贴补贴</w:t>
      </w:r>
      <w:r>
        <w:rPr>
          <w:rFonts w:hint="eastAsia" w:eastAsia="仿宋_GB2312"/>
          <w:color w:val="000000"/>
          <w:sz w:val="32"/>
          <w:szCs w:val="32"/>
        </w:rPr>
        <w:t>320.6</w:t>
      </w:r>
      <w:r>
        <w:rPr>
          <w:rFonts w:hint="eastAsia" w:eastAsia="仿宋_GB2312"/>
          <w:color w:val="000000"/>
          <w:sz w:val="32"/>
          <w:szCs w:val="32"/>
          <w:lang w:val="en-US" w:eastAsia="zh-CN"/>
        </w:rPr>
        <w:t>2</w:t>
      </w:r>
      <w:r>
        <w:rPr>
          <w:rFonts w:eastAsia="仿宋_GB2312"/>
          <w:sz w:val="32"/>
          <w:szCs w:val="32"/>
        </w:rPr>
        <w:t>万元、奖金</w:t>
      </w:r>
      <w:r>
        <w:rPr>
          <w:rFonts w:hint="eastAsia" w:eastAsia="仿宋_GB2312"/>
          <w:color w:val="000000"/>
          <w:sz w:val="32"/>
          <w:szCs w:val="32"/>
        </w:rPr>
        <w:t>292.83</w:t>
      </w:r>
      <w:r>
        <w:rPr>
          <w:rFonts w:eastAsia="仿宋_GB2312"/>
          <w:sz w:val="32"/>
          <w:szCs w:val="32"/>
        </w:rPr>
        <w:t>万元、</w:t>
      </w:r>
      <w:r>
        <w:rPr>
          <w:rFonts w:hint="eastAsia" w:eastAsia="仿宋_GB2312"/>
          <w:sz w:val="32"/>
          <w:szCs w:val="32"/>
        </w:rPr>
        <w:t>机关事业单位基本养老保险缴费</w:t>
      </w:r>
      <w:r>
        <w:rPr>
          <w:rFonts w:hint="eastAsia" w:eastAsia="仿宋_GB2312"/>
          <w:sz w:val="32"/>
          <w:szCs w:val="32"/>
          <w:lang w:val="en-US" w:eastAsia="zh-CN"/>
        </w:rPr>
        <w:t>193.80万元</w:t>
      </w:r>
      <w:r>
        <w:rPr>
          <w:rFonts w:hint="eastAsia" w:eastAsia="仿宋_GB2312"/>
          <w:sz w:val="32"/>
          <w:szCs w:val="32"/>
          <w:lang w:eastAsia="zh-CN"/>
        </w:rPr>
        <w:t>、职工基本医疗保险缴费</w:t>
      </w:r>
      <w:r>
        <w:rPr>
          <w:rFonts w:hint="eastAsia" w:eastAsia="仿宋_GB2312"/>
          <w:sz w:val="32"/>
          <w:szCs w:val="32"/>
          <w:lang w:val="en-US" w:eastAsia="zh-CN"/>
        </w:rPr>
        <w:t>52.06万元</w:t>
      </w:r>
      <w:r>
        <w:rPr>
          <w:rFonts w:hint="eastAsia" w:eastAsia="仿宋_GB2312"/>
          <w:sz w:val="32"/>
          <w:szCs w:val="32"/>
          <w:lang w:eastAsia="zh-CN"/>
        </w:rPr>
        <w:t>、</w:t>
      </w:r>
      <w:r>
        <w:rPr>
          <w:rFonts w:hint="eastAsia" w:eastAsia="仿宋_GB2312"/>
          <w:color w:val="000000"/>
          <w:sz w:val="32"/>
          <w:szCs w:val="32"/>
          <w:lang w:eastAsia="zh-CN"/>
        </w:rPr>
        <w:t>住房公积金</w:t>
      </w:r>
      <w:r>
        <w:rPr>
          <w:rFonts w:hint="eastAsia" w:eastAsia="仿宋_GB2312"/>
          <w:color w:val="000000"/>
          <w:sz w:val="32"/>
          <w:szCs w:val="32"/>
          <w:lang w:val="en-US" w:eastAsia="zh-CN"/>
        </w:rPr>
        <w:t>161.74万元、</w:t>
      </w:r>
      <w:r>
        <w:rPr>
          <w:rFonts w:hint="eastAsia" w:eastAsia="仿宋_GB2312"/>
          <w:color w:val="000000"/>
          <w:sz w:val="32"/>
          <w:szCs w:val="32"/>
        </w:rPr>
        <w:t>对个人和家庭的补助</w:t>
      </w:r>
      <w:r>
        <w:rPr>
          <w:rFonts w:hint="eastAsia" w:eastAsia="仿宋_GB2312"/>
          <w:color w:val="000000"/>
          <w:sz w:val="32"/>
          <w:szCs w:val="32"/>
          <w:lang w:val="en-US" w:eastAsia="zh-CN"/>
        </w:rPr>
        <w:t>11.86</w:t>
      </w:r>
      <w:r>
        <w:rPr>
          <w:rFonts w:eastAsia="仿宋_GB2312"/>
          <w:color w:val="000000"/>
          <w:sz w:val="32"/>
          <w:szCs w:val="32"/>
        </w:rPr>
        <w:t>万元</w:t>
      </w:r>
      <w:r>
        <w:rPr>
          <w:rFonts w:eastAsia="仿宋_GB2312"/>
          <w:sz w:val="32"/>
          <w:szCs w:val="32"/>
        </w:rPr>
        <w:t>。</w:t>
      </w:r>
    </w:p>
    <w:p w14:paraId="5685B68E">
      <w:pPr>
        <w:tabs>
          <w:tab w:val="left" w:pos="7560"/>
        </w:tabs>
        <w:adjustRightInd w:val="0"/>
        <w:snapToGrid w:val="0"/>
        <w:spacing w:line="560" w:lineRule="exact"/>
        <w:ind w:firstLine="640" w:firstLineChars="200"/>
        <w:rPr>
          <w:rFonts w:hint="eastAsia" w:eastAsia="仿宋_GB2312"/>
          <w:sz w:val="32"/>
          <w:szCs w:val="32"/>
          <w:lang w:eastAsia="zh-CN"/>
        </w:rPr>
      </w:pPr>
      <w:r>
        <w:rPr>
          <w:rFonts w:hint="eastAsia" w:eastAsia="仿宋_GB2312"/>
          <w:sz w:val="32"/>
          <w:szCs w:val="32"/>
        </w:rPr>
        <w:t>2、公用类支出。2023年年初预算数为</w:t>
      </w:r>
      <w:r>
        <w:rPr>
          <w:rFonts w:hint="eastAsia" w:eastAsia="仿宋_GB2312"/>
          <w:sz w:val="32"/>
          <w:szCs w:val="32"/>
          <w:lang w:val="en-US" w:eastAsia="zh-CN"/>
        </w:rPr>
        <w:t>44.34</w:t>
      </w:r>
      <w:r>
        <w:rPr>
          <w:rFonts w:hint="eastAsia" w:eastAsia="仿宋_GB2312"/>
          <w:sz w:val="32"/>
          <w:szCs w:val="32"/>
        </w:rPr>
        <w:t>万元。其中：办公费</w:t>
      </w:r>
      <w:r>
        <w:rPr>
          <w:rFonts w:hint="eastAsia" w:eastAsia="仿宋_GB2312"/>
          <w:sz w:val="32"/>
          <w:szCs w:val="32"/>
          <w:lang w:val="en-US" w:eastAsia="zh-CN"/>
        </w:rPr>
        <w:t>17.4</w:t>
      </w:r>
      <w:r>
        <w:rPr>
          <w:rFonts w:hint="eastAsia" w:eastAsia="仿宋_GB2312"/>
          <w:sz w:val="32"/>
          <w:szCs w:val="32"/>
        </w:rPr>
        <w:t>万元、工会经费</w:t>
      </w:r>
      <w:r>
        <w:rPr>
          <w:rFonts w:hint="eastAsia" w:eastAsia="仿宋_GB2312"/>
          <w:sz w:val="32"/>
          <w:szCs w:val="32"/>
          <w:lang w:val="en-US" w:eastAsia="zh-CN"/>
        </w:rPr>
        <w:t>10.78</w:t>
      </w:r>
      <w:r>
        <w:rPr>
          <w:rFonts w:hint="eastAsia" w:eastAsia="仿宋_GB2312"/>
          <w:sz w:val="32"/>
          <w:szCs w:val="32"/>
        </w:rPr>
        <w:t>万元、福利费</w:t>
      </w:r>
      <w:r>
        <w:rPr>
          <w:rFonts w:hint="eastAsia" w:eastAsia="仿宋_GB2312"/>
          <w:sz w:val="32"/>
          <w:szCs w:val="32"/>
          <w:lang w:val="en-US" w:eastAsia="zh-CN"/>
        </w:rPr>
        <w:t>16.17</w:t>
      </w:r>
      <w:r>
        <w:rPr>
          <w:rFonts w:hint="eastAsia" w:eastAsia="仿宋_GB2312"/>
          <w:sz w:val="32"/>
          <w:szCs w:val="32"/>
        </w:rPr>
        <w:t>万元</w:t>
      </w:r>
      <w:r>
        <w:rPr>
          <w:rFonts w:hint="eastAsia" w:eastAsia="仿宋_GB2312"/>
          <w:sz w:val="32"/>
          <w:szCs w:val="32"/>
          <w:lang w:eastAsia="zh-CN"/>
        </w:rPr>
        <w:t>。</w:t>
      </w:r>
    </w:p>
    <w:p w14:paraId="7982E2EB">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（二）项目支出</w:t>
      </w:r>
    </w:p>
    <w:p w14:paraId="03A6CCA1">
      <w:pPr>
        <w:tabs>
          <w:tab w:val="left" w:pos="7560"/>
        </w:tabs>
        <w:adjustRightInd w:val="0"/>
        <w:snapToGrid w:val="0"/>
        <w:spacing w:line="560" w:lineRule="exact"/>
        <w:ind w:left="638" w:leftChars="304" w:firstLine="0" w:firstLineChars="0"/>
        <w:rPr>
          <w:rFonts w:hint="eastAsia" w:eastAsia="仿宋_GB2312"/>
          <w:sz w:val="32"/>
          <w:szCs w:val="32"/>
        </w:rPr>
      </w:pPr>
      <w:r>
        <w:rPr>
          <w:rFonts w:hint="eastAsia" w:eastAsia="仿宋_GB2312"/>
          <w:sz w:val="32"/>
          <w:szCs w:val="32"/>
        </w:rPr>
        <w:t>1、其他运转类支出。2023年年初预算数为</w:t>
      </w:r>
      <w:r>
        <w:rPr>
          <w:rFonts w:hint="eastAsia" w:eastAsia="仿宋_GB2312"/>
          <w:sz w:val="32"/>
          <w:szCs w:val="32"/>
          <w:lang w:val="en-US" w:eastAsia="zh-CN"/>
        </w:rPr>
        <w:t>4410</w:t>
      </w:r>
      <w:r>
        <w:rPr>
          <w:rFonts w:hint="eastAsia" w:eastAsia="仿宋_GB2312"/>
          <w:sz w:val="32"/>
          <w:szCs w:val="32"/>
        </w:rPr>
        <w:t>万元。其中：</w:t>
      </w:r>
      <w:r>
        <w:rPr>
          <w:rFonts w:hint="eastAsia" w:eastAsia="仿宋_GB2312"/>
          <w:sz w:val="32"/>
          <w:szCs w:val="32"/>
          <w:lang w:eastAsia="zh-CN"/>
        </w:rPr>
        <w:t>（</w:t>
      </w:r>
      <w:r>
        <w:rPr>
          <w:rFonts w:hint="eastAsia" w:eastAsia="仿宋_GB2312"/>
          <w:sz w:val="32"/>
          <w:szCs w:val="32"/>
          <w:lang w:val="en-US" w:eastAsia="zh-CN"/>
        </w:rPr>
        <w:t>1）</w:t>
      </w:r>
      <w:r>
        <w:rPr>
          <w:rFonts w:hint="eastAsia" w:eastAsia="仿宋_GB2312"/>
          <w:sz w:val="32"/>
          <w:szCs w:val="32"/>
          <w:lang w:eastAsia="zh-CN"/>
        </w:rPr>
        <w:t>运转经费</w:t>
      </w:r>
      <w:r>
        <w:rPr>
          <w:rFonts w:eastAsia="仿宋_GB2312"/>
          <w:sz w:val="32"/>
          <w:szCs w:val="32"/>
        </w:rPr>
        <w:t>专项</w:t>
      </w:r>
      <w:r>
        <w:rPr>
          <w:rFonts w:hint="eastAsia" w:eastAsia="仿宋_GB2312"/>
          <w:sz w:val="32"/>
          <w:szCs w:val="32"/>
          <w:lang w:val="en-US" w:eastAsia="zh-CN"/>
        </w:rPr>
        <w:t>92</w:t>
      </w:r>
      <w:r>
        <w:rPr>
          <w:rFonts w:eastAsia="仿宋_GB2312"/>
          <w:sz w:val="32"/>
          <w:szCs w:val="32"/>
        </w:rPr>
        <w:t>万元。主要用于</w:t>
      </w:r>
      <w:r>
        <w:rPr>
          <w:rFonts w:hint="eastAsia" w:eastAsia="仿宋_GB2312"/>
          <w:sz w:val="32"/>
          <w:szCs w:val="32"/>
          <w:lang w:eastAsia="zh-CN"/>
        </w:rPr>
        <w:t>机关日常运转</w:t>
      </w:r>
      <w:r>
        <w:rPr>
          <w:rFonts w:hint="eastAsia" w:eastAsia="仿宋_GB2312"/>
          <w:sz w:val="32"/>
          <w:szCs w:val="32"/>
        </w:rPr>
        <w:t>经费。</w:t>
      </w:r>
    </w:p>
    <w:p w14:paraId="3BD922D0">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lang w:val="en-US" w:eastAsia="zh-CN"/>
        </w:rPr>
        <w:t>2</w:t>
      </w:r>
      <w:r>
        <w:rPr>
          <w:rFonts w:eastAsia="仿宋_GB2312"/>
          <w:sz w:val="32"/>
          <w:szCs w:val="32"/>
        </w:rPr>
        <w:t>）</w:t>
      </w:r>
      <w:r>
        <w:rPr>
          <w:rFonts w:hint="eastAsia" w:eastAsia="仿宋_GB2312"/>
          <w:sz w:val="32"/>
          <w:szCs w:val="32"/>
          <w:lang w:eastAsia="zh-CN"/>
        </w:rPr>
        <w:t>争资引项工作经费</w:t>
      </w:r>
      <w:r>
        <w:rPr>
          <w:rFonts w:eastAsia="仿宋_GB2312"/>
          <w:sz w:val="32"/>
          <w:szCs w:val="32"/>
        </w:rPr>
        <w:t>专项</w:t>
      </w:r>
      <w:r>
        <w:rPr>
          <w:rFonts w:hint="eastAsia" w:eastAsia="仿宋_GB2312"/>
          <w:sz w:val="32"/>
          <w:szCs w:val="32"/>
          <w:lang w:val="en-US" w:eastAsia="zh-CN"/>
        </w:rPr>
        <w:t>20</w:t>
      </w:r>
      <w:r>
        <w:rPr>
          <w:rFonts w:eastAsia="仿宋_GB2312"/>
          <w:sz w:val="32"/>
          <w:szCs w:val="32"/>
        </w:rPr>
        <w:t>万元。主要用于</w:t>
      </w:r>
      <w:r>
        <w:rPr>
          <w:rFonts w:hint="eastAsia" w:eastAsia="仿宋_GB2312"/>
          <w:sz w:val="32"/>
          <w:szCs w:val="32"/>
          <w:lang w:eastAsia="zh-CN"/>
        </w:rPr>
        <w:t>争资引项工作运转</w:t>
      </w:r>
      <w:r>
        <w:rPr>
          <w:rFonts w:hint="eastAsia" w:eastAsia="仿宋_GB2312"/>
          <w:sz w:val="32"/>
          <w:szCs w:val="32"/>
        </w:rPr>
        <w:t>经费。</w:t>
      </w:r>
    </w:p>
    <w:p w14:paraId="472AAC8A">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3</w:t>
      </w:r>
      <w:r>
        <w:rPr>
          <w:rFonts w:eastAsia="仿宋_GB2312"/>
          <w:sz w:val="32"/>
          <w:szCs w:val="32"/>
        </w:rPr>
        <w:t>）</w:t>
      </w:r>
      <w:r>
        <w:rPr>
          <w:rFonts w:hint="eastAsia" w:eastAsia="仿宋_GB2312"/>
          <w:sz w:val="32"/>
          <w:szCs w:val="32"/>
          <w:lang w:eastAsia="zh-CN"/>
        </w:rPr>
        <w:t>基药补助</w:t>
      </w:r>
      <w:r>
        <w:rPr>
          <w:rFonts w:eastAsia="仿宋_GB2312"/>
          <w:sz w:val="32"/>
          <w:szCs w:val="32"/>
        </w:rPr>
        <w:t>专项</w:t>
      </w:r>
      <w:r>
        <w:rPr>
          <w:rFonts w:hint="eastAsia" w:eastAsia="仿宋_GB2312"/>
          <w:sz w:val="32"/>
          <w:szCs w:val="32"/>
          <w:lang w:val="en-US" w:eastAsia="zh-CN"/>
        </w:rPr>
        <w:t>4000</w:t>
      </w:r>
      <w:r>
        <w:rPr>
          <w:rFonts w:eastAsia="仿宋_GB2312"/>
          <w:sz w:val="32"/>
          <w:szCs w:val="32"/>
        </w:rPr>
        <w:t>万元。主要用于全市</w:t>
      </w:r>
      <w:r>
        <w:rPr>
          <w:rFonts w:hint="eastAsia" w:eastAsia="仿宋_GB2312"/>
          <w:sz w:val="32"/>
          <w:szCs w:val="32"/>
          <w:lang w:eastAsia="zh-CN"/>
        </w:rPr>
        <w:t>基层医疗机构</w:t>
      </w:r>
      <w:r>
        <w:rPr>
          <w:rFonts w:eastAsia="仿宋_GB2312"/>
          <w:sz w:val="32"/>
          <w:szCs w:val="32"/>
        </w:rPr>
        <w:t>分配的</w:t>
      </w:r>
      <w:r>
        <w:rPr>
          <w:rFonts w:hint="eastAsia" w:eastAsia="仿宋_GB2312"/>
          <w:sz w:val="32"/>
          <w:szCs w:val="32"/>
          <w:lang w:eastAsia="zh-CN"/>
        </w:rPr>
        <w:t>基本药物制度</w:t>
      </w:r>
      <w:r>
        <w:rPr>
          <w:rFonts w:hint="eastAsia" w:eastAsia="仿宋_GB2312"/>
          <w:sz w:val="32"/>
          <w:szCs w:val="32"/>
        </w:rPr>
        <w:t>经费。</w:t>
      </w:r>
    </w:p>
    <w:p w14:paraId="7D1ED0FF">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lang w:val="en-US" w:eastAsia="zh-CN"/>
        </w:rPr>
        <w:t>4</w:t>
      </w:r>
      <w:r>
        <w:rPr>
          <w:rFonts w:eastAsia="仿宋_GB2312"/>
          <w:sz w:val="32"/>
          <w:szCs w:val="32"/>
        </w:rPr>
        <w:t>）</w:t>
      </w:r>
      <w:r>
        <w:rPr>
          <w:rFonts w:hint="eastAsia" w:eastAsia="仿宋_GB2312"/>
          <w:sz w:val="32"/>
          <w:szCs w:val="32"/>
          <w:lang w:eastAsia="zh-CN"/>
        </w:rPr>
        <w:t>卫生系统核算中心</w:t>
      </w:r>
      <w:r>
        <w:rPr>
          <w:rFonts w:eastAsia="仿宋_GB2312"/>
          <w:sz w:val="32"/>
          <w:szCs w:val="32"/>
        </w:rPr>
        <w:t>专项</w:t>
      </w:r>
      <w:r>
        <w:rPr>
          <w:rFonts w:hint="eastAsia" w:eastAsia="仿宋_GB2312"/>
          <w:sz w:val="32"/>
          <w:szCs w:val="32"/>
          <w:lang w:eastAsia="zh-CN"/>
        </w:rPr>
        <w:t>经费</w:t>
      </w:r>
      <w:r>
        <w:rPr>
          <w:rFonts w:hint="eastAsia" w:eastAsia="仿宋_GB2312"/>
          <w:sz w:val="32"/>
          <w:szCs w:val="32"/>
          <w:lang w:val="en-US" w:eastAsia="zh-CN"/>
        </w:rPr>
        <w:t>10</w:t>
      </w:r>
      <w:r>
        <w:rPr>
          <w:rFonts w:eastAsia="仿宋_GB2312"/>
          <w:sz w:val="32"/>
          <w:szCs w:val="32"/>
        </w:rPr>
        <w:t>万元。主要用于</w:t>
      </w:r>
      <w:r>
        <w:rPr>
          <w:rFonts w:hint="eastAsia" w:eastAsia="仿宋_GB2312"/>
          <w:sz w:val="32"/>
          <w:szCs w:val="32"/>
        </w:rPr>
        <w:t>核算中心专项工作经费。</w:t>
      </w:r>
    </w:p>
    <w:p w14:paraId="6229221E">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val="en-US" w:eastAsia="zh-CN"/>
        </w:rPr>
        <w:t>5</w:t>
      </w:r>
      <w:r>
        <w:rPr>
          <w:rFonts w:eastAsia="仿宋_GB2312"/>
          <w:sz w:val="32"/>
          <w:szCs w:val="32"/>
        </w:rPr>
        <w:t>）</w:t>
      </w:r>
      <w:r>
        <w:rPr>
          <w:rFonts w:hint="eastAsia" w:eastAsia="仿宋_GB2312"/>
          <w:sz w:val="32"/>
          <w:szCs w:val="32"/>
          <w:lang w:eastAsia="zh-CN"/>
        </w:rPr>
        <w:t>中医院</w:t>
      </w:r>
      <w:r>
        <w:rPr>
          <w:rFonts w:eastAsia="仿宋_GB2312"/>
          <w:sz w:val="32"/>
          <w:szCs w:val="32"/>
        </w:rPr>
        <w:t>专项</w:t>
      </w:r>
      <w:r>
        <w:rPr>
          <w:rFonts w:hint="eastAsia" w:eastAsia="仿宋_GB2312"/>
          <w:sz w:val="32"/>
          <w:szCs w:val="32"/>
          <w:lang w:val="en-US" w:eastAsia="zh-CN"/>
        </w:rPr>
        <w:t>288</w:t>
      </w:r>
      <w:r>
        <w:rPr>
          <w:rFonts w:eastAsia="仿宋_GB2312"/>
          <w:sz w:val="32"/>
          <w:szCs w:val="32"/>
        </w:rPr>
        <w:t>万元。主要用于</w:t>
      </w:r>
      <w:r>
        <w:rPr>
          <w:rFonts w:hint="eastAsia" w:eastAsia="仿宋_GB2312"/>
          <w:sz w:val="32"/>
          <w:szCs w:val="32"/>
          <w:lang w:eastAsia="zh-CN"/>
        </w:rPr>
        <w:t>分配至中医院经费</w:t>
      </w:r>
      <w:r>
        <w:rPr>
          <w:rFonts w:hint="eastAsia" w:eastAsia="仿宋_GB2312"/>
          <w:sz w:val="32"/>
          <w:szCs w:val="32"/>
        </w:rPr>
        <w:t>。</w:t>
      </w:r>
    </w:p>
    <w:p w14:paraId="32612CFE">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2、特定目标类支出</w:t>
      </w:r>
    </w:p>
    <w:p w14:paraId="6921F372">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（1）</w:t>
      </w:r>
      <w:r>
        <w:rPr>
          <w:rFonts w:hint="eastAsia" w:eastAsia="仿宋_GB2312"/>
          <w:sz w:val="32"/>
          <w:szCs w:val="32"/>
        </w:rPr>
        <w:t>“灭四害”专项50</w:t>
      </w:r>
      <w:r>
        <w:rPr>
          <w:rFonts w:eastAsia="仿宋_GB2312"/>
          <w:sz w:val="32"/>
          <w:szCs w:val="32"/>
        </w:rPr>
        <w:t>万元。主要</w:t>
      </w:r>
      <w:r>
        <w:rPr>
          <w:rFonts w:hint="eastAsia" w:eastAsia="仿宋_GB2312"/>
          <w:sz w:val="32"/>
          <w:szCs w:val="32"/>
        </w:rPr>
        <w:t>用于发放灭四害药物及相关培训等。</w:t>
      </w:r>
    </w:p>
    <w:p w14:paraId="6F2119E1">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2</w:t>
      </w:r>
      <w:r>
        <w:rPr>
          <w:rFonts w:eastAsia="仿宋_GB2312"/>
          <w:sz w:val="32"/>
          <w:szCs w:val="32"/>
        </w:rPr>
        <w:t>）</w:t>
      </w:r>
      <w:r>
        <w:rPr>
          <w:rFonts w:hint="eastAsia" w:eastAsia="仿宋_GB2312"/>
          <w:sz w:val="32"/>
          <w:szCs w:val="32"/>
        </w:rPr>
        <w:t>“特别扶助”家庭补助专项</w:t>
      </w:r>
      <w:r>
        <w:rPr>
          <w:rFonts w:hint="eastAsia" w:eastAsia="仿宋_GB2312"/>
          <w:sz w:val="32"/>
          <w:szCs w:val="32"/>
          <w:lang w:val="en-US" w:eastAsia="zh-CN"/>
        </w:rPr>
        <w:t>1315.2</w:t>
      </w:r>
      <w:r>
        <w:rPr>
          <w:rFonts w:eastAsia="仿宋_GB2312"/>
          <w:sz w:val="32"/>
          <w:szCs w:val="32"/>
        </w:rPr>
        <w:t>万元。</w:t>
      </w:r>
      <w:r>
        <w:rPr>
          <w:rFonts w:hint="eastAsia" w:eastAsia="仿宋_GB2312"/>
          <w:sz w:val="32"/>
          <w:szCs w:val="32"/>
        </w:rPr>
        <w:t>主要用于发放为特扶伤残、死亡家庭补助。</w:t>
      </w:r>
    </w:p>
    <w:p w14:paraId="3460CB16">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（3）</w:t>
      </w:r>
      <w:r>
        <w:rPr>
          <w:rFonts w:hint="eastAsia" w:eastAsia="仿宋_GB2312"/>
          <w:sz w:val="32"/>
          <w:szCs w:val="32"/>
          <w:lang w:eastAsia="zh-CN"/>
        </w:rPr>
        <w:t>巩固卫生城市工作经费（原爱卫办工作经费）</w:t>
      </w:r>
      <w:r>
        <w:rPr>
          <w:rFonts w:hint="eastAsia" w:eastAsia="仿宋_GB2312"/>
          <w:sz w:val="32"/>
          <w:szCs w:val="32"/>
        </w:rPr>
        <w:t>专项</w:t>
      </w:r>
      <w:r>
        <w:rPr>
          <w:rFonts w:hint="eastAsia" w:eastAsia="仿宋_GB2312"/>
          <w:sz w:val="32"/>
          <w:szCs w:val="32"/>
          <w:lang w:val="en-US" w:eastAsia="zh-CN"/>
        </w:rPr>
        <w:t>20</w:t>
      </w:r>
      <w:r>
        <w:rPr>
          <w:rFonts w:hint="eastAsia" w:eastAsia="仿宋_GB2312"/>
          <w:sz w:val="32"/>
          <w:szCs w:val="32"/>
        </w:rPr>
        <w:t>万元。主要用于</w:t>
      </w:r>
      <w:r>
        <w:rPr>
          <w:rFonts w:hint="eastAsia" w:eastAsia="仿宋_GB2312"/>
          <w:sz w:val="32"/>
          <w:szCs w:val="32"/>
          <w:lang w:eastAsia="zh-CN"/>
        </w:rPr>
        <w:t>巩固卫生城市</w:t>
      </w:r>
      <w:r>
        <w:rPr>
          <w:rFonts w:hint="eastAsia" w:eastAsia="仿宋_GB2312"/>
          <w:sz w:val="32"/>
          <w:szCs w:val="32"/>
        </w:rPr>
        <w:t>日常管理工作经费。</w:t>
      </w:r>
    </w:p>
    <w:p w14:paraId="0F60DCD0">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4</w:t>
      </w:r>
      <w:r>
        <w:rPr>
          <w:rFonts w:eastAsia="仿宋_GB2312"/>
          <w:sz w:val="32"/>
          <w:szCs w:val="32"/>
        </w:rPr>
        <w:t>）</w:t>
      </w:r>
      <w:r>
        <w:rPr>
          <w:rFonts w:hint="eastAsia" w:eastAsia="仿宋_GB2312"/>
          <w:sz w:val="32"/>
          <w:szCs w:val="32"/>
        </w:rPr>
        <w:t>城镇独生子女父母奖励资金专项</w:t>
      </w:r>
      <w:r>
        <w:rPr>
          <w:rFonts w:hint="eastAsia" w:eastAsia="仿宋_GB2312"/>
          <w:sz w:val="32"/>
          <w:szCs w:val="32"/>
          <w:lang w:val="en-US" w:eastAsia="zh-CN"/>
        </w:rPr>
        <w:t>1490.88</w:t>
      </w:r>
      <w:r>
        <w:rPr>
          <w:rFonts w:eastAsia="仿宋_GB2312"/>
          <w:sz w:val="32"/>
          <w:szCs w:val="32"/>
        </w:rPr>
        <w:t>万元。</w:t>
      </w:r>
      <w:r>
        <w:rPr>
          <w:rFonts w:hint="eastAsia" w:eastAsia="仿宋_GB2312"/>
          <w:sz w:val="32"/>
          <w:szCs w:val="32"/>
        </w:rPr>
        <w:t>主要用于发放城镇独生子女家庭父母奖励金。</w:t>
      </w:r>
    </w:p>
    <w:p w14:paraId="6A35A717">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5</w:t>
      </w:r>
      <w:r>
        <w:rPr>
          <w:rFonts w:eastAsia="仿宋_GB2312"/>
          <w:sz w:val="32"/>
          <w:szCs w:val="32"/>
        </w:rPr>
        <w:t>）</w:t>
      </w:r>
      <w:r>
        <w:rPr>
          <w:rFonts w:hint="eastAsia" w:eastAsia="仿宋_GB2312"/>
          <w:sz w:val="32"/>
          <w:szCs w:val="32"/>
        </w:rPr>
        <w:t>第三方调处机制专项8</w:t>
      </w:r>
      <w:r>
        <w:rPr>
          <w:rFonts w:eastAsia="仿宋_GB2312"/>
          <w:sz w:val="32"/>
          <w:szCs w:val="32"/>
        </w:rPr>
        <w:t>万元。主要用于</w:t>
      </w:r>
      <w:r>
        <w:rPr>
          <w:rFonts w:hint="eastAsia" w:eastAsia="仿宋_GB2312"/>
          <w:sz w:val="32"/>
          <w:szCs w:val="32"/>
        </w:rPr>
        <w:t>更好地调处医疗纠纷，解决医患矛盾。</w:t>
      </w:r>
    </w:p>
    <w:p w14:paraId="21CE7431">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6</w:t>
      </w:r>
      <w:r>
        <w:rPr>
          <w:rFonts w:eastAsia="仿宋_GB2312"/>
          <w:sz w:val="32"/>
          <w:szCs w:val="32"/>
        </w:rPr>
        <w:t>）</w:t>
      </w:r>
      <w:r>
        <w:rPr>
          <w:rFonts w:hint="eastAsia" w:eastAsia="仿宋_GB2312"/>
          <w:sz w:val="32"/>
          <w:szCs w:val="32"/>
        </w:rPr>
        <w:t>独生子女保健费专项28.</w:t>
      </w:r>
      <w:r>
        <w:rPr>
          <w:rFonts w:hint="eastAsia" w:eastAsia="仿宋_GB2312"/>
          <w:sz w:val="32"/>
          <w:szCs w:val="32"/>
          <w:lang w:val="en-US" w:eastAsia="zh-CN"/>
        </w:rPr>
        <w:t>13</w:t>
      </w:r>
      <w:r>
        <w:rPr>
          <w:rFonts w:eastAsia="仿宋_GB2312"/>
          <w:sz w:val="32"/>
          <w:szCs w:val="32"/>
        </w:rPr>
        <w:t>万元。主要用于发放独生子女保健费</w:t>
      </w:r>
      <w:r>
        <w:rPr>
          <w:rFonts w:hint="eastAsia" w:eastAsia="仿宋_GB2312"/>
          <w:sz w:val="32"/>
          <w:szCs w:val="32"/>
        </w:rPr>
        <w:t>。</w:t>
      </w:r>
    </w:p>
    <w:p w14:paraId="4DE5A008">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7</w:t>
      </w:r>
      <w:r>
        <w:rPr>
          <w:rFonts w:eastAsia="仿宋_GB2312"/>
          <w:sz w:val="32"/>
          <w:szCs w:val="32"/>
        </w:rPr>
        <w:t>）</w:t>
      </w:r>
      <w:r>
        <w:rPr>
          <w:rFonts w:hint="eastAsia" w:eastAsia="仿宋_GB2312"/>
          <w:sz w:val="32"/>
          <w:szCs w:val="32"/>
        </w:rPr>
        <w:t>国家免费孕前优生健康检查项目专项196.8</w:t>
      </w:r>
      <w:r>
        <w:rPr>
          <w:rFonts w:eastAsia="仿宋_GB2312"/>
          <w:sz w:val="32"/>
          <w:szCs w:val="32"/>
        </w:rPr>
        <w:t>万元。主要用于</w:t>
      </w:r>
      <w:r>
        <w:rPr>
          <w:rFonts w:hint="eastAsia" w:eastAsia="仿宋_GB2312"/>
          <w:sz w:val="32"/>
          <w:szCs w:val="32"/>
        </w:rPr>
        <w:t>国家免费孕前优生健康检查项目材料费等。</w:t>
      </w:r>
    </w:p>
    <w:p w14:paraId="24FA2961">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8</w:t>
      </w:r>
      <w:r>
        <w:rPr>
          <w:rFonts w:eastAsia="仿宋_GB2312"/>
          <w:sz w:val="32"/>
          <w:szCs w:val="32"/>
        </w:rPr>
        <w:t>）</w:t>
      </w:r>
      <w:r>
        <w:rPr>
          <w:rFonts w:hint="eastAsia" w:eastAsia="仿宋_GB2312"/>
          <w:sz w:val="32"/>
          <w:szCs w:val="32"/>
        </w:rPr>
        <w:t>计划免费手术经费专项15</w:t>
      </w:r>
      <w:r>
        <w:rPr>
          <w:rFonts w:eastAsia="仿宋_GB2312"/>
          <w:sz w:val="32"/>
          <w:szCs w:val="32"/>
        </w:rPr>
        <w:t>万元。主要用于为计划生育的育龄夫妻免费放置、取出宫内节育器;输卵（精）管结扎术;人工终止妊娠术等</w:t>
      </w:r>
      <w:r>
        <w:rPr>
          <w:rFonts w:hint="eastAsia" w:eastAsia="仿宋_GB2312"/>
          <w:sz w:val="32"/>
          <w:szCs w:val="32"/>
        </w:rPr>
        <w:t>。</w:t>
      </w:r>
    </w:p>
    <w:p w14:paraId="0DAB81B8">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9</w:t>
      </w:r>
      <w:r>
        <w:rPr>
          <w:rFonts w:eastAsia="仿宋_GB2312"/>
          <w:sz w:val="32"/>
          <w:szCs w:val="32"/>
        </w:rPr>
        <w:t>）</w:t>
      </w:r>
      <w:r>
        <w:rPr>
          <w:rFonts w:hint="eastAsia" w:eastAsia="仿宋_GB2312"/>
          <w:sz w:val="32"/>
          <w:szCs w:val="32"/>
        </w:rPr>
        <w:t>计划生育手术并发症补助专项</w:t>
      </w:r>
      <w:r>
        <w:rPr>
          <w:rFonts w:hint="eastAsia" w:eastAsia="仿宋_GB2312"/>
          <w:sz w:val="32"/>
          <w:szCs w:val="32"/>
          <w:lang w:val="en-US" w:eastAsia="zh-CN"/>
        </w:rPr>
        <w:t>108.57</w:t>
      </w:r>
      <w:r>
        <w:rPr>
          <w:rFonts w:eastAsia="仿宋_GB2312"/>
          <w:sz w:val="32"/>
          <w:szCs w:val="32"/>
        </w:rPr>
        <w:t>万元。主要用于发放计划生育手术并发症患者补贴和协议补助</w:t>
      </w:r>
      <w:r>
        <w:rPr>
          <w:rFonts w:hint="eastAsia" w:eastAsia="仿宋_GB2312"/>
          <w:sz w:val="32"/>
          <w:szCs w:val="32"/>
        </w:rPr>
        <w:t>。</w:t>
      </w:r>
    </w:p>
    <w:p w14:paraId="42F2BC4C">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10</w:t>
      </w:r>
      <w:r>
        <w:rPr>
          <w:rFonts w:eastAsia="仿宋_GB2312"/>
          <w:sz w:val="32"/>
          <w:szCs w:val="32"/>
        </w:rPr>
        <w:t>）</w:t>
      </w:r>
      <w:r>
        <w:rPr>
          <w:rFonts w:hint="eastAsia" w:eastAsia="仿宋_GB2312"/>
          <w:sz w:val="32"/>
          <w:szCs w:val="32"/>
        </w:rPr>
        <w:t>计划生育特殊家庭住院护理津贴保险</w:t>
      </w:r>
      <w:r>
        <w:rPr>
          <w:rFonts w:eastAsia="仿宋_GB2312"/>
          <w:sz w:val="32"/>
          <w:szCs w:val="32"/>
        </w:rPr>
        <w:t>专项</w:t>
      </w:r>
      <w:r>
        <w:rPr>
          <w:rFonts w:hint="eastAsia" w:eastAsia="仿宋_GB2312"/>
          <w:sz w:val="32"/>
          <w:szCs w:val="32"/>
        </w:rPr>
        <w:t>33.18</w:t>
      </w:r>
      <w:r>
        <w:rPr>
          <w:rFonts w:eastAsia="仿宋_GB2312"/>
          <w:sz w:val="32"/>
          <w:szCs w:val="32"/>
        </w:rPr>
        <w:t>万元。主要用于</w:t>
      </w:r>
      <w:r>
        <w:rPr>
          <w:rFonts w:hint="eastAsia" w:eastAsia="仿宋_GB2312"/>
          <w:sz w:val="32"/>
          <w:szCs w:val="32"/>
        </w:rPr>
        <w:t>全市计生特殊家庭对象购买保险。</w:t>
      </w:r>
    </w:p>
    <w:p w14:paraId="40B12A30">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11</w:t>
      </w:r>
      <w:r>
        <w:rPr>
          <w:rFonts w:eastAsia="仿宋_GB2312"/>
          <w:sz w:val="32"/>
          <w:szCs w:val="32"/>
        </w:rPr>
        <w:t>）</w:t>
      </w:r>
      <w:r>
        <w:rPr>
          <w:rFonts w:hint="eastAsia" w:eastAsia="仿宋_GB2312"/>
          <w:sz w:val="32"/>
          <w:szCs w:val="32"/>
        </w:rPr>
        <w:t>计生办巫运梅工伤抚恤医疗费用专项</w:t>
      </w:r>
      <w:r>
        <w:rPr>
          <w:rFonts w:eastAsia="仿宋_GB2312"/>
          <w:sz w:val="32"/>
          <w:szCs w:val="32"/>
        </w:rPr>
        <w:t>专项</w:t>
      </w:r>
      <w:r>
        <w:rPr>
          <w:rFonts w:hint="eastAsia" w:eastAsia="仿宋_GB2312"/>
          <w:sz w:val="32"/>
          <w:szCs w:val="32"/>
        </w:rPr>
        <w:t>5</w:t>
      </w:r>
      <w:r>
        <w:rPr>
          <w:rFonts w:eastAsia="仿宋_GB2312"/>
          <w:sz w:val="32"/>
          <w:szCs w:val="32"/>
        </w:rPr>
        <w:t>万元。主要用于</w:t>
      </w:r>
      <w:r>
        <w:rPr>
          <w:rFonts w:hint="eastAsia" w:eastAsia="仿宋_GB2312"/>
          <w:sz w:val="32"/>
          <w:szCs w:val="32"/>
        </w:rPr>
        <w:t>退休职工巫运梅因工伤产生的医药费用予以补助。</w:t>
      </w:r>
    </w:p>
    <w:p w14:paraId="207D3676">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12</w:t>
      </w:r>
      <w:r>
        <w:rPr>
          <w:rFonts w:eastAsia="仿宋_GB2312"/>
          <w:sz w:val="32"/>
          <w:szCs w:val="32"/>
        </w:rPr>
        <w:t>）</w:t>
      </w:r>
      <w:r>
        <w:rPr>
          <w:rFonts w:hint="eastAsia" w:eastAsia="仿宋_GB2312"/>
          <w:sz w:val="32"/>
          <w:szCs w:val="32"/>
        </w:rPr>
        <w:t>计生特殊家庭医疗救助及生活补助</w:t>
      </w:r>
      <w:r>
        <w:rPr>
          <w:rFonts w:eastAsia="仿宋_GB2312"/>
          <w:sz w:val="32"/>
          <w:szCs w:val="32"/>
        </w:rPr>
        <w:t>专项</w:t>
      </w:r>
      <w:r>
        <w:rPr>
          <w:rFonts w:hint="eastAsia" w:eastAsia="仿宋_GB2312"/>
          <w:sz w:val="32"/>
          <w:szCs w:val="32"/>
        </w:rPr>
        <w:t>8.35</w:t>
      </w:r>
      <w:r>
        <w:rPr>
          <w:rFonts w:eastAsia="仿宋_GB2312"/>
          <w:sz w:val="32"/>
          <w:szCs w:val="32"/>
        </w:rPr>
        <w:t>万元。主要用于</w:t>
      </w:r>
      <w:r>
        <w:rPr>
          <w:rFonts w:hint="eastAsia" w:eastAsia="仿宋_GB2312"/>
          <w:sz w:val="32"/>
          <w:szCs w:val="32"/>
        </w:rPr>
        <w:t>对我市</w:t>
      </w:r>
      <w:r>
        <w:rPr>
          <w:rFonts w:hint="eastAsia" w:eastAsia="仿宋_GB2312"/>
          <w:sz w:val="32"/>
          <w:szCs w:val="32"/>
          <w:lang w:val="en-US" w:eastAsia="zh-CN"/>
        </w:rPr>
        <w:t>167</w:t>
      </w:r>
      <w:r>
        <w:rPr>
          <w:rFonts w:hint="eastAsia" w:eastAsia="仿宋_GB2312"/>
          <w:sz w:val="32"/>
          <w:szCs w:val="32"/>
        </w:rPr>
        <w:t>名计划生育特殊家庭，为他们提供医疗救助、养老保障生活照料、精神慰藉（含慰问费）等。</w:t>
      </w:r>
    </w:p>
    <w:p w14:paraId="5F79698F">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13</w:t>
      </w:r>
      <w:r>
        <w:rPr>
          <w:rFonts w:eastAsia="仿宋_GB2312"/>
          <w:sz w:val="32"/>
          <w:szCs w:val="32"/>
        </w:rPr>
        <w:t>）</w:t>
      </w:r>
      <w:r>
        <w:rPr>
          <w:rFonts w:hint="eastAsia" w:eastAsia="仿宋_GB2312"/>
          <w:sz w:val="32"/>
          <w:szCs w:val="32"/>
        </w:rPr>
        <w:t>计生协会经费</w:t>
      </w:r>
      <w:r>
        <w:rPr>
          <w:rFonts w:eastAsia="仿宋_GB2312"/>
          <w:sz w:val="32"/>
          <w:szCs w:val="32"/>
        </w:rPr>
        <w:t>专项</w:t>
      </w:r>
      <w:r>
        <w:rPr>
          <w:rFonts w:hint="eastAsia" w:eastAsia="仿宋_GB2312"/>
          <w:sz w:val="32"/>
          <w:szCs w:val="32"/>
          <w:lang w:val="en-US" w:eastAsia="zh-CN"/>
        </w:rPr>
        <w:t>50</w:t>
      </w:r>
      <w:r>
        <w:rPr>
          <w:rFonts w:eastAsia="仿宋_GB2312"/>
          <w:sz w:val="32"/>
          <w:szCs w:val="32"/>
        </w:rPr>
        <w:t>万元。主要用于</w:t>
      </w:r>
      <w:r>
        <w:rPr>
          <w:rFonts w:hint="eastAsia" w:eastAsia="仿宋_GB2312"/>
          <w:sz w:val="32"/>
          <w:szCs w:val="32"/>
        </w:rPr>
        <w:t>计生协会工作经费。</w:t>
      </w:r>
    </w:p>
    <w:p w14:paraId="569EAA61">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14</w:t>
      </w:r>
      <w:r>
        <w:rPr>
          <w:rFonts w:eastAsia="仿宋_GB2312"/>
          <w:sz w:val="32"/>
          <w:szCs w:val="32"/>
        </w:rPr>
        <w:t>）</w:t>
      </w:r>
      <w:r>
        <w:rPr>
          <w:rFonts w:hint="eastAsia" w:eastAsia="仿宋_GB2312"/>
          <w:sz w:val="32"/>
          <w:szCs w:val="32"/>
        </w:rPr>
        <w:t>健康养老工作经费</w:t>
      </w:r>
      <w:r>
        <w:rPr>
          <w:rFonts w:eastAsia="仿宋_GB2312"/>
          <w:sz w:val="32"/>
          <w:szCs w:val="32"/>
        </w:rPr>
        <w:t>专项</w:t>
      </w:r>
      <w:r>
        <w:rPr>
          <w:rFonts w:hint="eastAsia" w:eastAsia="仿宋_GB2312"/>
          <w:sz w:val="32"/>
          <w:szCs w:val="32"/>
        </w:rPr>
        <w:t>8</w:t>
      </w:r>
      <w:r>
        <w:rPr>
          <w:rFonts w:eastAsia="仿宋_GB2312"/>
          <w:sz w:val="32"/>
          <w:szCs w:val="32"/>
        </w:rPr>
        <w:t>万元。主要用于</w:t>
      </w:r>
      <w:r>
        <w:rPr>
          <w:rFonts w:hint="eastAsia" w:eastAsia="仿宋_GB2312"/>
          <w:sz w:val="32"/>
          <w:szCs w:val="32"/>
        </w:rPr>
        <w:t>宣传和开展老龄健康活动。</w:t>
      </w:r>
    </w:p>
    <w:p w14:paraId="1355DA59">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15</w:t>
      </w:r>
      <w:r>
        <w:rPr>
          <w:rFonts w:eastAsia="仿宋_GB2312"/>
          <w:sz w:val="32"/>
          <w:szCs w:val="32"/>
        </w:rPr>
        <w:t>）</w:t>
      </w:r>
      <w:r>
        <w:rPr>
          <w:rFonts w:hint="eastAsia" w:eastAsia="仿宋_GB2312"/>
          <w:sz w:val="32"/>
          <w:szCs w:val="32"/>
        </w:rPr>
        <w:t>健康醴陵行动</w:t>
      </w:r>
      <w:r>
        <w:rPr>
          <w:rFonts w:eastAsia="仿宋_GB2312"/>
          <w:sz w:val="32"/>
          <w:szCs w:val="32"/>
        </w:rPr>
        <w:t>专项</w:t>
      </w:r>
      <w:r>
        <w:rPr>
          <w:rFonts w:hint="eastAsia" w:eastAsia="仿宋_GB2312"/>
          <w:sz w:val="32"/>
          <w:szCs w:val="32"/>
          <w:lang w:val="en-US" w:eastAsia="zh-CN"/>
        </w:rPr>
        <w:t>30</w:t>
      </w:r>
      <w:r>
        <w:rPr>
          <w:rFonts w:eastAsia="仿宋_GB2312"/>
          <w:sz w:val="32"/>
          <w:szCs w:val="32"/>
        </w:rPr>
        <w:t>万元。主要用于</w:t>
      </w:r>
      <w:r>
        <w:rPr>
          <w:rFonts w:hint="eastAsia" w:eastAsia="仿宋_GB2312"/>
          <w:sz w:val="32"/>
          <w:szCs w:val="32"/>
        </w:rPr>
        <w:t>推进健康醴陵行动，全面落实到2022年和2030年阶段性目标和总体目标，加快推动从治病为中心转变为以人民健康为中心，落实预防为主方针，积极有效应对当前全市人民群众突出的健康问题、提高全民健康水平。</w:t>
      </w:r>
    </w:p>
    <w:p w14:paraId="771DCE22">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16</w:t>
      </w:r>
      <w:r>
        <w:rPr>
          <w:rFonts w:eastAsia="仿宋_GB2312"/>
          <w:sz w:val="32"/>
          <w:szCs w:val="32"/>
        </w:rPr>
        <w:t>）</w:t>
      </w:r>
      <w:r>
        <w:rPr>
          <w:rFonts w:hint="eastAsia" w:eastAsia="仿宋_GB2312"/>
          <w:sz w:val="32"/>
          <w:szCs w:val="32"/>
        </w:rPr>
        <w:t>农村计生家庭奖扶资金配套</w:t>
      </w:r>
      <w:r>
        <w:rPr>
          <w:rFonts w:eastAsia="仿宋_GB2312"/>
          <w:sz w:val="32"/>
          <w:szCs w:val="32"/>
        </w:rPr>
        <w:t>专项</w:t>
      </w:r>
      <w:r>
        <w:rPr>
          <w:rFonts w:hint="eastAsia" w:eastAsia="仿宋_GB2312"/>
          <w:sz w:val="32"/>
          <w:szCs w:val="32"/>
          <w:lang w:val="en-US" w:eastAsia="zh-CN"/>
        </w:rPr>
        <w:t>1820.73</w:t>
      </w:r>
      <w:r>
        <w:rPr>
          <w:rFonts w:eastAsia="仿宋_GB2312"/>
          <w:sz w:val="32"/>
          <w:szCs w:val="32"/>
        </w:rPr>
        <w:t>万元。主要用于</w:t>
      </w:r>
      <w:r>
        <w:rPr>
          <w:rFonts w:hint="eastAsia" w:eastAsia="仿宋_GB2312"/>
          <w:sz w:val="32"/>
          <w:szCs w:val="32"/>
        </w:rPr>
        <w:t>发放农村计生家庭奖扶资金。</w:t>
      </w:r>
    </w:p>
    <w:p w14:paraId="190C61ED">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17</w:t>
      </w:r>
      <w:r>
        <w:rPr>
          <w:rFonts w:eastAsia="仿宋_GB2312"/>
          <w:sz w:val="32"/>
          <w:szCs w:val="32"/>
        </w:rPr>
        <w:t>）</w:t>
      </w:r>
      <w:r>
        <w:rPr>
          <w:rFonts w:hint="eastAsia" w:eastAsia="仿宋_GB2312"/>
          <w:sz w:val="32"/>
          <w:szCs w:val="32"/>
        </w:rPr>
        <w:t>网络建设、维护经费</w:t>
      </w:r>
      <w:r>
        <w:rPr>
          <w:rFonts w:eastAsia="仿宋_GB2312"/>
          <w:sz w:val="32"/>
          <w:szCs w:val="32"/>
        </w:rPr>
        <w:t>专项</w:t>
      </w:r>
      <w:r>
        <w:rPr>
          <w:rFonts w:hint="eastAsia" w:eastAsia="仿宋_GB2312"/>
          <w:sz w:val="32"/>
          <w:szCs w:val="32"/>
          <w:lang w:val="en-US" w:eastAsia="zh-CN"/>
        </w:rPr>
        <w:t>7.8</w:t>
      </w:r>
      <w:r>
        <w:rPr>
          <w:rFonts w:eastAsia="仿宋_GB2312"/>
          <w:sz w:val="32"/>
          <w:szCs w:val="32"/>
        </w:rPr>
        <w:t>万元。主要用于</w:t>
      </w:r>
      <w:r>
        <w:rPr>
          <w:rFonts w:hint="eastAsia" w:eastAsia="仿宋_GB2312"/>
          <w:sz w:val="32"/>
          <w:szCs w:val="32"/>
        </w:rPr>
        <w:t>局机关网络维修、维护，设备购置等相关费用。</w:t>
      </w:r>
    </w:p>
    <w:p w14:paraId="27DFB623">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18</w:t>
      </w:r>
      <w:r>
        <w:rPr>
          <w:rFonts w:eastAsia="仿宋_GB2312"/>
          <w:sz w:val="32"/>
          <w:szCs w:val="32"/>
        </w:rPr>
        <w:t>）</w:t>
      </w:r>
      <w:r>
        <w:rPr>
          <w:rFonts w:hint="eastAsia" w:eastAsia="仿宋_GB2312"/>
          <w:sz w:val="32"/>
          <w:szCs w:val="32"/>
        </w:rPr>
        <w:t>肇事肇祸严重精神障碍患者监护奖励</w:t>
      </w:r>
      <w:r>
        <w:rPr>
          <w:rFonts w:eastAsia="仿宋_GB2312"/>
          <w:sz w:val="32"/>
          <w:szCs w:val="32"/>
        </w:rPr>
        <w:t>专项</w:t>
      </w:r>
      <w:r>
        <w:rPr>
          <w:rFonts w:hint="eastAsia" w:eastAsia="仿宋_GB2312"/>
          <w:sz w:val="32"/>
          <w:szCs w:val="32"/>
        </w:rPr>
        <w:t>72</w:t>
      </w:r>
      <w:r>
        <w:rPr>
          <w:rFonts w:eastAsia="仿宋_GB2312"/>
          <w:sz w:val="32"/>
          <w:szCs w:val="32"/>
        </w:rPr>
        <w:t>万元。主要用于</w:t>
      </w:r>
      <w:r>
        <w:rPr>
          <w:rFonts w:hint="eastAsia" w:eastAsia="仿宋_GB2312"/>
          <w:sz w:val="32"/>
          <w:szCs w:val="32"/>
        </w:rPr>
        <w:t>奖励肇事肇祸严重精神障碍患者监护人员，维护公共卫生安全。</w:t>
      </w:r>
    </w:p>
    <w:p w14:paraId="66F3FBC1">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lang w:val="en-US" w:eastAsia="zh-CN"/>
        </w:rPr>
        <w:t>19</w:t>
      </w:r>
      <w:r>
        <w:rPr>
          <w:rFonts w:eastAsia="仿宋_GB2312"/>
          <w:sz w:val="32"/>
          <w:szCs w:val="32"/>
        </w:rPr>
        <w:t>）</w:t>
      </w:r>
      <w:r>
        <w:rPr>
          <w:rFonts w:hint="eastAsia" w:eastAsia="仿宋_GB2312"/>
          <w:sz w:val="32"/>
          <w:szCs w:val="32"/>
        </w:rPr>
        <w:t>精神卫生防治网络建设</w:t>
      </w:r>
      <w:r>
        <w:rPr>
          <w:rFonts w:eastAsia="仿宋_GB2312"/>
          <w:sz w:val="32"/>
          <w:szCs w:val="32"/>
        </w:rPr>
        <w:t>专项</w:t>
      </w:r>
      <w:r>
        <w:rPr>
          <w:rFonts w:hint="eastAsia" w:eastAsia="仿宋_GB2312"/>
          <w:sz w:val="32"/>
          <w:szCs w:val="32"/>
          <w:lang w:val="en-US" w:eastAsia="zh-CN"/>
        </w:rPr>
        <w:t>8</w:t>
      </w:r>
      <w:r>
        <w:rPr>
          <w:rFonts w:eastAsia="仿宋_GB2312"/>
          <w:sz w:val="32"/>
          <w:szCs w:val="32"/>
        </w:rPr>
        <w:t>万元。主要用于</w:t>
      </w:r>
      <w:r>
        <w:rPr>
          <w:rFonts w:hint="eastAsia" w:eastAsia="仿宋_GB2312"/>
          <w:sz w:val="32"/>
          <w:szCs w:val="32"/>
        </w:rPr>
        <w:t>系统规范管理严重精神障碍患者。</w:t>
      </w:r>
    </w:p>
    <w:p w14:paraId="090964F6">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2</w:t>
      </w:r>
      <w:r>
        <w:rPr>
          <w:rFonts w:hint="eastAsia" w:eastAsia="仿宋_GB2312"/>
          <w:sz w:val="32"/>
          <w:szCs w:val="32"/>
          <w:lang w:val="en-US" w:eastAsia="zh-CN"/>
        </w:rPr>
        <w:t>0</w:t>
      </w:r>
      <w:r>
        <w:rPr>
          <w:rFonts w:eastAsia="仿宋_GB2312"/>
          <w:sz w:val="32"/>
          <w:szCs w:val="32"/>
        </w:rPr>
        <w:t>）</w:t>
      </w:r>
      <w:r>
        <w:rPr>
          <w:rFonts w:hint="eastAsia" w:eastAsia="仿宋_GB2312"/>
          <w:sz w:val="32"/>
          <w:szCs w:val="32"/>
        </w:rPr>
        <w:t>离休干部医疗统筹</w:t>
      </w:r>
      <w:r>
        <w:rPr>
          <w:rFonts w:eastAsia="仿宋_GB2312"/>
          <w:sz w:val="32"/>
          <w:szCs w:val="32"/>
        </w:rPr>
        <w:t>专项</w:t>
      </w:r>
      <w:r>
        <w:rPr>
          <w:rFonts w:hint="eastAsia" w:eastAsia="仿宋_GB2312"/>
          <w:sz w:val="32"/>
          <w:szCs w:val="32"/>
          <w:lang w:val="en-US" w:eastAsia="zh-CN"/>
        </w:rPr>
        <w:t>306</w:t>
      </w:r>
      <w:r>
        <w:rPr>
          <w:rFonts w:eastAsia="仿宋_GB2312"/>
          <w:sz w:val="32"/>
          <w:szCs w:val="32"/>
        </w:rPr>
        <w:t>万元。主要用于</w:t>
      </w:r>
      <w:r>
        <w:rPr>
          <w:rFonts w:hint="eastAsia" w:eastAsia="仿宋_GB2312"/>
          <w:sz w:val="32"/>
          <w:szCs w:val="32"/>
        </w:rPr>
        <w:t>离休干部的医疗护养。</w:t>
      </w:r>
    </w:p>
    <w:p w14:paraId="70EC4B1D">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2</w:t>
      </w:r>
      <w:r>
        <w:rPr>
          <w:rFonts w:hint="eastAsia" w:eastAsia="仿宋_GB2312"/>
          <w:sz w:val="32"/>
          <w:szCs w:val="32"/>
          <w:lang w:val="en-US" w:eastAsia="zh-CN"/>
        </w:rPr>
        <w:t>1</w:t>
      </w:r>
      <w:r>
        <w:rPr>
          <w:rFonts w:eastAsia="仿宋_GB2312"/>
          <w:sz w:val="32"/>
          <w:szCs w:val="32"/>
        </w:rPr>
        <w:t>）</w:t>
      </w:r>
      <w:r>
        <w:rPr>
          <w:rFonts w:hint="eastAsia" w:eastAsia="仿宋_GB2312"/>
          <w:sz w:val="32"/>
          <w:szCs w:val="32"/>
        </w:rPr>
        <w:t>美沙酮门诊经费</w:t>
      </w:r>
      <w:r>
        <w:rPr>
          <w:rFonts w:eastAsia="仿宋_GB2312"/>
          <w:sz w:val="32"/>
          <w:szCs w:val="32"/>
        </w:rPr>
        <w:t>专项</w:t>
      </w:r>
      <w:r>
        <w:rPr>
          <w:rFonts w:hint="eastAsia" w:eastAsia="仿宋_GB2312"/>
          <w:sz w:val="32"/>
          <w:szCs w:val="32"/>
        </w:rPr>
        <w:t>20</w:t>
      </w:r>
      <w:r>
        <w:rPr>
          <w:rFonts w:eastAsia="仿宋_GB2312"/>
          <w:sz w:val="32"/>
          <w:szCs w:val="32"/>
        </w:rPr>
        <w:t>万元。主要用于</w:t>
      </w:r>
      <w:r>
        <w:rPr>
          <w:rFonts w:hint="eastAsia" w:eastAsia="仿宋_GB2312"/>
          <w:sz w:val="32"/>
          <w:szCs w:val="32"/>
        </w:rPr>
        <w:t>开展美沙酮门诊工作，减少毒品危害和需求。</w:t>
      </w:r>
    </w:p>
    <w:p w14:paraId="5432DD7A">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2</w:t>
      </w:r>
      <w:r>
        <w:rPr>
          <w:rFonts w:hint="eastAsia" w:eastAsia="仿宋_GB2312"/>
          <w:sz w:val="32"/>
          <w:szCs w:val="32"/>
          <w:lang w:val="en-US" w:eastAsia="zh-CN"/>
        </w:rPr>
        <w:t>2</w:t>
      </w:r>
      <w:r>
        <w:rPr>
          <w:rFonts w:eastAsia="仿宋_GB2312"/>
          <w:sz w:val="32"/>
          <w:szCs w:val="32"/>
        </w:rPr>
        <w:t>）</w:t>
      </w:r>
      <w:r>
        <w:rPr>
          <w:rFonts w:hint="eastAsia" w:eastAsia="仿宋_GB2312"/>
          <w:sz w:val="32"/>
          <w:szCs w:val="32"/>
        </w:rPr>
        <w:t>乡村赤脚医生生活补助</w:t>
      </w:r>
      <w:r>
        <w:rPr>
          <w:rFonts w:eastAsia="仿宋_GB2312"/>
          <w:sz w:val="32"/>
          <w:szCs w:val="32"/>
        </w:rPr>
        <w:t>专项</w:t>
      </w:r>
      <w:r>
        <w:rPr>
          <w:rFonts w:hint="eastAsia" w:eastAsia="仿宋_GB2312"/>
          <w:sz w:val="32"/>
          <w:szCs w:val="32"/>
          <w:lang w:val="en-US" w:eastAsia="zh-CN"/>
        </w:rPr>
        <w:t>252.29</w:t>
      </w:r>
      <w:r>
        <w:rPr>
          <w:rFonts w:eastAsia="仿宋_GB2312"/>
          <w:sz w:val="32"/>
          <w:szCs w:val="32"/>
        </w:rPr>
        <w:t>万元。主要用于</w:t>
      </w:r>
      <w:r>
        <w:rPr>
          <w:rFonts w:hint="eastAsia" w:eastAsia="仿宋_GB2312"/>
          <w:sz w:val="32"/>
          <w:szCs w:val="32"/>
        </w:rPr>
        <w:t>发放老年乡村医生补助。</w:t>
      </w:r>
    </w:p>
    <w:p w14:paraId="5E39E205">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2</w:t>
      </w:r>
      <w:r>
        <w:rPr>
          <w:rFonts w:hint="eastAsia" w:eastAsia="仿宋_GB2312"/>
          <w:sz w:val="32"/>
          <w:szCs w:val="32"/>
          <w:lang w:val="en-US" w:eastAsia="zh-CN"/>
        </w:rPr>
        <w:t>3</w:t>
      </w:r>
      <w:r>
        <w:rPr>
          <w:rFonts w:eastAsia="仿宋_GB2312"/>
          <w:sz w:val="32"/>
          <w:szCs w:val="32"/>
        </w:rPr>
        <w:t>）</w:t>
      </w:r>
      <w:r>
        <w:rPr>
          <w:rFonts w:hint="eastAsia" w:eastAsia="仿宋_GB2312"/>
          <w:sz w:val="32"/>
          <w:szCs w:val="32"/>
        </w:rPr>
        <w:t>行政村卫生室运行经费</w:t>
      </w:r>
      <w:r>
        <w:rPr>
          <w:rFonts w:eastAsia="仿宋_GB2312"/>
          <w:sz w:val="32"/>
          <w:szCs w:val="32"/>
        </w:rPr>
        <w:t>专项</w:t>
      </w:r>
      <w:r>
        <w:rPr>
          <w:rFonts w:hint="eastAsia" w:eastAsia="仿宋_GB2312"/>
          <w:sz w:val="32"/>
          <w:szCs w:val="32"/>
          <w:lang w:val="en-US" w:eastAsia="zh-CN"/>
        </w:rPr>
        <w:t>127.8</w:t>
      </w:r>
      <w:r>
        <w:rPr>
          <w:rFonts w:eastAsia="仿宋_GB2312"/>
          <w:sz w:val="32"/>
          <w:szCs w:val="32"/>
        </w:rPr>
        <w:t>万元。主要用于</w:t>
      </w:r>
      <w:r>
        <w:rPr>
          <w:rFonts w:hint="eastAsia" w:eastAsia="仿宋_GB2312"/>
          <w:sz w:val="32"/>
          <w:szCs w:val="32"/>
        </w:rPr>
        <w:t>保障行政村卫生室运行，提升基层卫生服务水平。</w:t>
      </w:r>
    </w:p>
    <w:p w14:paraId="15751F5A">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2</w:t>
      </w:r>
      <w:r>
        <w:rPr>
          <w:rFonts w:hint="eastAsia" w:eastAsia="仿宋_GB2312"/>
          <w:sz w:val="32"/>
          <w:szCs w:val="32"/>
          <w:lang w:val="en-US" w:eastAsia="zh-CN"/>
        </w:rPr>
        <w:t>4</w:t>
      </w:r>
      <w:r>
        <w:rPr>
          <w:rFonts w:eastAsia="仿宋_GB2312"/>
          <w:sz w:val="32"/>
          <w:szCs w:val="32"/>
        </w:rPr>
        <w:t>）</w:t>
      </w:r>
      <w:r>
        <w:rPr>
          <w:rFonts w:hint="eastAsia" w:eastAsia="仿宋_GB2312"/>
          <w:sz w:val="32"/>
          <w:szCs w:val="32"/>
        </w:rPr>
        <w:t>医疗卫生救治应急专项（含孕产妇及婴幼儿救治）</w:t>
      </w:r>
      <w:r>
        <w:rPr>
          <w:rFonts w:hint="eastAsia" w:eastAsia="仿宋_GB2312"/>
          <w:sz w:val="32"/>
          <w:szCs w:val="32"/>
          <w:lang w:val="en-US" w:eastAsia="zh-CN"/>
        </w:rPr>
        <w:t>20</w:t>
      </w:r>
      <w:r>
        <w:rPr>
          <w:rFonts w:eastAsia="仿宋_GB2312"/>
          <w:sz w:val="32"/>
          <w:szCs w:val="32"/>
        </w:rPr>
        <w:t>万元。主要用于</w:t>
      </w:r>
      <w:r>
        <w:rPr>
          <w:rFonts w:hint="eastAsia" w:eastAsia="仿宋_GB2312"/>
          <w:sz w:val="32"/>
          <w:szCs w:val="32"/>
        </w:rPr>
        <w:t>对全市孕产妇及婴幼儿实施救助。</w:t>
      </w:r>
    </w:p>
    <w:p w14:paraId="6E3C686D">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2</w:t>
      </w:r>
      <w:r>
        <w:rPr>
          <w:rFonts w:hint="eastAsia" w:eastAsia="仿宋_GB2312"/>
          <w:sz w:val="32"/>
          <w:szCs w:val="32"/>
          <w:lang w:val="en-US" w:eastAsia="zh-CN"/>
        </w:rPr>
        <w:t>5</w:t>
      </w:r>
      <w:r>
        <w:rPr>
          <w:rFonts w:eastAsia="仿宋_GB2312"/>
          <w:sz w:val="32"/>
          <w:szCs w:val="32"/>
        </w:rPr>
        <w:t>）</w:t>
      </w:r>
      <w:r>
        <w:rPr>
          <w:rFonts w:hint="eastAsia" w:eastAsia="仿宋_GB2312"/>
          <w:sz w:val="32"/>
          <w:szCs w:val="32"/>
        </w:rPr>
        <w:t>中医药发展（卫生系统）</w:t>
      </w:r>
      <w:r>
        <w:rPr>
          <w:rFonts w:eastAsia="仿宋_GB2312"/>
          <w:sz w:val="32"/>
          <w:szCs w:val="32"/>
        </w:rPr>
        <w:t>专项</w:t>
      </w:r>
      <w:r>
        <w:rPr>
          <w:rFonts w:hint="eastAsia" w:eastAsia="仿宋_GB2312"/>
          <w:sz w:val="32"/>
          <w:szCs w:val="32"/>
          <w:lang w:val="en-US" w:eastAsia="zh-CN"/>
        </w:rPr>
        <w:t>475</w:t>
      </w:r>
      <w:r>
        <w:rPr>
          <w:rFonts w:eastAsia="仿宋_GB2312"/>
          <w:sz w:val="32"/>
          <w:szCs w:val="32"/>
        </w:rPr>
        <w:t>万元。主要用于</w:t>
      </w:r>
      <w:r>
        <w:rPr>
          <w:rFonts w:hint="eastAsia" w:eastAsia="仿宋_GB2312"/>
          <w:sz w:val="32"/>
          <w:szCs w:val="32"/>
        </w:rPr>
        <w:t>基层中医馆建设、中医药专家技能传承工作室建设及相关培训等。</w:t>
      </w:r>
    </w:p>
    <w:p w14:paraId="3D6DB340">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lang w:val="en-US" w:eastAsia="zh-CN"/>
        </w:rPr>
        <w:t>26</w:t>
      </w:r>
      <w:r>
        <w:rPr>
          <w:rFonts w:eastAsia="仿宋_GB2312"/>
          <w:sz w:val="32"/>
          <w:szCs w:val="32"/>
        </w:rPr>
        <w:t>）</w:t>
      </w:r>
      <w:r>
        <w:rPr>
          <w:rFonts w:hint="eastAsia" w:eastAsia="仿宋_GB2312"/>
          <w:sz w:val="32"/>
          <w:szCs w:val="32"/>
        </w:rPr>
        <w:t>重性精神病救治</w:t>
      </w:r>
      <w:r>
        <w:rPr>
          <w:rFonts w:eastAsia="仿宋_GB2312"/>
          <w:sz w:val="32"/>
          <w:szCs w:val="32"/>
        </w:rPr>
        <w:t>专项</w:t>
      </w:r>
      <w:r>
        <w:rPr>
          <w:rFonts w:hint="eastAsia" w:eastAsia="仿宋_GB2312"/>
          <w:sz w:val="32"/>
          <w:szCs w:val="32"/>
          <w:lang w:val="en-US" w:eastAsia="zh-CN"/>
        </w:rPr>
        <w:t>26</w:t>
      </w:r>
      <w:r>
        <w:rPr>
          <w:rFonts w:eastAsia="仿宋_GB2312"/>
          <w:sz w:val="32"/>
          <w:szCs w:val="32"/>
        </w:rPr>
        <w:t>万元。主要用于</w:t>
      </w:r>
      <w:r>
        <w:rPr>
          <w:rFonts w:hint="eastAsia" w:eastAsia="仿宋_GB2312"/>
          <w:sz w:val="32"/>
          <w:szCs w:val="32"/>
        </w:rPr>
        <w:t>救治救助贫困重性精神疾病患者。</w:t>
      </w:r>
    </w:p>
    <w:p w14:paraId="2B052AE2">
      <w:pPr>
        <w:tabs>
          <w:tab w:val="left" w:pos="7560"/>
        </w:tabs>
        <w:adjustRightInd w:val="0"/>
        <w:snapToGrid w:val="0"/>
        <w:spacing w:line="560" w:lineRule="exact"/>
        <w:ind w:firstLine="640" w:firstLineChars="200"/>
        <w:rPr>
          <w:rFonts w:hint="eastAsia" w:eastAsia="仿宋_GB2312"/>
          <w:sz w:val="32"/>
          <w:szCs w:val="32"/>
          <w:lang w:eastAsia="zh-CN"/>
        </w:rPr>
      </w:pPr>
      <w:r>
        <w:rPr>
          <w:rFonts w:eastAsia="仿宋_GB2312"/>
          <w:sz w:val="32"/>
          <w:szCs w:val="32"/>
        </w:rPr>
        <w:t>（</w:t>
      </w:r>
      <w:r>
        <w:rPr>
          <w:rFonts w:hint="eastAsia" w:eastAsia="仿宋_GB2312"/>
          <w:sz w:val="32"/>
          <w:szCs w:val="32"/>
          <w:lang w:val="en-US" w:eastAsia="zh-CN"/>
        </w:rPr>
        <w:t>27</w:t>
      </w:r>
      <w:r>
        <w:rPr>
          <w:rFonts w:eastAsia="仿宋_GB2312"/>
          <w:sz w:val="32"/>
          <w:szCs w:val="32"/>
        </w:rPr>
        <w:t>）</w:t>
      </w:r>
      <w:r>
        <w:rPr>
          <w:rFonts w:hint="eastAsia" w:eastAsia="仿宋_GB2312"/>
          <w:sz w:val="32"/>
          <w:szCs w:val="32"/>
          <w:lang w:eastAsia="zh-CN"/>
        </w:rPr>
        <w:t>疫情防控</w:t>
      </w:r>
      <w:r>
        <w:rPr>
          <w:rFonts w:eastAsia="仿宋_GB2312"/>
          <w:sz w:val="32"/>
          <w:szCs w:val="32"/>
        </w:rPr>
        <w:t>专项</w:t>
      </w:r>
      <w:r>
        <w:rPr>
          <w:rFonts w:hint="eastAsia" w:eastAsia="仿宋_GB2312"/>
          <w:sz w:val="32"/>
          <w:szCs w:val="32"/>
          <w:lang w:val="en-US" w:eastAsia="zh-CN"/>
        </w:rPr>
        <w:t>2000</w:t>
      </w:r>
      <w:r>
        <w:rPr>
          <w:rFonts w:eastAsia="仿宋_GB2312"/>
          <w:sz w:val="32"/>
          <w:szCs w:val="32"/>
        </w:rPr>
        <w:t>万元。主要用于</w:t>
      </w:r>
      <w:r>
        <w:rPr>
          <w:rFonts w:hint="eastAsia" w:eastAsia="仿宋_GB2312"/>
          <w:sz w:val="32"/>
          <w:szCs w:val="32"/>
        </w:rPr>
        <w:t>对全市</w:t>
      </w:r>
      <w:r>
        <w:rPr>
          <w:rFonts w:hint="eastAsia" w:eastAsia="仿宋_GB2312"/>
          <w:sz w:val="32"/>
          <w:szCs w:val="32"/>
          <w:lang w:eastAsia="zh-CN"/>
        </w:rPr>
        <w:t>疫情防控项目经费。</w:t>
      </w:r>
    </w:p>
    <w:p w14:paraId="013322AE">
      <w:pPr>
        <w:numPr>
          <w:ilvl w:val="0"/>
          <w:numId w:val="2"/>
        </w:numPr>
        <w:tabs>
          <w:tab w:val="left" w:pos="7560"/>
        </w:tabs>
        <w:adjustRightInd w:val="0"/>
        <w:snapToGrid w:val="0"/>
        <w:spacing w:line="560" w:lineRule="exact"/>
        <w:ind w:left="0" w:firstLine="640" w:firstLineChars="200"/>
        <w:rPr>
          <w:rFonts w:eastAsia="黑体"/>
          <w:sz w:val="32"/>
          <w:szCs w:val="32"/>
        </w:rPr>
      </w:pPr>
      <w:r>
        <w:rPr>
          <w:rFonts w:eastAsia="黑体"/>
          <w:sz w:val="32"/>
          <w:szCs w:val="32"/>
        </w:rPr>
        <w:t>政府性基金预算支出</w:t>
      </w:r>
    </w:p>
    <w:p w14:paraId="0D576D55">
      <w:pPr>
        <w:tabs>
          <w:tab w:val="left" w:pos="7560"/>
        </w:tabs>
        <w:adjustRightInd w:val="0"/>
        <w:snapToGrid w:val="0"/>
        <w:spacing w:line="560" w:lineRule="exact"/>
        <w:ind w:firstLine="640" w:firstLineChars="200"/>
        <w:rPr>
          <w:rFonts w:hint="eastAsia" w:eastAsia="仿宋_GB2312"/>
          <w:bCs/>
          <w:color w:val="auto"/>
          <w:sz w:val="32"/>
          <w:szCs w:val="32"/>
          <w:lang w:eastAsia="zh-CN"/>
        </w:rPr>
      </w:pPr>
      <w:r>
        <w:rPr>
          <w:rFonts w:eastAsia="仿宋_GB2312"/>
          <w:bCs/>
          <w:color w:val="auto"/>
          <w:sz w:val="32"/>
          <w:szCs w:val="32"/>
        </w:rPr>
        <w:t>20</w:t>
      </w:r>
      <w:r>
        <w:rPr>
          <w:rFonts w:hint="eastAsia" w:eastAsia="仿宋_GB2312"/>
          <w:bCs/>
          <w:color w:val="auto"/>
          <w:sz w:val="32"/>
          <w:szCs w:val="32"/>
        </w:rPr>
        <w:t>23</w:t>
      </w:r>
      <w:r>
        <w:rPr>
          <w:rFonts w:eastAsia="仿宋_GB2312"/>
          <w:bCs/>
          <w:color w:val="auto"/>
          <w:sz w:val="32"/>
          <w:szCs w:val="32"/>
        </w:rPr>
        <w:t>年度本部门无政府性基金预算安排的支出</w:t>
      </w:r>
      <w:r>
        <w:rPr>
          <w:rFonts w:hint="eastAsia" w:eastAsia="仿宋_GB2312"/>
          <w:bCs/>
          <w:color w:val="auto"/>
          <w:sz w:val="32"/>
          <w:szCs w:val="32"/>
          <w:lang w:eastAsia="zh-CN"/>
        </w:rPr>
        <w:t>。</w:t>
      </w:r>
    </w:p>
    <w:p w14:paraId="60A656D1">
      <w:pPr>
        <w:tabs>
          <w:tab w:val="left" w:pos="7560"/>
        </w:tabs>
        <w:adjustRightInd w:val="0"/>
        <w:snapToGrid w:val="0"/>
        <w:spacing w:line="560" w:lineRule="exact"/>
        <w:ind w:firstLine="640" w:firstLineChars="200"/>
        <w:rPr>
          <w:rFonts w:eastAsia="黑体"/>
          <w:sz w:val="32"/>
          <w:szCs w:val="32"/>
        </w:rPr>
      </w:pPr>
      <w:r>
        <w:rPr>
          <w:rFonts w:eastAsia="黑体"/>
          <w:sz w:val="32"/>
          <w:szCs w:val="32"/>
        </w:rPr>
        <w:t>七、其他重要事项情况说明</w:t>
      </w:r>
    </w:p>
    <w:p w14:paraId="3205DEB8">
      <w:pPr>
        <w:tabs>
          <w:tab w:val="left" w:pos="7560"/>
        </w:tabs>
        <w:adjustRightInd w:val="0"/>
        <w:snapToGrid w:val="0"/>
        <w:spacing w:line="560" w:lineRule="exact"/>
        <w:ind w:firstLine="640" w:firstLineChars="200"/>
        <w:rPr>
          <w:rFonts w:hint="eastAsia" w:eastAsia="仿宋_GB2312"/>
          <w:color w:val="FF0000"/>
          <w:sz w:val="32"/>
          <w:szCs w:val="32"/>
          <w:lang w:eastAsia="zh-CN"/>
        </w:rPr>
      </w:pPr>
      <w:r>
        <w:rPr>
          <w:rFonts w:eastAsia="楷体_GB2312"/>
          <w:bCs/>
          <w:sz w:val="32"/>
          <w:szCs w:val="32"/>
        </w:rPr>
        <w:t>（一）机关运行经费：</w:t>
      </w:r>
      <w:r>
        <w:rPr>
          <w:rFonts w:eastAsia="仿宋_GB2312"/>
          <w:sz w:val="32"/>
          <w:szCs w:val="32"/>
        </w:rPr>
        <w:t>本部门</w:t>
      </w:r>
      <w:r>
        <w:rPr>
          <w:rFonts w:hint="eastAsia" w:eastAsia="仿宋_GB2312"/>
          <w:sz w:val="32"/>
          <w:szCs w:val="32"/>
        </w:rPr>
        <w:t>2023</w:t>
      </w:r>
      <w:r>
        <w:rPr>
          <w:rFonts w:eastAsia="仿宋_GB2312"/>
          <w:sz w:val="32"/>
          <w:szCs w:val="32"/>
        </w:rPr>
        <w:t>年年初预算机关运行经费(</w:t>
      </w:r>
      <w:r>
        <w:rPr>
          <w:rFonts w:hint="eastAsia" w:eastAsia="仿宋_GB2312"/>
          <w:sz w:val="32"/>
          <w:szCs w:val="32"/>
        </w:rPr>
        <w:t>公用类</w:t>
      </w:r>
      <w:r>
        <w:rPr>
          <w:rFonts w:eastAsia="仿宋_GB2312"/>
          <w:sz w:val="32"/>
          <w:szCs w:val="32"/>
        </w:rPr>
        <w:t>+</w:t>
      </w:r>
      <w:r>
        <w:rPr>
          <w:rFonts w:hint="eastAsia" w:eastAsia="仿宋_GB2312"/>
          <w:sz w:val="32"/>
          <w:szCs w:val="32"/>
        </w:rPr>
        <w:t>其他运转类</w:t>
      </w:r>
      <w:r>
        <w:rPr>
          <w:rFonts w:eastAsia="仿宋_GB2312"/>
          <w:sz w:val="32"/>
          <w:szCs w:val="32"/>
        </w:rPr>
        <w:t>)共安排</w:t>
      </w:r>
      <w:r>
        <w:rPr>
          <w:rFonts w:hint="eastAsia" w:eastAsia="仿宋_GB2312"/>
          <w:sz w:val="32"/>
          <w:szCs w:val="32"/>
          <w:lang w:val="en-US" w:eastAsia="zh-CN"/>
        </w:rPr>
        <w:t>166.34</w:t>
      </w:r>
      <w:r>
        <w:rPr>
          <w:rFonts w:eastAsia="仿宋_GB2312"/>
          <w:sz w:val="32"/>
          <w:szCs w:val="32"/>
        </w:rPr>
        <w:t>万元，</w:t>
      </w:r>
      <w:r>
        <w:rPr>
          <w:rFonts w:eastAsia="仿宋_GB2312"/>
          <w:color w:val="auto"/>
          <w:sz w:val="32"/>
          <w:szCs w:val="32"/>
        </w:rPr>
        <w:t>比上年度预算减少</w:t>
      </w:r>
      <w:r>
        <w:rPr>
          <w:rFonts w:hint="eastAsia" w:eastAsia="仿宋_GB2312"/>
          <w:color w:val="auto"/>
          <w:sz w:val="32"/>
          <w:szCs w:val="32"/>
          <w:lang w:val="en-US" w:eastAsia="zh-CN"/>
        </w:rPr>
        <w:t>11.74</w:t>
      </w:r>
      <w:r>
        <w:rPr>
          <w:rFonts w:eastAsia="仿宋_GB2312"/>
          <w:color w:val="auto"/>
          <w:sz w:val="32"/>
          <w:szCs w:val="32"/>
        </w:rPr>
        <w:t>万元，</w:t>
      </w:r>
      <w:r>
        <w:rPr>
          <w:rFonts w:eastAsia="仿宋_GB2312"/>
          <w:bCs/>
          <w:color w:val="auto"/>
          <w:sz w:val="32"/>
          <w:szCs w:val="32"/>
        </w:rPr>
        <w:t>减少的主要原因是：</w:t>
      </w:r>
      <w:r>
        <w:rPr>
          <w:rFonts w:hint="eastAsia" w:eastAsia="仿宋_GB2312"/>
          <w:bCs/>
          <w:color w:val="auto"/>
          <w:sz w:val="32"/>
          <w:szCs w:val="32"/>
          <w:lang w:eastAsia="zh-CN"/>
        </w:rPr>
        <w:t>压缩了行政运行经费开支。</w:t>
      </w:r>
    </w:p>
    <w:p w14:paraId="360F95AD">
      <w:pPr>
        <w:adjustRightInd w:val="0"/>
        <w:snapToGrid w:val="0"/>
        <w:spacing w:line="560" w:lineRule="exact"/>
        <w:ind w:firstLine="640" w:firstLineChars="200"/>
        <w:rPr>
          <w:rFonts w:eastAsia="仿宋_GB2312"/>
          <w:sz w:val="32"/>
          <w:szCs w:val="32"/>
        </w:rPr>
      </w:pPr>
      <w:r>
        <w:rPr>
          <w:rFonts w:eastAsia="楷体_GB2312"/>
          <w:bCs/>
          <w:sz w:val="32"/>
          <w:szCs w:val="32"/>
        </w:rPr>
        <w:t>（二) 政府采购预算</w:t>
      </w:r>
      <w:r>
        <w:rPr>
          <w:rFonts w:hAnsi="华文楷体" w:eastAsia="华文楷体"/>
          <w:sz w:val="32"/>
          <w:szCs w:val="32"/>
        </w:rPr>
        <w:t>：</w:t>
      </w:r>
      <w:r>
        <w:rPr>
          <w:rFonts w:eastAsia="仿宋_GB2312"/>
          <w:sz w:val="32"/>
          <w:szCs w:val="32"/>
        </w:rPr>
        <w:t>本部门（单位）2023年年初预算数为</w:t>
      </w:r>
      <w:r>
        <w:rPr>
          <w:rFonts w:hint="eastAsia" w:eastAsia="仿宋_GB2312"/>
          <w:sz w:val="32"/>
          <w:szCs w:val="32"/>
          <w:lang w:val="en-US" w:eastAsia="zh-CN"/>
        </w:rPr>
        <w:t>1332.75</w:t>
      </w:r>
      <w:r>
        <w:rPr>
          <w:rFonts w:eastAsia="仿宋_GB2312"/>
          <w:sz w:val="32"/>
          <w:szCs w:val="32"/>
        </w:rPr>
        <w:t>万元。包含：</w:t>
      </w:r>
      <w:r>
        <w:rPr>
          <w:rFonts w:hint="eastAsia" w:eastAsia="仿宋_GB2312"/>
          <w:sz w:val="32"/>
          <w:szCs w:val="32"/>
        </w:rPr>
        <w:t>局机关政府采购货物</w:t>
      </w:r>
      <w:r>
        <w:rPr>
          <w:rFonts w:hint="eastAsia" w:eastAsia="仿宋_GB2312"/>
          <w:sz w:val="32"/>
          <w:szCs w:val="32"/>
          <w:lang w:val="en-US" w:eastAsia="zh-CN"/>
        </w:rPr>
        <w:t>类277.75</w:t>
      </w:r>
      <w:r>
        <w:rPr>
          <w:rFonts w:hint="eastAsia" w:eastAsia="仿宋_GB2312"/>
          <w:sz w:val="32"/>
          <w:szCs w:val="32"/>
        </w:rPr>
        <w:t>万元</w:t>
      </w:r>
      <w:r>
        <w:rPr>
          <w:rFonts w:hint="eastAsia" w:eastAsia="仿宋_GB2312"/>
          <w:sz w:val="32"/>
          <w:szCs w:val="32"/>
          <w:lang w:eastAsia="zh-CN"/>
        </w:rPr>
        <w:t>，</w:t>
      </w:r>
      <w:r>
        <w:rPr>
          <w:rFonts w:eastAsia="仿宋_GB2312"/>
          <w:sz w:val="32"/>
          <w:szCs w:val="32"/>
        </w:rPr>
        <w:t>政府采购服务</w:t>
      </w:r>
      <w:r>
        <w:rPr>
          <w:rFonts w:hint="eastAsia" w:eastAsia="仿宋_GB2312"/>
          <w:sz w:val="32"/>
          <w:szCs w:val="32"/>
          <w:lang w:val="en-US" w:eastAsia="zh-CN"/>
        </w:rPr>
        <w:t>类55万元</w:t>
      </w:r>
      <w:r>
        <w:rPr>
          <w:rFonts w:eastAsia="仿宋_GB2312"/>
          <w:sz w:val="32"/>
          <w:szCs w:val="32"/>
        </w:rPr>
        <w:t>等；</w:t>
      </w:r>
      <w:r>
        <w:rPr>
          <w:rFonts w:hint="eastAsia" w:eastAsia="仿宋_GB2312"/>
          <w:sz w:val="32"/>
          <w:szCs w:val="32"/>
          <w:lang w:eastAsia="zh-CN"/>
        </w:rPr>
        <w:t>卫生系统</w:t>
      </w:r>
      <w:r>
        <w:rPr>
          <w:rFonts w:eastAsia="仿宋_GB2312"/>
          <w:sz w:val="32"/>
          <w:szCs w:val="32"/>
        </w:rPr>
        <w:t>政府采购工程</w:t>
      </w:r>
      <w:r>
        <w:rPr>
          <w:rFonts w:hint="eastAsia" w:eastAsia="仿宋_GB2312"/>
          <w:sz w:val="32"/>
          <w:szCs w:val="32"/>
          <w:lang w:val="en-US" w:eastAsia="zh-CN"/>
        </w:rPr>
        <w:t>类1000</w:t>
      </w:r>
      <w:r>
        <w:rPr>
          <w:rFonts w:eastAsia="仿宋_GB2312"/>
          <w:sz w:val="32"/>
          <w:szCs w:val="32"/>
        </w:rPr>
        <w:t>万元。</w:t>
      </w:r>
    </w:p>
    <w:p w14:paraId="55416520">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（三）国有资产占有情况：</w:t>
      </w:r>
      <w:r>
        <w:rPr>
          <w:rFonts w:eastAsia="仿宋_GB2312"/>
          <w:sz w:val="32"/>
          <w:szCs w:val="32"/>
        </w:rPr>
        <w:t>截止20</w:t>
      </w:r>
      <w:r>
        <w:rPr>
          <w:rFonts w:hint="eastAsia" w:eastAsia="仿宋_GB2312"/>
          <w:sz w:val="32"/>
          <w:szCs w:val="32"/>
        </w:rPr>
        <w:t>22</w:t>
      </w:r>
      <w:r>
        <w:rPr>
          <w:rFonts w:eastAsia="仿宋_GB2312"/>
          <w:sz w:val="32"/>
          <w:szCs w:val="32"/>
        </w:rPr>
        <w:t>年12月31日，本部门共有办公及业务用房</w:t>
      </w:r>
      <w:r>
        <w:rPr>
          <w:rFonts w:hint="eastAsia" w:eastAsia="仿宋_GB2312"/>
          <w:sz w:val="32"/>
          <w:szCs w:val="32"/>
        </w:rPr>
        <w:t>187737</w:t>
      </w:r>
      <w:r>
        <w:rPr>
          <w:rFonts w:eastAsia="仿宋_GB2312"/>
          <w:sz w:val="32"/>
          <w:szCs w:val="32"/>
        </w:rPr>
        <w:t>平方米；车辆</w:t>
      </w:r>
      <w:r>
        <w:rPr>
          <w:rFonts w:hint="eastAsia" w:eastAsia="仿宋_GB2312"/>
          <w:sz w:val="32"/>
          <w:szCs w:val="32"/>
          <w:lang w:val="en-US" w:eastAsia="zh-CN"/>
        </w:rPr>
        <w:t>32</w:t>
      </w:r>
      <w:r>
        <w:rPr>
          <w:rFonts w:eastAsia="仿宋_GB2312"/>
          <w:sz w:val="32"/>
          <w:szCs w:val="32"/>
        </w:rPr>
        <w:t>辆，其中一般公务用车</w:t>
      </w:r>
      <w:r>
        <w:rPr>
          <w:rFonts w:hint="eastAsia" w:eastAsia="仿宋_GB2312"/>
          <w:sz w:val="32"/>
          <w:szCs w:val="32"/>
          <w:lang w:val="en-US" w:eastAsia="zh-CN"/>
        </w:rPr>
        <w:t>0</w:t>
      </w:r>
      <w:r>
        <w:rPr>
          <w:rFonts w:eastAsia="仿宋_GB2312"/>
          <w:sz w:val="32"/>
          <w:szCs w:val="32"/>
        </w:rPr>
        <w:t>辆、一般执法执勤用车</w:t>
      </w:r>
      <w:r>
        <w:rPr>
          <w:rFonts w:hint="eastAsia" w:eastAsia="仿宋_GB2312"/>
          <w:sz w:val="32"/>
          <w:szCs w:val="32"/>
          <w:lang w:val="en-US" w:eastAsia="zh-CN"/>
        </w:rPr>
        <w:t>0</w:t>
      </w:r>
      <w:r>
        <w:rPr>
          <w:rFonts w:eastAsia="仿宋_GB2312"/>
          <w:sz w:val="32"/>
          <w:szCs w:val="32"/>
        </w:rPr>
        <w:t>辆、货币化用车</w:t>
      </w:r>
      <w:r>
        <w:rPr>
          <w:rFonts w:hint="eastAsia" w:eastAsia="仿宋_GB2312"/>
          <w:sz w:val="32"/>
          <w:szCs w:val="32"/>
          <w:lang w:val="en-US" w:eastAsia="zh-CN"/>
        </w:rPr>
        <w:t>0</w:t>
      </w:r>
      <w:r>
        <w:rPr>
          <w:rFonts w:eastAsia="仿宋_GB2312"/>
          <w:sz w:val="32"/>
          <w:szCs w:val="32"/>
        </w:rPr>
        <w:t>辆；单位价值200万以上大型设备</w:t>
      </w:r>
      <w:r>
        <w:rPr>
          <w:rFonts w:hint="eastAsia" w:eastAsia="仿宋_GB2312"/>
          <w:sz w:val="32"/>
          <w:szCs w:val="32"/>
          <w:lang w:val="en-US" w:eastAsia="zh-CN"/>
        </w:rPr>
        <w:t>0</w:t>
      </w:r>
      <w:r>
        <w:rPr>
          <w:rFonts w:eastAsia="仿宋_GB2312"/>
          <w:sz w:val="32"/>
          <w:szCs w:val="32"/>
        </w:rPr>
        <w:t>套。20</w:t>
      </w:r>
      <w:r>
        <w:rPr>
          <w:rFonts w:hint="eastAsia" w:eastAsia="仿宋_GB2312"/>
          <w:sz w:val="32"/>
          <w:szCs w:val="32"/>
        </w:rPr>
        <w:t>23</w:t>
      </w:r>
      <w:r>
        <w:rPr>
          <w:rFonts w:eastAsia="仿宋_GB2312"/>
          <w:sz w:val="32"/>
          <w:szCs w:val="32"/>
        </w:rPr>
        <w:t>年部门预算安排购置车辆</w:t>
      </w:r>
      <w:r>
        <w:rPr>
          <w:rFonts w:hint="eastAsia" w:eastAsia="仿宋_GB2312"/>
          <w:sz w:val="32"/>
          <w:szCs w:val="32"/>
          <w:lang w:val="en-US" w:eastAsia="zh-CN"/>
        </w:rPr>
        <w:t>0</w:t>
      </w:r>
      <w:r>
        <w:rPr>
          <w:rFonts w:eastAsia="仿宋_GB2312"/>
          <w:sz w:val="32"/>
          <w:szCs w:val="32"/>
        </w:rPr>
        <w:t>辆，预算安排购置价值200万以上大型设备</w:t>
      </w:r>
      <w:r>
        <w:rPr>
          <w:rFonts w:hint="eastAsia" w:eastAsia="仿宋_GB2312"/>
          <w:sz w:val="32"/>
          <w:szCs w:val="32"/>
          <w:lang w:val="en-US" w:eastAsia="zh-CN"/>
        </w:rPr>
        <w:t>0</w:t>
      </w:r>
      <w:r>
        <w:rPr>
          <w:rFonts w:eastAsia="仿宋_GB2312"/>
          <w:sz w:val="32"/>
          <w:szCs w:val="32"/>
        </w:rPr>
        <w:t>套。</w:t>
      </w:r>
    </w:p>
    <w:p w14:paraId="4B24B225">
      <w:pPr>
        <w:tabs>
          <w:tab w:val="left" w:pos="7560"/>
        </w:tabs>
        <w:adjustRightInd w:val="0"/>
        <w:snapToGrid w:val="0"/>
        <w:spacing w:line="560" w:lineRule="exact"/>
        <w:ind w:firstLine="640" w:firstLineChars="200"/>
        <w:rPr>
          <w:rFonts w:eastAsia="仿宋_GB2312"/>
          <w:b/>
          <w:bCs/>
          <w:sz w:val="32"/>
          <w:szCs w:val="32"/>
        </w:rPr>
      </w:pPr>
      <w:r>
        <w:rPr>
          <w:rFonts w:eastAsia="楷体_GB2312"/>
          <w:bCs/>
          <w:sz w:val="32"/>
          <w:szCs w:val="32"/>
        </w:rPr>
        <w:t>（四）重点项目预算的绩效目标等情况：</w:t>
      </w:r>
      <w:r>
        <w:rPr>
          <w:rFonts w:eastAsia="仿宋_GB2312"/>
          <w:sz w:val="32"/>
          <w:szCs w:val="32"/>
        </w:rPr>
        <w:t>本部门整体支出和项目支出实行绩效目标管理，纳入20</w:t>
      </w:r>
      <w:r>
        <w:rPr>
          <w:rFonts w:hint="eastAsia" w:eastAsia="仿宋_GB2312"/>
          <w:sz w:val="32"/>
          <w:szCs w:val="32"/>
        </w:rPr>
        <w:t>23</w:t>
      </w:r>
      <w:r>
        <w:rPr>
          <w:rFonts w:eastAsia="仿宋_GB2312"/>
          <w:sz w:val="32"/>
          <w:szCs w:val="32"/>
        </w:rPr>
        <w:t>年部门整体支出绩效目标的金额为</w:t>
      </w:r>
      <w:r>
        <w:rPr>
          <w:rFonts w:hint="eastAsia" w:eastAsia="仿宋_GB2312"/>
          <w:sz w:val="32"/>
          <w:szCs w:val="32"/>
        </w:rPr>
        <w:t>14587.81</w:t>
      </w:r>
      <w:r>
        <w:rPr>
          <w:rFonts w:eastAsia="仿宋_GB2312"/>
          <w:sz w:val="32"/>
          <w:szCs w:val="32"/>
        </w:rPr>
        <w:t>万元，其中，基本支出</w:t>
      </w:r>
      <w:r>
        <w:rPr>
          <w:rFonts w:hint="eastAsia" w:eastAsia="仿宋_GB2312"/>
          <w:color w:val="000000"/>
          <w:sz w:val="32"/>
          <w:szCs w:val="32"/>
        </w:rPr>
        <w:t>1675.08</w:t>
      </w:r>
      <w:r>
        <w:rPr>
          <w:rFonts w:eastAsia="仿宋_GB2312"/>
          <w:sz w:val="32"/>
          <w:szCs w:val="32"/>
        </w:rPr>
        <w:t>万元，项目支出</w:t>
      </w:r>
      <w:r>
        <w:rPr>
          <w:rFonts w:hint="eastAsia" w:eastAsia="仿宋_GB2312"/>
          <w:color w:val="000000"/>
          <w:sz w:val="32"/>
          <w:szCs w:val="32"/>
        </w:rPr>
        <w:t>12912.73</w:t>
      </w:r>
      <w:r>
        <w:rPr>
          <w:rFonts w:eastAsia="仿宋_GB2312"/>
          <w:sz w:val="32"/>
          <w:szCs w:val="32"/>
        </w:rPr>
        <w:t>万元（详见附表）。 </w:t>
      </w:r>
    </w:p>
    <w:p w14:paraId="12B260A2">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（五）一般公共预算“三公”经费情况：</w:t>
      </w:r>
      <w:r>
        <w:rPr>
          <w:rFonts w:eastAsia="仿宋_GB2312"/>
          <w:sz w:val="32"/>
          <w:szCs w:val="32"/>
        </w:rPr>
        <w:t>2023年“三公”经费预算数</w:t>
      </w:r>
      <w:r>
        <w:rPr>
          <w:rFonts w:hint="eastAsia" w:eastAsia="仿宋_GB2312"/>
          <w:sz w:val="32"/>
          <w:szCs w:val="32"/>
          <w:lang w:val="en-US" w:eastAsia="zh-CN"/>
        </w:rPr>
        <w:t>2</w:t>
      </w:r>
      <w:r>
        <w:rPr>
          <w:rFonts w:eastAsia="仿宋_GB2312"/>
          <w:sz w:val="32"/>
          <w:szCs w:val="32"/>
        </w:rPr>
        <w:t>万元，其中：“因公出国（境）费”</w:t>
      </w:r>
      <w:r>
        <w:rPr>
          <w:rFonts w:hint="eastAsia" w:eastAsia="仿宋_GB2312"/>
          <w:sz w:val="32"/>
          <w:szCs w:val="32"/>
          <w:lang w:val="en-US" w:eastAsia="zh-CN"/>
        </w:rPr>
        <w:t>0</w:t>
      </w:r>
      <w:r>
        <w:rPr>
          <w:rFonts w:eastAsia="仿宋_GB2312"/>
          <w:sz w:val="32"/>
          <w:szCs w:val="32"/>
        </w:rPr>
        <w:t>万元、“公务用车购置及运行费”</w:t>
      </w:r>
      <w:r>
        <w:rPr>
          <w:rFonts w:hint="eastAsia" w:eastAsia="仿宋_GB2312"/>
          <w:sz w:val="32"/>
          <w:szCs w:val="32"/>
          <w:lang w:val="en-US" w:eastAsia="zh-CN"/>
        </w:rPr>
        <w:t>0</w:t>
      </w:r>
      <w:r>
        <w:rPr>
          <w:rFonts w:eastAsia="仿宋_GB2312"/>
          <w:sz w:val="32"/>
          <w:szCs w:val="32"/>
        </w:rPr>
        <w:t>万元</w:t>
      </w:r>
      <w:r>
        <w:rPr>
          <w:rFonts w:hint="eastAsia" w:eastAsia="仿宋_GB2312"/>
          <w:sz w:val="32"/>
          <w:szCs w:val="32"/>
          <w:lang w:eastAsia="zh-CN"/>
        </w:rPr>
        <w:t>、</w:t>
      </w:r>
      <w:r>
        <w:rPr>
          <w:rFonts w:eastAsia="仿宋_GB2312"/>
          <w:sz w:val="32"/>
          <w:szCs w:val="32"/>
        </w:rPr>
        <w:t>“公务接待费”</w:t>
      </w:r>
      <w:r>
        <w:rPr>
          <w:rFonts w:hint="eastAsia" w:eastAsia="仿宋_GB2312"/>
          <w:sz w:val="32"/>
          <w:szCs w:val="32"/>
          <w:lang w:val="en-US" w:eastAsia="zh-CN"/>
        </w:rPr>
        <w:t>2</w:t>
      </w:r>
      <w:r>
        <w:rPr>
          <w:rFonts w:eastAsia="仿宋_GB2312"/>
          <w:sz w:val="32"/>
          <w:szCs w:val="32"/>
        </w:rPr>
        <w:t>万元。</w:t>
      </w:r>
    </w:p>
    <w:p w14:paraId="2A725511">
      <w:pPr>
        <w:tabs>
          <w:tab w:val="left" w:pos="7560"/>
        </w:tabs>
        <w:adjustRightInd w:val="0"/>
        <w:snapToGrid w:val="0"/>
        <w:spacing w:line="560" w:lineRule="exact"/>
        <w:ind w:firstLine="640" w:firstLineChars="200"/>
        <w:rPr>
          <w:rFonts w:hint="default" w:eastAsia="仿宋_GB2312"/>
          <w:sz w:val="32"/>
          <w:szCs w:val="32"/>
          <w:lang w:val="en-US" w:eastAsia="zh-CN"/>
        </w:rPr>
      </w:pPr>
      <w:r>
        <w:rPr>
          <w:rFonts w:eastAsia="仿宋_GB2312"/>
          <w:sz w:val="32"/>
          <w:szCs w:val="32"/>
        </w:rPr>
        <w:t>20</w:t>
      </w:r>
      <w:r>
        <w:rPr>
          <w:rFonts w:hint="eastAsia" w:eastAsia="仿宋_GB2312"/>
          <w:sz w:val="32"/>
          <w:szCs w:val="32"/>
        </w:rPr>
        <w:t>23</w:t>
      </w:r>
      <w:r>
        <w:rPr>
          <w:rFonts w:eastAsia="仿宋_GB2312"/>
          <w:sz w:val="32"/>
          <w:szCs w:val="32"/>
        </w:rPr>
        <w:t>年“三公”经费预算数</w:t>
      </w:r>
      <w:r>
        <w:rPr>
          <w:rFonts w:hint="eastAsia" w:eastAsia="仿宋_GB2312"/>
          <w:sz w:val="32"/>
          <w:szCs w:val="32"/>
          <w:lang w:val="en-US" w:eastAsia="zh-CN"/>
        </w:rPr>
        <w:t>与</w:t>
      </w:r>
      <w:r>
        <w:rPr>
          <w:rFonts w:eastAsia="仿宋_GB2312"/>
          <w:sz w:val="32"/>
          <w:szCs w:val="32"/>
        </w:rPr>
        <w:t>2022年</w:t>
      </w:r>
      <w:r>
        <w:rPr>
          <w:rFonts w:hint="eastAsia" w:eastAsia="仿宋_GB2312"/>
          <w:sz w:val="32"/>
          <w:szCs w:val="32"/>
          <w:lang w:val="en-US" w:eastAsia="zh-CN"/>
        </w:rPr>
        <w:t>相比持平</w:t>
      </w:r>
      <w:r>
        <w:rPr>
          <w:rFonts w:eastAsia="仿宋_GB2312"/>
          <w:sz w:val="32"/>
          <w:szCs w:val="32"/>
        </w:rPr>
        <w:t>。</w:t>
      </w:r>
      <w:r>
        <w:rPr>
          <w:rFonts w:hint="eastAsia" w:eastAsia="仿宋_GB2312"/>
          <w:sz w:val="32"/>
          <w:szCs w:val="32"/>
          <w:lang w:val="en-US" w:eastAsia="zh-CN"/>
        </w:rPr>
        <w:t>主要原因是厉行节约精神，严格控制三公支出。</w:t>
      </w:r>
    </w:p>
    <w:p w14:paraId="3787ADBD">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（六）会议费、培训费预算：</w:t>
      </w:r>
    </w:p>
    <w:p w14:paraId="0E8405E5">
      <w:pPr>
        <w:tabs>
          <w:tab w:val="left" w:pos="7560"/>
        </w:tabs>
        <w:adjustRightInd w:val="0"/>
        <w:snapToGrid w:val="0"/>
        <w:spacing w:line="560" w:lineRule="exact"/>
        <w:ind w:firstLine="640" w:firstLineChars="200"/>
        <w:rPr>
          <w:rFonts w:eastAsia="仿宋_GB2312"/>
          <w:color w:val="FF0000"/>
          <w:sz w:val="32"/>
          <w:szCs w:val="32"/>
        </w:rPr>
      </w:pPr>
      <w:r>
        <w:rPr>
          <w:rFonts w:eastAsia="仿宋_GB2312"/>
          <w:sz w:val="32"/>
          <w:szCs w:val="32"/>
        </w:rPr>
        <w:t>20</w:t>
      </w:r>
      <w:r>
        <w:rPr>
          <w:rFonts w:hint="eastAsia" w:eastAsia="仿宋_GB2312"/>
          <w:sz w:val="32"/>
          <w:szCs w:val="32"/>
        </w:rPr>
        <w:t>23</w:t>
      </w:r>
      <w:r>
        <w:rPr>
          <w:rFonts w:eastAsia="仿宋_GB2312"/>
          <w:sz w:val="32"/>
          <w:szCs w:val="32"/>
        </w:rPr>
        <w:t>年预算安排会议费</w:t>
      </w:r>
      <w:r>
        <w:rPr>
          <w:rFonts w:hint="eastAsia" w:eastAsia="仿宋_GB2312"/>
          <w:sz w:val="32"/>
          <w:szCs w:val="32"/>
          <w:lang w:val="en-US" w:eastAsia="zh-CN"/>
        </w:rPr>
        <w:t>0</w:t>
      </w:r>
      <w:r>
        <w:rPr>
          <w:rFonts w:eastAsia="仿宋_GB2312"/>
          <w:sz w:val="32"/>
          <w:szCs w:val="32"/>
        </w:rPr>
        <w:t>万元</w:t>
      </w:r>
      <w:r>
        <w:rPr>
          <w:rFonts w:eastAsia="仿宋_GB2312"/>
          <w:color w:val="auto"/>
          <w:sz w:val="32"/>
          <w:szCs w:val="32"/>
        </w:rPr>
        <w:t>。</w:t>
      </w:r>
    </w:p>
    <w:p w14:paraId="61C2578D">
      <w:pPr>
        <w:tabs>
          <w:tab w:val="left" w:pos="7560"/>
        </w:tabs>
        <w:adjustRightInd w:val="0"/>
        <w:snapToGrid w:val="0"/>
        <w:spacing w:line="560" w:lineRule="exact"/>
        <w:ind w:firstLine="640" w:firstLineChars="200"/>
        <w:rPr>
          <w:rFonts w:hint="eastAsia" w:eastAsia="仿宋_GB2312"/>
          <w:color w:val="FF0000"/>
          <w:sz w:val="32"/>
          <w:szCs w:val="32"/>
          <w:lang w:eastAsia="zh-CN"/>
        </w:rPr>
      </w:pPr>
      <w:r>
        <w:rPr>
          <w:rFonts w:eastAsia="仿宋_GB2312"/>
          <w:sz w:val="32"/>
          <w:szCs w:val="32"/>
        </w:rPr>
        <w:t>20</w:t>
      </w:r>
      <w:r>
        <w:rPr>
          <w:rFonts w:hint="eastAsia" w:eastAsia="仿宋_GB2312"/>
          <w:sz w:val="32"/>
          <w:szCs w:val="32"/>
        </w:rPr>
        <w:t>23</w:t>
      </w:r>
      <w:r>
        <w:rPr>
          <w:rFonts w:eastAsia="仿宋_GB2312"/>
          <w:sz w:val="32"/>
          <w:szCs w:val="32"/>
        </w:rPr>
        <w:t>年预算安排培训费</w:t>
      </w:r>
      <w:r>
        <w:rPr>
          <w:rFonts w:hint="eastAsia" w:eastAsia="仿宋_GB2312"/>
          <w:sz w:val="32"/>
          <w:szCs w:val="32"/>
          <w:lang w:val="en-US" w:eastAsia="zh-CN"/>
        </w:rPr>
        <w:t>0</w:t>
      </w:r>
      <w:r>
        <w:rPr>
          <w:rFonts w:eastAsia="仿宋_GB2312"/>
          <w:sz w:val="32"/>
          <w:szCs w:val="32"/>
        </w:rPr>
        <w:t>万元</w:t>
      </w:r>
      <w:r>
        <w:rPr>
          <w:rFonts w:hint="eastAsia" w:eastAsia="仿宋_GB2312"/>
          <w:sz w:val="32"/>
          <w:szCs w:val="32"/>
          <w:lang w:eastAsia="zh-CN"/>
        </w:rPr>
        <w:t>。未计划举办节庆、晚会、论坛、赛事活动。</w:t>
      </w:r>
      <w:bookmarkStart w:id="0" w:name="_GoBack"/>
      <w:bookmarkEnd w:id="0"/>
    </w:p>
    <w:p w14:paraId="0FCDE14B">
      <w:pPr>
        <w:tabs>
          <w:tab w:val="left" w:pos="7560"/>
        </w:tabs>
        <w:adjustRightInd w:val="0"/>
        <w:snapToGrid w:val="0"/>
        <w:spacing w:line="560" w:lineRule="exact"/>
        <w:ind w:firstLine="640" w:firstLineChars="200"/>
        <w:rPr>
          <w:rFonts w:eastAsia="仿宋_GB2312"/>
          <w:b/>
          <w:bCs/>
          <w:sz w:val="32"/>
          <w:szCs w:val="32"/>
        </w:rPr>
      </w:pPr>
      <w:r>
        <w:rPr>
          <w:rFonts w:eastAsia="楷体_GB2312"/>
          <w:bCs/>
          <w:sz w:val="32"/>
          <w:szCs w:val="32"/>
        </w:rPr>
        <w:t>（七）其他事项。</w:t>
      </w:r>
      <w:r>
        <w:rPr>
          <w:rFonts w:hint="eastAsia" w:eastAsia="仿宋_GB2312"/>
          <w:sz w:val="32"/>
          <w:szCs w:val="32"/>
        </w:rPr>
        <w:t>本单位202</w:t>
      </w:r>
      <w:r>
        <w:rPr>
          <w:rFonts w:hint="eastAsia" w:eastAsia="仿宋_GB2312"/>
          <w:sz w:val="32"/>
          <w:szCs w:val="32"/>
          <w:lang w:val="en-US" w:eastAsia="zh-CN"/>
        </w:rPr>
        <w:t>3</w:t>
      </w:r>
      <w:r>
        <w:rPr>
          <w:rFonts w:hint="eastAsia" w:eastAsia="仿宋_GB2312"/>
          <w:sz w:val="32"/>
          <w:szCs w:val="32"/>
        </w:rPr>
        <w:t>年预算未安排政府性基金预算和国有资本经营预算，本部门无纳入专户管理的非税收入。已在本单位门户网站及政府网公开。</w:t>
      </w:r>
    </w:p>
    <w:p w14:paraId="17864E85">
      <w:pPr>
        <w:tabs>
          <w:tab w:val="left" w:pos="7560"/>
        </w:tabs>
        <w:adjustRightInd w:val="0"/>
        <w:snapToGrid w:val="0"/>
        <w:spacing w:line="560" w:lineRule="exact"/>
        <w:ind w:firstLine="640" w:firstLineChars="200"/>
        <w:rPr>
          <w:rFonts w:eastAsia="黑体"/>
          <w:bCs/>
          <w:sz w:val="32"/>
          <w:szCs w:val="32"/>
        </w:rPr>
      </w:pPr>
      <w:r>
        <w:rPr>
          <w:rFonts w:hAnsi="黑体" w:eastAsia="黑体"/>
          <w:bCs/>
          <w:sz w:val="32"/>
          <w:szCs w:val="32"/>
        </w:rPr>
        <w:t>八、名词解释</w:t>
      </w:r>
    </w:p>
    <w:p w14:paraId="163CBBC0">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（一）一般公共预算: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14:paraId="687BD801">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（二）政府性基金预算: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14:paraId="55AAFD92">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（三）国有资本经营预算: </w:t>
      </w:r>
      <w:r>
        <w:rPr>
          <w:rFonts w:eastAsia="仿宋_GB2312"/>
          <w:sz w:val="32"/>
          <w:szCs w:val="32"/>
        </w:rPr>
        <w:t>是对国有资本收益作出支出安排的收支预算。应当按照收支平衡的原则编制，不列赤字，并安排资金调入一般公共预算。</w:t>
      </w:r>
    </w:p>
    <w:p w14:paraId="7A0825C7">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（四）社会保险基金预算: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14:paraId="6A8D7723">
      <w:pPr>
        <w:tabs>
          <w:tab w:val="left" w:pos="7560"/>
        </w:tabs>
        <w:adjustRightInd w:val="0"/>
        <w:snapToGrid w:val="0"/>
        <w:spacing w:line="560" w:lineRule="exact"/>
        <w:ind w:firstLine="643" w:firstLineChars="200"/>
        <w:rPr>
          <w:rFonts w:hint="eastAsia" w:eastAsia="仿宋_GB2312"/>
          <w:sz w:val="32"/>
          <w:szCs w:val="32"/>
          <w:lang w:eastAsia="zh-CN"/>
        </w:rPr>
      </w:pPr>
      <w:r>
        <w:rPr>
          <w:rFonts w:eastAsia="仿宋_GB2312"/>
          <w:b/>
          <w:sz w:val="32"/>
          <w:szCs w:val="32"/>
        </w:rPr>
        <w:t>（五）“三公”经费：</w:t>
      </w:r>
      <w:r>
        <w:rPr>
          <w:rFonts w:eastAsia="仿宋_GB2312"/>
          <w:sz w:val="32"/>
          <w:szCs w:val="32"/>
        </w:rPr>
        <w:t>是指商品和服务支出中的因公出国（境）费用、公务用车购置及运行维护费和公务接待费。</w:t>
      </w:r>
    </w:p>
    <w:p w14:paraId="6A15FBA7">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（六）机关运行经费：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sectPr>
      <w:pgSz w:w="11906" w:h="16838"/>
      <w:pgMar w:top="2098" w:right="1531" w:bottom="1985" w:left="1531" w:header="851" w:footer="1588"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98486">
    <w:pPr>
      <w:pStyle w:val="14"/>
      <w:framePr w:wrap="around" w:vAnchor="text" w:hAnchor="margin" w:xAlign="outside" w:y="1"/>
      <w:rPr>
        <w:rStyle w:val="18"/>
        <w:rFonts w:ascii="宋体"/>
        <w:sz w:val="28"/>
        <w:szCs w:val="28"/>
      </w:rPr>
    </w:pPr>
    <w:r>
      <w:rPr>
        <w:rStyle w:val="18"/>
        <w:rFonts w:hint="eastAsia" w:ascii="宋体"/>
        <w:color w:val="FFFFFF"/>
        <w:sz w:val="28"/>
        <w:szCs w:val="28"/>
      </w:rPr>
      <w:t>—</w:t>
    </w:r>
    <w:r>
      <w:rPr>
        <w:rStyle w:val="18"/>
        <w:rFonts w:hint="eastAsia" w:ascii="宋体"/>
        <w:sz w:val="28"/>
        <w:szCs w:val="28"/>
      </w:rPr>
      <w:t xml:space="preserve">— </w:t>
    </w:r>
    <w:r>
      <w:rPr>
        <w:rStyle w:val="18"/>
        <w:rFonts w:hint="eastAsia" w:ascii="宋体"/>
        <w:sz w:val="28"/>
        <w:szCs w:val="28"/>
      </w:rPr>
      <w:fldChar w:fldCharType="begin"/>
    </w:r>
    <w:r>
      <w:rPr>
        <w:rStyle w:val="18"/>
        <w:rFonts w:hint="eastAsia" w:ascii="宋体"/>
        <w:sz w:val="28"/>
        <w:szCs w:val="28"/>
      </w:rPr>
      <w:instrText xml:space="preserve">PAGE  </w:instrText>
    </w:r>
    <w:r>
      <w:rPr>
        <w:rFonts w:hint="eastAsia" w:ascii="宋体"/>
        <w:sz w:val="28"/>
        <w:szCs w:val="28"/>
      </w:rPr>
      <w:fldChar w:fldCharType="separate"/>
    </w:r>
    <w:r>
      <w:rPr>
        <w:rStyle w:val="18"/>
        <w:rFonts w:ascii="宋体"/>
        <w:sz w:val="28"/>
        <w:szCs w:val="28"/>
      </w:rPr>
      <w:t>2</w:t>
    </w:r>
    <w:r>
      <w:rPr>
        <w:rFonts w:hint="eastAsia" w:ascii="宋体"/>
        <w:sz w:val="28"/>
        <w:szCs w:val="28"/>
      </w:rPr>
      <w:fldChar w:fldCharType="end"/>
    </w:r>
    <w:r>
      <w:rPr>
        <w:rStyle w:val="18"/>
        <w:rFonts w:hint="eastAsia" w:ascii="宋体"/>
        <w:sz w:val="28"/>
        <w:szCs w:val="28"/>
      </w:rPr>
      <w:t xml:space="preserve"> —</w:t>
    </w:r>
    <w:r>
      <w:rPr>
        <w:rStyle w:val="18"/>
        <w:rFonts w:hint="eastAsia" w:ascii="宋体"/>
        <w:color w:val="FFFFFF"/>
        <w:sz w:val="28"/>
        <w:szCs w:val="28"/>
      </w:rPr>
      <w:t>—</w:t>
    </w:r>
  </w:p>
  <w:p w14:paraId="6AF43EBD">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33E60">
    <w:pPr>
      <w:pStyle w:val="14"/>
      <w:framePr w:wrap="around" w:vAnchor="text" w:hAnchor="margin" w:xAlign="outside" w:y="1"/>
      <w:rPr>
        <w:rStyle w:val="18"/>
      </w:rPr>
    </w:pPr>
    <w:r>
      <w:rPr>
        <w:rStyle w:val="18"/>
      </w:rPr>
      <w:fldChar w:fldCharType="begin"/>
    </w:r>
    <w:r>
      <w:rPr>
        <w:rStyle w:val="18"/>
      </w:rPr>
      <w:instrText xml:space="preserve">PAGE  </w:instrText>
    </w:r>
    <w:r>
      <w:fldChar w:fldCharType="separate"/>
    </w:r>
    <w:r>
      <w:rPr>
        <w:rStyle w:val="18"/>
      </w:rPr>
      <w:t xml:space="preserve"> </w:t>
    </w:r>
    <w:r>
      <w:fldChar w:fldCharType="end"/>
    </w:r>
  </w:p>
  <w:p w14:paraId="141976DD">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453B5">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742798"/>
    <w:multiLevelType w:val="singleLevel"/>
    <w:tmpl w:val="52742798"/>
    <w:lvl w:ilvl="0" w:tentative="0">
      <w:start w:val="1"/>
      <w:numFmt w:val="decimal"/>
      <w:suff w:val="nothing"/>
      <w:lvlText w:val="%1、"/>
      <w:lvlJc w:val="left"/>
    </w:lvl>
  </w:abstractNum>
  <w:abstractNum w:abstractNumId="1">
    <w:nsid w:val="609387F8"/>
    <w:multiLevelType w:val="singleLevel"/>
    <w:tmpl w:val="609387F8"/>
    <w:lvl w:ilvl="0" w:tentative="0">
      <w:start w:val="6"/>
      <w:numFmt w:val="chineseCounting"/>
      <w:suff w:val="nothing"/>
      <w:lvlText w:val="%1、"/>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597"/>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5"/>
  </w:compat>
  <w:docVars>
    <w:docVar w:name="commondata" w:val="eyJoZGlkIjoiZjVhNGJiMWVmZTg4ZjFhYWZhYWFiMzBkODkwYWRkZmUifQ=="/>
  </w:docVars>
  <w:rsids>
    <w:rsidRoot w:val="00000000"/>
    <w:rsid w:val="01EC0334"/>
    <w:rsid w:val="0653651B"/>
    <w:rsid w:val="25A907F7"/>
    <w:rsid w:val="307E350C"/>
    <w:rsid w:val="443E5D58"/>
    <w:rsid w:val="475B29A0"/>
    <w:rsid w:val="7AB97A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7">
    <w:name w:val="heading 3"/>
    <w:basedOn w:val="1"/>
    <w:next w:val="1"/>
    <w:qFormat/>
    <w:uiPriority w:val="0"/>
    <w:pPr>
      <w:keepNext/>
      <w:keepLines/>
      <w:spacing w:before="260" w:after="260" w:line="415" w:lineRule="auto"/>
      <w:outlineLvl w:val="2"/>
    </w:pPr>
    <w:rPr>
      <w:b/>
      <w:bCs/>
      <w:sz w:val="32"/>
      <w:szCs w:val="32"/>
    </w:rPr>
  </w:style>
  <w:style w:type="character" w:default="1" w:styleId="17">
    <w:name w:val="Default Paragraph Fon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Indent 2"/>
    <w:next w:val="3"/>
    <w:qFormat/>
    <w:uiPriority w:val="0"/>
    <w:pPr>
      <w:widowControl w:val="0"/>
      <w:adjustRightInd/>
      <w:spacing w:line="360" w:lineRule="auto"/>
      <w:ind w:firstLine="200" w:firstLineChars="200"/>
      <w:jc w:val="both"/>
    </w:pPr>
    <w:rPr>
      <w:rFonts w:ascii="Times New Roman" w:hAnsi="Times New Roman" w:eastAsia="宋体" w:cs="Times New Roman"/>
      <w:color w:val="auto"/>
      <w:kern w:val="2"/>
      <w:sz w:val="30"/>
      <w:szCs w:val="30"/>
      <w:lang w:val="en-US" w:eastAsia="zh-CN" w:bidi="ar-SA"/>
    </w:rPr>
  </w:style>
  <w:style w:type="paragraph" w:customStyle="1" w:styleId="3">
    <w:name w:val="p0"/>
    <w:next w:val="4"/>
    <w:qFormat/>
    <w:uiPriority w:val="0"/>
    <w:pPr>
      <w:spacing w:line="365" w:lineRule="atLeast"/>
      <w:ind w:left="1"/>
    </w:pPr>
    <w:rPr>
      <w:rFonts w:ascii="Times New Roman" w:hAnsi="Times New Roman" w:eastAsia="宋体" w:cs="Times New Roman"/>
      <w:sz w:val="24"/>
      <w:lang w:val="en-US" w:eastAsia="zh-CN" w:bidi="ar-SA"/>
    </w:rPr>
  </w:style>
  <w:style w:type="paragraph" w:styleId="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Indent"/>
    <w:basedOn w:val="1"/>
    <w:qFormat/>
    <w:uiPriority w:val="0"/>
    <w:pPr>
      <w:ind w:firstLine="420"/>
    </w:pPr>
    <w:rPr>
      <w:rFonts w:ascii="Calibri" w:hAnsi="Calibri"/>
      <w:szCs w:val="20"/>
    </w:rPr>
  </w:style>
  <w:style w:type="paragraph" w:styleId="9">
    <w:name w:val="Body Text"/>
    <w:basedOn w:val="1"/>
    <w:uiPriority w:val="0"/>
    <w:pPr>
      <w:spacing w:line="400" w:lineRule="atLeast"/>
    </w:pPr>
    <w:rPr>
      <w:rFonts w:ascii="楷体_GB2312" w:eastAsia="楷体_GB2312"/>
      <w:sz w:val="32"/>
    </w:rPr>
  </w:style>
  <w:style w:type="paragraph" w:styleId="10">
    <w:name w:val="Body Text Indent"/>
    <w:basedOn w:val="1"/>
    <w:uiPriority w:val="0"/>
    <w:pPr>
      <w:spacing w:line="360" w:lineRule="auto"/>
      <w:ind w:firstLine="200" w:firstLineChars="200"/>
    </w:pPr>
    <w:rPr>
      <w:rFonts w:ascii="方正仿宋_GBK" w:eastAsia="方正仿宋_GBK"/>
      <w:sz w:val="30"/>
    </w:rPr>
  </w:style>
  <w:style w:type="paragraph" w:styleId="11">
    <w:name w:val="Plain Text"/>
    <w:basedOn w:val="1"/>
    <w:qFormat/>
    <w:uiPriority w:val="0"/>
    <w:rPr>
      <w:rFonts w:ascii="宋体" w:hAnsi="Courier New"/>
    </w:rPr>
  </w:style>
  <w:style w:type="paragraph" w:styleId="12">
    <w:name w:val="Date"/>
    <w:basedOn w:val="1"/>
    <w:next w:val="1"/>
    <w:qFormat/>
    <w:uiPriority w:val="0"/>
    <w:pPr>
      <w:ind w:left="2500" w:leftChars="2500"/>
    </w:p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Normal (Web)"/>
    <w:basedOn w:val="1"/>
    <w:qFormat/>
    <w:uiPriority w:val="0"/>
    <w:pPr>
      <w:widowControl/>
      <w:spacing w:before="100" w:beforeAutospacing="1" w:after="100" w:afterAutospacing="1"/>
      <w:jc w:val="left"/>
    </w:pPr>
    <w:rPr>
      <w:rFonts w:ascii="宋体"/>
      <w:color w:val="000000"/>
      <w:kern w:val="0"/>
      <w:sz w:val="24"/>
    </w:rPr>
  </w:style>
  <w:style w:type="character" w:styleId="18">
    <w:name w:val="page number"/>
    <w:basedOn w:val="1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h</Company>
  <Pages>17</Pages>
  <Words>5510</Words>
  <Characters>5957</Characters>
  <Lines>0</Lines>
  <Paragraphs>160</Paragraphs>
  <TotalTime>12</TotalTime>
  <ScaleCrop>false</ScaleCrop>
  <LinksUpToDate>false</LinksUpToDate>
  <CharactersWithSpaces>5973</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2023-02-15T01:06:00Z</dcterms:created>
  <dc:creator>lzlyc</dc:creator>
  <cp:lastModifiedBy>白日梦</cp:lastModifiedBy>
  <cp:lastPrinted>2023-02-06T09:18:00Z</cp:lastPrinted>
  <dcterms:modified xsi:type="dcterms:W3CDTF">2024-11-22T09:24:13Z</dcterms:modified>
  <dc:title>此件拟比照国务院办公厅发文由省政府办公厅转发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A48E01E266CE4FE6BEE17299BEAC02CF</vt:lpwstr>
  </property>
</Properties>
</file>