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AAF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093A300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4C30102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05473A1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71DD6F67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  <w:highlight w:val="none"/>
        </w:rPr>
      </w:pPr>
      <w:r>
        <w:rPr>
          <w:rFonts w:hint="eastAsia" w:eastAsia="方正小标宋简体"/>
          <w:bCs/>
          <w:sz w:val="84"/>
          <w:szCs w:val="84"/>
          <w:highlight w:val="none"/>
          <w:lang w:eastAsia="zh-CN"/>
        </w:rPr>
        <w:t>醴陵市残疾人联合会</w:t>
      </w:r>
      <w:r>
        <w:rPr>
          <w:rFonts w:eastAsia="方正小标宋简体"/>
          <w:bCs/>
          <w:sz w:val="84"/>
          <w:szCs w:val="84"/>
          <w:highlight w:val="none"/>
        </w:rPr>
        <w:t>2023年部门预算</w:t>
      </w:r>
    </w:p>
    <w:p w14:paraId="403C0AE1">
      <w:pPr>
        <w:tabs>
          <w:tab w:val="left" w:pos="7560"/>
        </w:tabs>
        <w:adjustRightInd w:val="0"/>
        <w:snapToGrid w:val="0"/>
        <w:jc w:val="both"/>
        <w:rPr>
          <w:rFonts w:eastAsia="方正小标宋简体"/>
          <w:bCs/>
          <w:sz w:val="44"/>
          <w:szCs w:val="44"/>
          <w:highlight w:val="none"/>
        </w:rPr>
      </w:pPr>
    </w:p>
    <w:p w14:paraId="2B1809B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楷体_GB2312"/>
          <w:bCs/>
          <w:sz w:val="32"/>
          <w:szCs w:val="32"/>
          <w:highlight w:val="none"/>
        </w:rPr>
      </w:pPr>
    </w:p>
    <w:p w14:paraId="608EA26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09879D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630E5D7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1B33DB3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6A21157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6EC2DC9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61C81D0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25E92D8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10A6D3A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541DA6C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6C0C56F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3E0C62E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0DF679F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  <w:highlight w:val="none"/>
        </w:rPr>
      </w:pPr>
      <w:r>
        <w:rPr>
          <w:rFonts w:eastAsia="黑体"/>
          <w:bCs/>
          <w:sz w:val="32"/>
          <w:szCs w:val="32"/>
          <w:highlight w:val="none"/>
        </w:rPr>
        <w:t>目  录</w:t>
      </w:r>
    </w:p>
    <w:p w14:paraId="75BB5D5D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第一部分 部门预算公开说明</w:t>
      </w:r>
    </w:p>
    <w:p w14:paraId="162E1C1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一、部门职能职责</w:t>
      </w:r>
    </w:p>
    <w:p w14:paraId="0E2FD39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二、机构设置</w:t>
      </w:r>
    </w:p>
    <w:p w14:paraId="3EF396A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三、部门预算单位构成</w:t>
      </w:r>
    </w:p>
    <w:p w14:paraId="4EB13E6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四、部门收支总体情况</w:t>
      </w:r>
    </w:p>
    <w:p w14:paraId="1AB7ECF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（一）收入预算</w:t>
      </w:r>
    </w:p>
    <w:p w14:paraId="18B5B20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（二）支出预算</w:t>
      </w:r>
    </w:p>
    <w:p w14:paraId="060DA5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（三）预算收支增减变化情况说明</w:t>
      </w:r>
    </w:p>
    <w:p w14:paraId="6A1F530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五、一般公共预算拨款支出预算</w:t>
      </w:r>
    </w:p>
    <w:p w14:paraId="75B018E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（一）基本支出</w:t>
      </w:r>
    </w:p>
    <w:p w14:paraId="768652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（二）项目支出</w:t>
      </w:r>
    </w:p>
    <w:p w14:paraId="7A7604D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六、政府性基金预算支出</w:t>
      </w:r>
    </w:p>
    <w:p w14:paraId="554DE41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七、其他重要事项情况说明</w:t>
      </w:r>
    </w:p>
    <w:p w14:paraId="2506ADF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（一）机关运行经费</w:t>
      </w:r>
    </w:p>
    <w:p w14:paraId="1D6F114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（二）政府采购预算</w:t>
      </w:r>
    </w:p>
    <w:p w14:paraId="17B06DD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（三）国有资产占有情况</w:t>
      </w:r>
    </w:p>
    <w:p w14:paraId="6CD6732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（四）重点项目预算的绩效目标等情况</w:t>
      </w:r>
    </w:p>
    <w:p w14:paraId="07B244A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（五）一般公共预算“三公”经费预算</w:t>
      </w:r>
    </w:p>
    <w:p w14:paraId="127E873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（六）会议费、培训费</w:t>
      </w:r>
    </w:p>
    <w:p w14:paraId="22FDA3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（七）其他事项</w:t>
      </w:r>
    </w:p>
    <w:p w14:paraId="6034E7A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八、名词解释</w:t>
      </w:r>
    </w:p>
    <w:p w14:paraId="259F056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第二部分 部门预算公开表格</w:t>
      </w:r>
    </w:p>
    <w:p w14:paraId="2DE6A6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（一）</w:t>
      </w:r>
      <w:r>
        <w:rPr>
          <w:rFonts w:hint="eastAsia" w:hAnsi="仿宋_GB2312" w:eastAsia="仿宋_GB2312"/>
          <w:sz w:val="32"/>
          <w:szCs w:val="32"/>
          <w:highlight w:val="none"/>
        </w:rPr>
        <w:t>部门收支总体情况表</w:t>
      </w:r>
    </w:p>
    <w:p w14:paraId="03B5C49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（二）</w:t>
      </w:r>
      <w:r>
        <w:rPr>
          <w:rFonts w:hint="eastAsia" w:hAnsi="仿宋_GB2312" w:eastAsia="仿宋_GB2312"/>
          <w:sz w:val="32"/>
          <w:szCs w:val="32"/>
          <w:highlight w:val="none"/>
        </w:rPr>
        <w:t>部门收入总体情况表</w:t>
      </w:r>
    </w:p>
    <w:p w14:paraId="16210BB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（三）</w:t>
      </w:r>
      <w:r>
        <w:rPr>
          <w:rFonts w:hint="eastAsia" w:hAnsi="仿宋_GB2312" w:eastAsia="仿宋_GB2312"/>
          <w:sz w:val="32"/>
          <w:szCs w:val="32"/>
          <w:highlight w:val="none"/>
        </w:rPr>
        <w:t>部门支出总体情况表</w:t>
      </w:r>
    </w:p>
    <w:p w14:paraId="7256E2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（四）支出分类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779A43C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（五）支出分类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部门预算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0D7FA55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（六）</w:t>
      </w:r>
      <w:r>
        <w:rPr>
          <w:rFonts w:hint="eastAsia" w:hAnsi="仿宋_GB2312" w:eastAsia="仿宋_GB2312"/>
          <w:sz w:val="32"/>
          <w:szCs w:val="32"/>
          <w:highlight w:val="none"/>
        </w:rPr>
        <w:t>财政拨款收支总体情况表</w:t>
      </w:r>
    </w:p>
    <w:p w14:paraId="0182F0E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（七）</w:t>
      </w:r>
      <w:r>
        <w:rPr>
          <w:rFonts w:hint="eastAsia" w:hAnsi="仿宋_GB2312" w:eastAsia="仿宋_GB2312"/>
          <w:sz w:val="32"/>
          <w:szCs w:val="32"/>
          <w:highlight w:val="none"/>
        </w:rPr>
        <w:t>一般公共预算支出情况表</w:t>
      </w:r>
    </w:p>
    <w:p w14:paraId="550CE43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（八）</w:t>
      </w:r>
      <w:r>
        <w:rPr>
          <w:rFonts w:hint="eastAsia" w:hAnsi="仿宋_GB2312" w:eastAsia="仿宋_GB2312"/>
          <w:sz w:val="32"/>
          <w:szCs w:val="32"/>
          <w:highlight w:val="none"/>
        </w:rPr>
        <w:t>一般公共预算基本支出情况表</w:t>
      </w:r>
    </w:p>
    <w:p w14:paraId="52755C8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Ansi="仿宋_GB2312" w:eastAsia="仿宋_GB2312"/>
          <w:sz w:val="32"/>
          <w:szCs w:val="32"/>
          <w:highlight w:val="none"/>
        </w:rPr>
        <w:t>工资福利（政府预算）</w:t>
      </w:r>
    </w:p>
    <w:p w14:paraId="36EAAB6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（十）工资福利</w:t>
      </w:r>
    </w:p>
    <w:p w14:paraId="078749F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（十一）个人家庭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0A1E993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（十二）个人家庭</w:t>
      </w:r>
    </w:p>
    <w:p w14:paraId="7D3CB7D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（十三）商品服务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7F60CFF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（十四）商品服务</w:t>
      </w:r>
    </w:p>
    <w:p w14:paraId="64EDB7A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（十五）</w:t>
      </w:r>
      <w:r>
        <w:rPr>
          <w:rFonts w:hint="eastAsia" w:hAnsi="仿宋_GB2312" w:eastAsia="仿宋_GB2312"/>
          <w:sz w:val="32"/>
          <w:szCs w:val="32"/>
          <w:highlight w:val="none"/>
        </w:rPr>
        <w:t>一般公共预算“三公”经费支出情况表</w:t>
      </w:r>
    </w:p>
    <w:p w14:paraId="48E6850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（十六）</w:t>
      </w:r>
      <w:r>
        <w:rPr>
          <w:rFonts w:hint="eastAsia" w:hAnsi="仿宋_GB2312" w:eastAsia="仿宋_GB2312"/>
          <w:sz w:val="32"/>
          <w:szCs w:val="32"/>
          <w:highlight w:val="none"/>
        </w:rPr>
        <w:t>政府性基金预算支出情况表</w:t>
      </w:r>
    </w:p>
    <w:p w14:paraId="1F0ABDC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（十七）政府性基金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330077C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（十八）政府性基金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部门预算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6BDF8B0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（十九）国有资本经营预算</w:t>
      </w:r>
    </w:p>
    <w:p w14:paraId="0B4553F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（二十）财政专户管理资金</w:t>
      </w:r>
    </w:p>
    <w:p w14:paraId="77D5235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（二十一）专项清单</w:t>
      </w:r>
    </w:p>
    <w:p w14:paraId="7AAA9DB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（二十二）项目支出绩效目标表</w:t>
      </w:r>
    </w:p>
    <w:p w14:paraId="50832D7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</w:t>
      </w:r>
      <w:r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Ansi="仿宋_GB2312" w:eastAsia="仿宋_GB2312"/>
          <w:sz w:val="32"/>
          <w:szCs w:val="32"/>
          <w:highlight w:val="none"/>
        </w:rPr>
        <w:t>）整体支出绩效目标表</w:t>
      </w:r>
      <w:r>
        <w:rPr>
          <w:rFonts w:eastAsia="仿宋_GB2312"/>
          <w:sz w:val="32"/>
          <w:szCs w:val="32"/>
          <w:highlight w:val="none"/>
        </w:rPr>
        <w:t xml:space="preserve"> </w:t>
      </w:r>
    </w:p>
    <w:p w14:paraId="64ADFE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（注：本套报</w:t>
      </w:r>
      <w:r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  <w:t>表金额单位转换时可能存在尾数误差）</w:t>
      </w:r>
      <w:r>
        <w:rPr>
          <w:rFonts w:eastAsia="仿宋_GB2312"/>
          <w:sz w:val="32"/>
          <w:szCs w:val="32"/>
          <w:highlight w:val="none"/>
        </w:rPr>
        <w:t xml:space="preserve"> </w:t>
      </w:r>
    </w:p>
    <w:p w14:paraId="6DCEE99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</w:p>
    <w:p w14:paraId="151286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第一部分：</w:t>
      </w:r>
    </w:p>
    <w:p w14:paraId="74EC4E25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  <w:highlight w:val="none"/>
        </w:rPr>
      </w:pPr>
    </w:p>
    <w:p w14:paraId="1F7C919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  <w:highlight w:val="none"/>
        </w:rPr>
      </w:pPr>
      <w:r>
        <w:rPr>
          <w:rFonts w:hint="eastAsia" w:eastAsia="方正小标宋简体"/>
          <w:bCs/>
          <w:sz w:val="44"/>
          <w:szCs w:val="44"/>
          <w:highlight w:val="none"/>
          <w:lang w:eastAsia="zh-CN"/>
        </w:rPr>
        <w:t>醴陵市残疾人联合会</w:t>
      </w:r>
      <w:r>
        <w:rPr>
          <w:rFonts w:eastAsia="方正小标宋简体"/>
          <w:bCs/>
          <w:sz w:val="44"/>
          <w:szCs w:val="44"/>
          <w:highlight w:val="none"/>
        </w:rPr>
        <w:t>2023年部门预算说明</w:t>
      </w:r>
    </w:p>
    <w:p w14:paraId="329547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</w:p>
    <w:p w14:paraId="0DFE4E9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 部门职能职责</w:t>
      </w:r>
    </w:p>
    <w:p w14:paraId="610B320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醴陵市残疾人联合会是市人民政府残疾人工作部门，本部门无单独预算的二级机构。本部门主要职责是：弘扬人道主义精神，发展残疾人事业，促进残疾人平等、充分参与社会生活，共享社会物质文化成果。具有代表、服务、管理三种职能：代表残疾人共同利益，维护残疾人合法权益；团结教育残疾人，为残疾人服务；履行法律赋予的职责，承担政府委托的任务，管理和发展残疾人事业。</w:t>
      </w:r>
    </w:p>
    <w:p w14:paraId="55DFFC1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二、机构设置</w:t>
      </w:r>
    </w:p>
    <w:p w14:paraId="3C9E1AE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bCs/>
          <w:color w:val="FF0000"/>
          <w:sz w:val="32"/>
          <w:szCs w:val="32"/>
          <w:highlight w:val="none"/>
        </w:rPr>
        <w:t> </w:t>
      </w:r>
      <w:r>
        <w:rPr>
          <w:rFonts w:eastAsia="仿宋_GB2312"/>
          <w:sz w:val="32"/>
          <w:szCs w:val="32"/>
          <w:highlight w:val="none"/>
        </w:rPr>
        <w:t xml:space="preserve">本部门共有编制人数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eastAsia="仿宋_GB2312"/>
          <w:sz w:val="32"/>
          <w:szCs w:val="32"/>
          <w:highlight w:val="none"/>
        </w:rPr>
        <w:t>人，实有人数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eastAsia="仿宋_GB2312"/>
          <w:sz w:val="32"/>
          <w:szCs w:val="32"/>
          <w:highlight w:val="none"/>
        </w:rPr>
        <w:t xml:space="preserve">人。内设科室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 xml:space="preserve"> 个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分别为：分别为：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党政综合办公室、财务办公室、教育就业办公室、康复办公室、组织宣传文体办公室。</w:t>
      </w:r>
    </w:p>
    <w:p w14:paraId="627E5E74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部门预算单位构成</w:t>
      </w:r>
    </w:p>
    <w:p w14:paraId="553365B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醴陵市残疾人联合会只有本级，没有其他预算单位，因此纳入2023年部门预算编制范围的只有醴陵市残疾人联合会本级。</w:t>
      </w:r>
    </w:p>
    <w:p w14:paraId="69EA4F1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四、 部门收支总体情况</w:t>
      </w:r>
    </w:p>
    <w:p w14:paraId="6485C9A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2023 年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醴陵市残疾人联合会</w:t>
      </w:r>
      <w:r>
        <w:rPr>
          <w:rFonts w:hint="eastAsia" w:eastAsia="仿宋_GB2312"/>
          <w:color w:val="auto"/>
          <w:sz w:val="32"/>
          <w:szCs w:val="32"/>
          <w:highlight w:val="none"/>
        </w:rPr>
        <w:t>公开的部门预算为局机关，</w:t>
      </w:r>
      <w:r>
        <w:rPr>
          <w:rFonts w:hint="eastAsia" w:eastAsia="仿宋_GB2312"/>
          <w:sz w:val="32"/>
          <w:szCs w:val="32"/>
          <w:highlight w:val="none"/>
        </w:rPr>
        <w:t>无下</w:t>
      </w:r>
      <w:r>
        <w:rPr>
          <w:rFonts w:eastAsia="仿宋_GB2312"/>
          <w:sz w:val="32"/>
          <w:szCs w:val="32"/>
          <w:highlight w:val="none"/>
        </w:rPr>
        <w:t>属二级预算单位</w:t>
      </w:r>
      <w:r>
        <w:rPr>
          <w:rFonts w:hint="eastAsia" w:eastAsia="仿宋_GB2312"/>
          <w:color w:val="000000"/>
          <w:sz w:val="32"/>
          <w:szCs w:val="32"/>
          <w:highlight w:val="none"/>
        </w:rPr>
        <w:t>。</w:t>
      </w:r>
      <w:r>
        <w:rPr>
          <w:rFonts w:eastAsia="仿宋_GB2312"/>
          <w:sz w:val="32"/>
          <w:szCs w:val="32"/>
          <w:highlight w:val="none"/>
        </w:rPr>
        <w:t>收入包括一般公共预算收入、纳入财政专户管理的非税收入拨款收入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  <w:r>
        <w:rPr>
          <w:rFonts w:eastAsia="仿宋_GB2312"/>
          <w:sz w:val="32"/>
          <w:szCs w:val="32"/>
          <w:highlight w:val="none"/>
        </w:rPr>
        <w:t>支出既包括保障局机关基本运行的经费，也包括归口管理、面向全市分配的专项经费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 w14:paraId="681F8A3D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收入预算</w:t>
      </w:r>
      <w:r>
        <w:rPr>
          <w:rFonts w:eastAsia="楷体_GB2312"/>
          <w:sz w:val="32"/>
          <w:szCs w:val="32"/>
          <w:highlight w:val="none"/>
        </w:rPr>
        <w:t>：</w:t>
      </w:r>
      <w:r>
        <w:rPr>
          <w:rFonts w:hint="eastAsia"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年年初预算数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546.4</w:t>
      </w:r>
      <w:r>
        <w:rPr>
          <w:rFonts w:eastAsia="仿宋_GB2312"/>
          <w:sz w:val="32"/>
          <w:szCs w:val="32"/>
          <w:highlight w:val="none"/>
        </w:rPr>
        <w:t>万元，其中，一般公共预算拨款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546.4</w:t>
      </w:r>
      <w:r>
        <w:rPr>
          <w:rFonts w:eastAsia="仿宋_GB2312"/>
          <w:sz w:val="32"/>
          <w:szCs w:val="32"/>
          <w:highlight w:val="none"/>
        </w:rPr>
        <w:t>万元；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上级补助</w:t>
      </w:r>
      <w:r>
        <w:rPr>
          <w:rFonts w:eastAsia="仿宋_GB2312"/>
          <w:sz w:val="32"/>
          <w:szCs w:val="32"/>
          <w:highlight w:val="none"/>
        </w:rPr>
        <w:t>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。</w:t>
      </w:r>
      <w:r>
        <w:rPr>
          <w:rFonts w:eastAsia="仿宋_GB2312"/>
          <w:sz w:val="32"/>
          <w:szCs w:val="32"/>
          <w:highlight w:val="none"/>
        </w:rPr>
        <w:t>因上年结转数暂未最终确定，本年度收支预算中均不含上年结转数字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 w14:paraId="7569B3D8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支出预算：</w:t>
      </w:r>
      <w:r>
        <w:rPr>
          <w:rFonts w:eastAsia="仿宋_GB2312"/>
          <w:sz w:val="32"/>
          <w:szCs w:val="32"/>
          <w:highlight w:val="none"/>
        </w:rPr>
        <w:t>2023年年初预算数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546.4</w:t>
      </w:r>
      <w:r>
        <w:rPr>
          <w:rFonts w:eastAsia="仿宋_GB2312"/>
          <w:sz w:val="32"/>
          <w:szCs w:val="32"/>
          <w:highlight w:val="none"/>
        </w:rPr>
        <w:t>万元，其中，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卫生健康支出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2.85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住房保障支出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9.59元，</w:t>
      </w:r>
      <w:r>
        <w:rPr>
          <w:rFonts w:hint="eastAsia" w:eastAsia="仿宋_GB2312"/>
          <w:sz w:val="32"/>
          <w:szCs w:val="32"/>
          <w:highlight w:val="none"/>
        </w:rPr>
        <w:t>社会保障和就业支出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533.96万元。</w:t>
      </w:r>
    </w:p>
    <w:p w14:paraId="3F6DB47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b/>
          <w:color w:val="000000"/>
          <w:sz w:val="32"/>
          <w:szCs w:val="32"/>
          <w:highlight w:val="none"/>
        </w:rPr>
        <w:t>1.基本支出：</w:t>
      </w:r>
      <w:r>
        <w:rPr>
          <w:rFonts w:eastAsia="仿宋_GB2312"/>
          <w:color w:val="000000"/>
          <w:sz w:val="32"/>
          <w:szCs w:val="32"/>
          <w:highlight w:val="none"/>
        </w:rPr>
        <w:t>2023年年初预算数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105.64</w:t>
      </w:r>
      <w:r>
        <w:rPr>
          <w:rFonts w:eastAsia="仿宋_GB2312"/>
          <w:color w:val="000000"/>
          <w:sz w:val="32"/>
          <w:szCs w:val="32"/>
          <w:highlight w:val="none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38.36</w:t>
      </w:r>
      <w:r>
        <w:rPr>
          <w:rFonts w:eastAsia="仿宋_GB2312"/>
          <w:color w:val="000000"/>
          <w:sz w:val="32"/>
          <w:szCs w:val="32"/>
          <w:highlight w:val="none"/>
        </w:rPr>
        <w:t>万元、津贴补贴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17.57</w:t>
      </w:r>
      <w:r>
        <w:rPr>
          <w:rFonts w:eastAsia="仿宋_GB2312"/>
          <w:color w:val="000000"/>
          <w:sz w:val="32"/>
          <w:szCs w:val="32"/>
          <w:highlight w:val="none"/>
        </w:rPr>
        <w:t>万元、奖金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17.17</w:t>
      </w:r>
      <w:r>
        <w:rPr>
          <w:rFonts w:eastAsia="仿宋_GB2312"/>
          <w:color w:val="000000"/>
          <w:sz w:val="32"/>
          <w:szCs w:val="32"/>
          <w:highlight w:val="none"/>
        </w:rPr>
        <w:t>万元、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社会保障缴费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24.14</w:t>
      </w:r>
      <w:r>
        <w:rPr>
          <w:rFonts w:eastAsia="仿宋_GB2312"/>
          <w:color w:val="000000"/>
          <w:sz w:val="32"/>
          <w:szCs w:val="32"/>
          <w:highlight w:val="none"/>
        </w:rPr>
        <w:t>万元、公用经费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8.4</w:t>
      </w:r>
      <w:r>
        <w:rPr>
          <w:rFonts w:eastAsia="仿宋_GB2312"/>
          <w:color w:val="000000"/>
          <w:sz w:val="32"/>
          <w:szCs w:val="32"/>
          <w:highlight w:val="none"/>
        </w:rPr>
        <w:t>万元。</w:t>
      </w:r>
    </w:p>
    <w:p w14:paraId="2F8EEFD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b/>
          <w:color w:val="000000"/>
          <w:sz w:val="32"/>
          <w:szCs w:val="32"/>
          <w:highlight w:val="none"/>
        </w:rPr>
        <w:t>2.项目支出：</w:t>
      </w:r>
      <w:r>
        <w:rPr>
          <w:rFonts w:hint="eastAsia" w:eastAsia="仿宋_GB2312"/>
          <w:color w:val="000000"/>
          <w:sz w:val="32"/>
          <w:szCs w:val="32"/>
          <w:highlight w:val="none"/>
        </w:rPr>
        <w:t>2023</w:t>
      </w:r>
      <w:r>
        <w:rPr>
          <w:rFonts w:eastAsia="仿宋_GB2312"/>
          <w:color w:val="000000"/>
          <w:sz w:val="32"/>
          <w:szCs w:val="32"/>
          <w:highlight w:val="none"/>
        </w:rPr>
        <w:t>年年初预算数为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440.76</w:t>
      </w:r>
      <w:r>
        <w:rPr>
          <w:rFonts w:eastAsia="仿宋_GB2312"/>
          <w:color w:val="000000"/>
          <w:sz w:val="32"/>
          <w:szCs w:val="32"/>
          <w:highlight w:val="none"/>
        </w:rPr>
        <w:t>万元，是指单位为完成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残疾人事业支出和</w:t>
      </w:r>
      <w:r>
        <w:rPr>
          <w:rFonts w:eastAsia="仿宋_GB2312"/>
          <w:color w:val="000000"/>
          <w:sz w:val="32"/>
          <w:szCs w:val="32"/>
          <w:highlight w:val="none"/>
        </w:rPr>
        <w:t>事业发展目标而发生的支出，包括有关事业发展专项、基本建设支出、资本性支出等。其中：</w:t>
      </w:r>
    </w:p>
    <w:p w14:paraId="4E952B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（1）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运转类</w:t>
      </w:r>
      <w:r>
        <w:rPr>
          <w:rFonts w:eastAsia="仿宋_GB2312"/>
          <w:color w:val="000000"/>
          <w:sz w:val="32"/>
          <w:szCs w:val="32"/>
          <w:highlight w:val="none"/>
        </w:rPr>
        <w:t>专项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24.32</w:t>
      </w:r>
      <w:r>
        <w:rPr>
          <w:rFonts w:eastAsia="仿宋_GB2312"/>
          <w:color w:val="000000"/>
          <w:sz w:val="32"/>
          <w:szCs w:val="32"/>
          <w:highlight w:val="none"/>
        </w:rPr>
        <w:t>万元。主要用于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残疾人事业运转经费和争资引项工作经费</w:t>
      </w:r>
    </w:p>
    <w:p w14:paraId="3E19D00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（2）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残疾人就业和扶贫</w:t>
      </w:r>
      <w:r>
        <w:rPr>
          <w:rFonts w:eastAsia="仿宋_GB2312"/>
          <w:color w:val="000000"/>
          <w:sz w:val="32"/>
          <w:szCs w:val="32"/>
          <w:highlight w:val="none"/>
        </w:rPr>
        <w:t>专项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163.94</w:t>
      </w:r>
      <w:r>
        <w:rPr>
          <w:rFonts w:eastAsia="仿宋_GB2312"/>
          <w:color w:val="000000"/>
          <w:sz w:val="32"/>
          <w:szCs w:val="32"/>
          <w:highlight w:val="none"/>
        </w:rPr>
        <w:t>万元。</w:t>
      </w:r>
      <w:r>
        <w:rPr>
          <w:rFonts w:eastAsia="仿宋_GB2312"/>
          <w:sz w:val="32"/>
          <w:szCs w:val="32"/>
          <w:highlight w:val="none"/>
        </w:rPr>
        <w:t>主要用于</w:t>
      </w:r>
      <w:r>
        <w:rPr>
          <w:rFonts w:hint="eastAsia" w:eastAsia="仿宋_GB2312"/>
          <w:sz w:val="32"/>
          <w:szCs w:val="32"/>
          <w:highlight w:val="none"/>
        </w:rPr>
        <w:t>贫困残疾人无障碍改造、残疾人托养、残疾人职业技能培训、阳光增收、残疾人教育助学等。</w:t>
      </w:r>
    </w:p>
    <w:p w14:paraId="56CAE33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(3)残疾人康复250万元。</w:t>
      </w:r>
      <w:r>
        <w:rPr>
          <w:rFonts w:hint="eastAsia" w:eastAsia="仿宋_GB2312"/>
          <w:sz w:val="32"/>
          <w:szCs w:val="32"/>
          <w:highlight w:val="none"/>
        </w:rPr>
        <w:t>主要用于残疾儿童康复救助、残疾人辅助器具适配等。</w:t>
      </w:r>
    </w:p>
    <w:p w14:paraId="64BC5D9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(4)</w:t>
      </w:r>
      <w:r>
        <w:rPr>
          <w:rFonts w:hint="eastAsia" w:eastAsia="仿宋_GB2312"/>
          <w:sz w:val="32"/>
          <w:szCs w:val="32"/>
          <w:highlight w:val="none"/>
        </w:rPr>
        <w:t>残疾人专职委员工作补贴2.5</w:t>
      </w:r>
      <w:r>
        <w:rPr>
          <w:rFonts w:eastAsia="仿宋_GB2312"/>
          <w:sz w:val="32"/>
          <w:szCs w:val="32"/>
          <w:highlight w:val="none"/>
        </w:rPr>
        <w:t>万元。</w:t>
      </w:r>
      <w:r>
        <w:rPr>
          <w:rFonts w:hint="eastAsia" w:eastAsia="仿宋_GB2312"/>
          <w:sz w:val="32"/>
          <w:szCs w:val="32"/>
          <w:highlight w:val="none"/>
        </w:rPr>
        <w:t>主要用于发放残协专职委员工作补贴。</w:t>
      </w:r>
    </w:p>
    <w:p w14:paraId="5DD5EEBD"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jc w:val="left"/>
        <w:rPr>
          <w:rFonts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eastAsia="楷体_GB2312"/>
          <w:bCs/>
          <w:color w:val="auto"/>
          <w:sz w:val="32"/>
          <w:szCs w:val="32"/>
          <w:highlight w:val="none"/>
        </w:rPr>
        <w:t>（三）预算收支增减变化情况说明：</w:t>
      </w:r>
      <w:r>
        <w:rPr>
          <w:rFonts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eastAsia="仿宋_GB2312"/>
          <w:color w:val="auto"/>
          <w:sz w:val="32"/>
          <w:szCs w:val="32"/>
          <w:highlight w:val="none"/>
        </w:rPr>
        <w:t>23</w:t>
      </w:r>
      <w:r>
        <w:rPr>
          <w:rFonts w:eastAsia="仿宋_GB2312"/>
          <w:color w:val="auto"/>
          <w:sz w:val="32"/>
          <w:szCs w:val="32"/>
          <w:highlight w:val="none"/>
        </w:rPr>
        <w:t>年度本部门年初预算数为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546.4</w:t>
      </w:r>
      <w:r>
        <w:rPr>
          <w:rFonts w:eastAsia="仿宋_GB2312"/>
          <w:color w:val="auto"/>
          <w:sz w:val="32"/>
          <w:szCs w:val="32"/>
          <w:highlight w:val="none"/>
        </w:rPr>
        <w:t>万元，比上年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减少</w:t>
      </w:r>
      <w:r>
        <w:rPr>
          <w:rFonts w:eastAsia="仿宋_GB2312"/>
          <w:color w:val="auto"/>
          <w:sz w:val="32"/>
          <w:szCs w:val="32"/>
          <w:highlight w:val="none"/>
          <w:lang w:val="en-US" w:eastAsia="zh-CN"/>
        </w:rPr>
        <w:t>32.72</w:t>
      </w:r>
      <w:r>
        <w:rPr>
          <w:rFonts w:eastAsia="仿宋_GB2312"/>
          <w:color w:val="auto"/>
          <w:sz w:val="32"/>
          <w:szCs w:val="32"/>
          <w:highlight w:val="none"/>
        </w:rPr>
        <w:t>万元，主要原因是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2023年工作人员减少引起经费拨款较少5.0</w:t>
      </w:r>
      <w:r>
        <w:rPr>
          <w:rFonts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万元，上级补助收入减少27.66万元。</w:t>
      </w:r>
    </w:p>
    <w:p w14:paraId="74E997A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  <w:highlight w:val="none"/>
        </w:rPr>
      </w:pPr>
      <w:r>
        <w:rPr>
          <w:rFonts w:eastAsia="黑体"/>
          <w:color w:val="auto"/>
          <w:sz w:val="32"/>
          <w:szCs w:val="32"/>
          <w:highlight w:val="none"/>
        </w:rPr>
        <w:t>五、一般公共预算拨款支出预算</w:t>
      </w:r>
    </w:p>
    <w:p w14:paraId="059C5A2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年本部门一般公共预算拨款支出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546.4</w:t>
      </w:r>
      <w:r>
        <w:rPr>
          <w:rFonts w:eastAsia="仿宋_GB2312"/>
          <w:sz w:val="32"/>
          <w:szCs w:val="32"/>
          <w:highlight w:val="none"/>
        </w:rPr>
        <w:t>万元，具体安排如下：</w:t>
      </w:r>
    </w:p>
    <w:p w14:paraId="3C363D5E">
      <w:pPr>
        <w:pStyle w:val="3"/>
        <w:numPr>
          <w:ilvl w:val="0"/>
          <w:numId w:val="3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社会保障和就业支出（类）行政事业单位养老支出（款）机关事业单位基本养老保险缴费支出（项）</w:t>
      </w:r>
    </w:p>
    <w:p w14:paraId="01D874D6">
      <w:pPr>
        <w:pStyle w:val="3"/>
        <w:numPr>
          <w:ilvl w:val="0"/>
          <w:numId w:val="0"/>
        </w:numPr>
        <w:ind w:leftChars="200" w:firstLine="320" w:firstLineChars="100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2023年预算支出11.70万元。</w:t>
      </w:r>
    </w:p>
    <w:p w14:paraId="742DDEB7"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社会保障和就业支出（类）残疾人事业（款）行政运行（项）</w:t>
      </w:r>
    </w:p>
    <w:p w14:paraId="4C9DBBFE">
      <w:pPr>
        <w:pStyle w:val="2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2023年预算支出105.82万元。</w:t>
      </w:r>
    </w:p>
    <w:p w14:paraId="10E228C1"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社会保障和就业支出（类）残疾人事业（款）残疾人康复（项）</w:t>
      </w:r>
    </w:p>
    <w:p w14:paraId="5BC8885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2023年预算支出250万元。</w:t>
      </w:r>
    </w:p>
    <w:p w14:paraId="02235CC3"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社会保障和就业支出（类）残疾人事业（款）残疾人就业（项）</w:t>
      </w:r>
    </w:p>
    <w:p w14:paraId="201830D0">
      <w:pPr>
        <w:pStyle w:val="2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2023年预算支出163.94万元。</w:t>
      </w:r>
    </w:p>
    <w:p w14:paraId="7ECAA661"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社会保障和就业支出（类）残疾人事业（款）其他残疾人事业支出（项）</w:t>
      </w:r>
    </w:p>
    <w:p w14:paraId="5CBCFA46">
      <w:pPr>
        <w:pStyle w:val="3"/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2023年预算支出2.5万元。</w:t>
      </w:r>
    </w:p>
    <w:p w14:paraId="78F0F721"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卫生健康支出（类）行政事业单位医疗（款） 行政单位医疗（项）</w:t>
      </w:r>
    </w:p>
    <w:p w14:paraId="7334B5E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2023年预算支出2.85万元。</w:t>
      </w:r>
    </w:p>
    <w:p w14:paraId="68C72B29"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住房保障支出（类）住房改革支出（款）住房公积金（项）</w:t>
      </w:r>
    </w:p>
    <w:p w14:paraId="2035C46E">
      <w:pPr>
        <w:pStyle w:val="2"/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2023年预算支出9.59万元。</w:t>
      </w:r>
    </w:p>
    <w:p w14:paraId="3D02EA0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（一）基本支出</w:t>
      </w:r>
    </w:p>
    <w:p w14:paraId="2559058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1、人员类支出。2023</w:t>
      </w:r>
      <w:r>
        <w:rPr>
          <w:rFonts w:eastAsia="仿宋_GB2312"/>
          <w:sz w:val="32"/>
          <w:szCs w:val="32"/>
          <w:highlight w:val="none"/>
        </w:rPr>
        <w:t>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97.25</w:t>
      </w:r>
      <w:r>
        <w:rPr>
          <w:rFonts w:eastAsia="仿宋_GB2312"/>
          <w:sz w:val="32"/>
          <w:szCs w:val="32"/>
          <w:highlight w:val="none"/>
        </w:rPr>
        <w:t>万元。其中包括基本工资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38.36</w:t>
      </w:r>
      <w:r>
        <w:rPr>
          <w:rFonts w:eastAsia="仿宋_GB2312"/>
          <w:sz w:val="32"/>
          <w:szCs w:val="32"/>
          <w:highlight w:val="none"/>
        </w:rPr>
        <w:t>万元、津贴补贴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17.57</w:t>
      </w:r>
      <w:r>
        <w:rPr>
          <w:rFonts w:eastAsia="仿宋_GB2312"/>
          <w:sz w:val="32"/>
          <w:szCs w:val="32"/>
          <w:highlight w:val="none"/>
        </w:rPr>
        <w:t>万元、奖金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17.17</w:t>
      </w:r>
      <w:r>
        <w:rPr>
          <w:rFonts w:eastAsia="仿宋_GB2312"/>
          <w:sz w:val="32"/>
          <w:szCs w:val="32"/>
          <w:highlight w:val="none"/>
        </w:rPr>
        <w:t>万元、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社会保障缴费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24.14</w:t>
      </w:r>
      <w:r>
        <w:rPr>
          <w:rFonts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等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4EBE24A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</w:rPr>
        <w:t>2、公用类支出。2023年年初预算数为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8.4</w:t>
      </w:r>
      <w:r>
        <w:rPr>
          <w:rFonts w:hint="eastAsia" w:eastAsia="仿宋_GB2312"/>
          <w:sz w:val="32"/>
          <w:szCs w:val="32"/>
          <w:highlight w:val="none"/>
        </w:rPr>
        <w:t>万元。其中：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办公费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2.4万元，工费经费1.6万元，福利费2.4万元，公务用车维护费2万元。</w:t>
      </w:r>
    </w:p>
    <w:p w14:paraId="3938142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（二）项目支出</w:t>
      </w:r>
    </w:p>
    <w:p w14:paraId="687C6A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</w:rPr>
        <w:t>1、其他运转类支出。2023年年初预算数为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24.32</w:t>
      </w:r>
      <w:r>
        <w:rPr>
          <w:rFonts w:hint="eastAsia" w:eastAsia="仿宋_GB2312"/>
          <w:sz w:val="32"/>
          <w:szCs w:val="32"/>
          <w:highlight w:val="none"/>
        </w:rPr>
        <w:t>万元。其中：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运转经费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14.32万元，争资引项工作经费10万元。</w:t>
      </w:r>
    </w:p>
    <w:p w14:paraId="784A7D6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2、特定目标类支出</w:t>
      </w:r>
    </w:p>
    <w:p w14:paraId="20D7B78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（1）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残疾人就业和扶贫</w:t>
      </w:r>
      <w:r>
        <w:rPr>
          <w:rFonts w:eastAsia="仿宋_GB2312"/>
          <w:color w:val="000000"/>
          <w:sz w:val="32"/>
          <w:szCs w:val="32"/>
          <w:highlight w:val="none"/>
        </w:rPr>
        <w:t>专项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163.94</w:t>
      </w:r>
      <w:r>
        <w:rPr>
          <w:rFonts w:eastAsia="仿宋_GB2312"/>
          <w:color w:val="000000"/>
          <w:sz w:val="32"/>
          <w:szCs w:val="32"/>
          <w:highlight w:val="none"/>
        </w:rPr>
        <w:t>万元。</w:t>
      </w:r>
      <w:r>
        <w:rPr>
          <w:rFonts w:eastAsia="仿宋_GB2312"/>
          <w:sz w:val="32"/>
          <w:szCs w:val="32"/>
          <w:highlight w:val="none"/>
        </w:rPr>
        <w:t>主要用于</w:t>
      </w:r>
      <w:r>
        <w:rPr>
          <w:rFonts w:hint="eastAsia" w:eastAsia="仿宋_GB2312"/>
          <w:sz w:val="32"/>
          <w:szCs w:val="32"/>
          <w:highlight w:val="none"/>
        </w:rPr>
        <w:t>贫困残疾人无障碍改造、残疾人托养、残疾人职业技能培训、阳光增收、残疾人教育助学等。</w:t>
      </w:r>
    </w:p>
    <w:p w14:paraId="5EC7D9F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（2）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残疾人康复250万元。</w:t>
      </w:r>
      <w:r>
        <w:rPr>
          <w:rFonts w:hint="eastAsia" w:eastAsia="仿宋_GB2312"/>
          <w:sz w:val="32"/>
          <w:szCs w:val="32"/>
          <w:highlight w:val="none"/>
        </w:rPr>
        <w:t>主要用于残疾儿童康复救助、残疾人辅助器具适配等。</w:t>
      </w:r>
    </w:p>
    <w:p w14:paraId="48525A05">
      <w:pPr>
        <w:tabs>
          <w:tab w:val="left" w:pos="7560"/>
        </w:tabs>
        <w:adjustRightInd w:val="0"/>
        <w:snapToGrid w:val="0"/>
        <w:spacing w:line="560" w:lineRule="exact"/>
        <w:ind w:firstLine="960" w:firstLineChars="3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(3)</w:t>
      </w:r>
      <w:r>
        <w:rPr>
          <w:rFonts w:hint="eastAsia" w:eastAsia="仿宋_GB2312"/>
          <w:sz w:val="32"/>
          <w:szCs w:val="32"/>
          <w:highlight w:val="none"/>
        </w:rPr>
        <w:t>残疾人专职委员工作补贴2.5</w:t>
      </w:r>
      <w:r>
        <w:rPr>
          <w:rFonts w:eastAsia="仿宋_GB2312"/>
          <w:sz w:val="32"/>
          <w:szCs w:val="32"/>
          <w:highlight w:val="none"/>
        </w:rPr>
        <w:t>万元。</w:t>
      </w:r>
      <w:r>
        <w:rPr>
          <w:rFonts w:hint="eastAsia" w:eastAsia="仿宋_GB2312"/>
          <w:sz w:val="32"/>
          <w:szCs w:val="32"/>
          <w:highlight w:val="none"/>
        </w:rPr>
        <w:t>主要用于发放残协专职委员工作补贴。</w:t>
      </w:r>
    </w:p>
    <w:p w14:paraId="5242ACBB">
      <w:pPr>
        <w:numPr>
          <w:ilvl w:val="0"/>
          <w:numId w:val="4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政府性基金预算支出</w:t>
      </w:r>
    </w:p>
    <w:p w14:paraId="1E62945A">
      <w:pPr>
        <w:tabs>
          <w:tab w:val="left" w:pos="7560"/>
        </w:tabs>
        <w:adjustRightInd w:val="0"/>
        <w:snapToGrid w:val="0"/>
        <w:spacing w:line="560" w:lineRule="exact"/>
        <w:ind w:firstLine="960" w:firstLineChars="300"/>
        <w:rPr>
          <w:rFonts w:hint="eastAsia" w:eastAsia="仿宋_GB2312"/>
          <w:bCs/>
          <w:color w:val="FF0000"/>
          <w:sz w:val="32"/>
          <w:szCs w:val="32"/>
          <w:highlight w:val="none"/>
          <w:lang w:eastAsia="zh-CN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20</w:t>
      </w:r>
      <w:r>
        <w:rPr>
          <w:rFonts w:hint="eastAsia" w:eastAsia="仿宋_GB2312"/>
          <w:bCs/>
          <w:color w:val="auto"/>
          <w:sz w:val="32"/>
          <w:szCs w:val="32"/>
          <w:highlight w:val="none"/>
        </w:rPr>
        <w:t>23</w:t>
      </w:r>
      <w:r>
        <w:rPr>
          <w:rFonts w:eastAsia="仿宋_GB2312"/>
          <w:bCs/>
          <w:color w:val="auto"/>
          <w:sz w:val="32"/>
          <w:szCs w:val="32"/>
          <w:highlight w:val="none"/>
        </w:rPr>
        <w:t>年度本部门无政府性基金预算安排的支出</w:t>
      </w:r>
      <w:r>
        <w:rPr>
          <w:rFonts w:hint="eastAsia" w:eastAsia="仿宋_GB2312"/>
          <w:bCs/>
          <w:color w:val="FF0000"/>
          <w:sz w:val="32"/>
          <w:szCs w:val="32"/>
          <w:highlight w:val="none"/>
          <w:lang w:eastAsia="zh-CN"/>
        </w:rPr>
        <w:t>。</w:t>
      </w:r>
    </w:p>
    <w:p w14:paraId="7A89006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七、其他重要事项情况说明</w:t>
      </w:r>
    </w:p>
    <w:p w14:paraId="1E42670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FF0000"/>
          <w:sz w:val="32"/>
          <w:szCs w:val="32"/>
          <w:highlight w:val="none"/>
          <w:lang w:eastAsia="zh-CN"/>
        </w:rPr>
      </w:pPr>
      <w:r>
        <w:rPr>
          <w:rFonts w:eastAsia="楷体_GB2312"/>
          <w:bCs/>
          <w:color w:val="auto"/>
          <w:sz w:val="32"/>
          <w:szCs w:val="32"/>
          <w:highlight w:val="none"/>
        </w:rPr>
        <w:t>（一）机关运行经费：</w:t>
      </w:r>
      <w:r>
        <w:rPr>
          <w:rFonts w:eastAsia="仿宋_GB2312"/>
          <w:color w:val="auto"/>
          <w:sz w:val="32"/>
          <w:szCs w:val="32"/>
          <w:highlight w:val="none"/>
        </w:rPr>
        <w:t>本部门</w:t>
      </w:r>
      <w:r>
        <w:rPr>
          <w:rFonts w:hint="eastAsia" w:eastAsia="仿宋_GB2312"/>
          <w:color w:val="auto"/>
          <w:sz w:val="32"/>
          <w:szCs w:val="32"/>
          <w:highlight w:val="none"/>
        </w:rPr>
        <w:t>2023</w:t>
      </w:r>
      <w:r>
        <w:rPr>
          <w:rFonts w:eastAsia="仿宋_GB2312"/>
          <w:color w:val="auto"/>
          <w:sz w:val="32"/>
          <w:szCs w:val="32"/>
          <w:highlight w:val="none"/>
        </w:rPr>
        <w:t>年年初预算机关运行经费共安排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57.72</w:t>
      </w:r>
      <w:r>
        <w:rPr>
          <w:rFonts w:eastAsia="仿宋_GB2312"/>
          <w:color w:val="auto"/>
          <w:sz w:val="32"/>
          <w:szCs w:val="32"/>
          <w:highlight w:val="none"/>
        </w:rPr>
        <w:t>万元，比上年度预算减少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3.13</w:t>
      </w:r>
      <w:r>
        <w:rPr>
          <w:rFonts w:eastAsia="仿宋_GB2312"/>
          <w:color w:val="auto"/>
          <w:sz w:val="32"/>
          <w:szCs w:val="32"/>
          <w:highlight w:val="none"/>
        </w:rPr>
        <w:t>万元，</w:t>
      </w:r>
      <w:r>
        <w:rPr>
          <w:rFonts w:eastAsia="仿宋_GB2312"/>
          <w:bCs/>
          <w:color w:val="auto"/>
          <w:sz w:val="32"/>
          <w:szCs w:val="32"/>
          <w:highlight w:val="none"/>
        </w:rPr>
        <w:t>减少的主要原因是：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工作人员减少。</w:t>
      </w:r>
    </w:p>
    <w:p w14:paraId="6D87F175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（二) 政府采购预算</w:t>
      </w:r>
      <w:r>
        <w:rPr>
          <w:rFonts w:hAnsi="华文楷体" w:eastAsia="华文楷体"/>
          <w:sz w:val="32"/>
          <w:szCs w:val="32"/>
          <w:highlight w:val="none"/>
        </w:rPr>
        <w:t>：</w:t>
      </w:r>
      <w:r>
        <w:rPr>
          <w:rFonts w:eastAsia="仿宋_GB2312"/>
          <w:sz w:val="32"/>
          <w:szCs w:val="32"/>
          <w:highlight w:val="none"/>
        </w:rPr>
        <w:t>本部门2023年年初预算数为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320</w:t>
      </w:r>
      <w:r>
        <w:rPr>
          <w:rFonts w:eastAsia="仿宋_GB2312"/>
          <w:sz w:val="32"/>
          <w:szCs w:val="32"/>
          <w:highlight w:val="none"/>
        </w:rPr>
        <w:t>万元。政府采购货物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63</w:t>
      </w:r>
      <w:r>
        <w:rPr>
          <w:rFonts w:eastAsia="仿宋_GB2312"/>
          <w:sz w:val="32"/>
          <w:szCs w:val="32"/>
          <w:highlight w:val="none"/>
        </w:rPr>
        <w:t>万元，政府采购工程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150</w:t>
      </w:r>
      <w:r>
        <w:rPr>
          <w:rFonts w:eastAsia="仿宋_GB2312"/>
          <w:sz w:val="32"/>
          <w:szCs w:val="32"/>
          <w:highlight w:val="none"/>
        </w:rPr>
        <w:t>万元，政府采购服务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107</w:t>
      </w:r>
      <w:r>
        <w:rPr>
          <w:rFonts w:eastAsia="仿宋_GB2312"/>
          <w:sz w:val="32"/>
          <w:szCs w:val="32"/>
          <w:highlight w:val="none"/>
        </w:rPr>
        <w:t>万元。</w:t>
      </w:r>
    </w:p>
    <w:p w14:paraId="6EB53B6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（三）国有资产占有情况：</w:t>
      </w:r>
      <w:r>
        <w:rPr>
          <w:rFonts w:eastAsia="仿宋_GB2312"/>
          <w:sz w:val="32"/>
          <w:szCs w:val="32"/>
          <w:highlight w:val="none"/>
        </w:rPr>
        <w:t>截止20</w:t>
      </w:r>
      <w:r>
        <w:rPr>
          <w:rFonts w:hint="eastAsia" w:eastAsia="仿宋_GB2312"/>
          <w:sz w:val="32"/>
          <w:szCs w:val="32"/>
          <w:highlight w:val="none"/>
        </w:rPr>
        <w:t>22</w:t>
      </w:r>
      <w:r>
        <w:rPr>
          <w:rFonts w:eastAsia="仿宋_GB2312"/>
          <w:sz w:val="32"/>
          <w:szCs w:val="32"/>
          <w:highlight w:val="none"/>
        </w:rPr>
        <w:t>年12月31日，本部门共有办公及业务用房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450</w:t>
      </w:r>
      <w:r>
        <w:rPr>
          <w:rFonts w:eastAsia="仿宋_GB2312"/>
          <w:sz w:val="32"/>
          <w:szCs w:val="32"/>
          <w:highlight w:val="none"/>
        </w:rPr>
        <w:t xml:space="preserve">平方米；车辆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sz w:val="32"/>
          <w:szCs w:val="32"/>
          <w:highlight w:val="none"/>
        </w:rPr>
        <w:t xml:space="preserve"> 辆，其中一般公务用车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sz w:val="32"/>
          <w:szCs w:val="32"/>
          <w:highlight w:val="none"/>
        </w:rPr>
        <w:t>辆、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无</w:t>
      </w:r>
      <w:r>
        <w:rPr>
          <w:rFonts w:eastAsia="仿宋_GB2312"/>
          <w:sz w:val="32"/>
          <w:szCs w:val="32"/>
          <w:highlight w:val="none"/>
        </w:rPr>
        <w:t>一般执法执勤用车、货币化用车；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无</w:t>
      </w:r>
      <w:r>
        <w:rPr>
          <w:rFonts w:eastAsia="仿宋_GB2312"/>
          <w:sz w:val="32"/>
          <w:szCs w:val="32"/>
          <w:highlight w:val="none"/>
        </w:rPr>
        <w:t>单位价值200万以上大型设备。20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 xml:space="preserve">年部门预算安排购置车辆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 xml:space="preserve"> 辆，预算安排购置价值200万以上大型设备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 xml:space="preserve"> 套。</w:t>
      </w:r>
    </w:p>
    <w:p w14:paraId="4506A8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（四）重点项目预算的绩效目标等情况：</w:t>
      </w:r>
      <w:r>
        <w:rPr>
          <w:rFonts w:eastAsia="仿宋_GB2312"/>
          <w:sz w:val="32"/>
          <w:szCs w:val="32"/>
          <w:highlight w:val="none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年部门整体支出绩效目标的金额为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546.4</w:t>
      </w:r>
      <w:r>
        <w:rPr>
          <w:rFonts w:eastAsia="仿宋_GB2312"/>
          <w:sz w:val="32"/>
          <w:szCs w:val="32"/>
          <w:highlight w:val="none"/>
        </w:rPr>
        <w:t xml:space="preserve">万元，其中，基本支出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105.64</w:t>
      </w:r>
      <w:r>
        <w:rPr>
          <w:rFonts w:eastAsia="仿宋_GB2312"/>
          <w:sz w:val="32"/>
          <w:szCs w:val="32"/>
          <w:highlight w:val="none"/>
        </w:rPr>
        <w:t xml:space="preserve">万元，项目支出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440.76</w:t>
      </w:r>
      <w:r>
        <w:rPr>
          <w:rFonts w:eastAsia="仿宋_GB2312"/>
          <w:sz w:val="32"/>
          <w:szCs w:val="32"/>
          <w:highlight w:val="none"/>
        </w:rPr>
        <w:t xml:space="preserve"> 万元（详见附表）。 </w:t>
      </w:r>
    </w:p>
    <w:p w14:paraId="5C53283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color w:val="auto"/>
          <w:sz w:val="32"/>
          <w:szCs w:val="32"/>
          <w:highlight w:val="none"/>
        </w:rPr>
        <w:t>（五）一般公共预算“三公”经费情况：</w:t>
      </w:r>
      <w:r>
        <w:rPr>
          <w:rFonts w:eastAsia="仿宋_GB2312"/>
          <w:color w:val="auto"/>
          <w:sz w:val="32"/>
          <w:szCs w:val="32"/>
          <w:highlight w:val="none"/>
        </w:rPr>
        <w:t>2023年“三公”经费预算数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5.5</w:t>
      </w:r>
      <w:r>
        <w:rPr>
          <w:rFonts w:eastAsia="仿宋_GB2312"/>
          <w:color w:val="auto"/>
          <w:sz w:val="32"/>
          <w:szCs w:val="32"/>
          <w:highlight w:val="none"/>
        </w:rPr>
        <w:t>万元，其中：“因公出国（境）费”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highlight w:val="none"/>
        </w:rPr>
        <w:t>万元、“公务用车购置及运行费”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highlight w:val="none"/>
        </w:rPr>
        <w:t>万元（公务用车购置费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highlight w:val="none"/>
        </w:rPr>
        <w:t>万元、公务用车运行费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highlight w:val="none"/>
        </w:rPr>
        <w:t>万元）、“公务接待费”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3.5</w:t>
      </w:r>
      <w:r>
        <w:rPr>
          <w:rFonts w:eastAsia="仿宋_GB2312"/>
          <w:sz w:val="32"/>
          <w:szCs w:val="32"/>
          <w:highlight w:val="none"/>
        </w:rPr>
        <w:t>万元。</w:t>
      </w:r>
      <w:r>
        <w:rPr>
          <w:rFonts w:hint="eastAsia" w:eastAsia="仿宋_GB2312"/>
          <w:sz w:val="32"/>
          <w:szCs w:val="32"/>
          <w:highlight w:val="none"/>
        </w:rPr>
        <w:t>2023年公务用车购置数0台。</w:t>
      </w:r>
    </w:p>
    <w:p w14:paraId="3B5A26F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2023年“三公”经费预算数与2022年持平，主要是厉行节约要求，从严控制“三公”经费开支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 w14:paraId="4569FD0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（六）会议费、培训费预算：</w:t>
      </w:r>
      <w:bookmarkStart w:id="0" w:name="_GoBack"/>
      <w:bookmarkEnd w:id="0"/>
    </w:p>
    <w:p w14:paraId="4D4ECFA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年预算安排会议费</w:t>
      </w:r>
      <w:r>
        <w:rPr>
          <w:rFonts w:hint="eastAsia" w:eastAsia="仿宋_GB2312"/>
          <w:sz w:val="32"/>
          <w:szCs w:val="32"/>
          <w:highlight w:val="none"/>
        </w:rPr>
        <w:t>0</w:t>
      </w:r>
      <w:r>
        <w:rPr>
          <w:rFonts w:eastAsia="仿宋_GB2312"/>
          <w:sz w:val="32"/>
          <w:szCs w:val="32"/>
          <w:highlight w:val="none"/>
        </w:rPr>
        <w:t>万元。</w:t>
      </w:r>
    </w:p>
    <w:p w14:paraId="24B633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年预算安排培训费</w:t>
      </w:r>
      <w:r>
        <w:rPr>
          <w:rFonts w:hint="eastAsia" w:eastAsia="仿宋_GB2312"/>
          <w:sz w:val="32"/>
          <w:szCs w:val="32"/>
          <w:highlight w:val="none"/>
        </w:rPr>
        <w:t>0</w:t>
      </w:r>
      <w:r>
        <w:rPr>
          <w:rFonts w:eastAsia="仿宋_GB2312"/>
          <w:sz w:val="32"/>
          <w:szCs w:val="32"/>
          <w:highlight w:val="none"/>
        </w:rPr>
        <w:t>万元。</w:t>
      </w:r>
      <w:r>
        <w:rPr>
          <w:rFonts w:hint="eastAsia" w:eastAsia="仿宋_GB2312"/>
          <w:sz w:val="32"/>
          <w:szCs w:val="32"/>
          <w:highlight w:val="none"/>
        </w:rPr>
        <w:t>未计划举办节庆、晚会、论坛、赛事活动。</w:t>
      </w:r>
    </w:p>
    <w:p w14:paraId="00DC8849">
      <w:pPr>
        <w:numPr>
          <w:ilvl w:val="0"/>
          <w:numId w:val="5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其他事项。</w:t>
      </w:r>
      <w:r>
        <w:rPr>
          <w:rFonts w:eastAsia="仿宋_GB2312"/>
          <w:sz w:val="32"/>
          <w:szCs w:val="32"/>
          <w:highlight w:val="none"/>
        </w:rPr>
        <w:t>本单位20</w:t>
      </w:r>
      <w:r>
        <w:rPr>
          <w:rFonts w:hint="eastAsia" w:eastAsia="仿宋_GB2312"/>
          <w:sz w:val="32"/>
          <w:szCs w:val="32"/>
          <w:highlight w:val="none"/>
        </w:rPr>
        <w:t>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年预算未安排</w:t>
      </w:r>
      <w:r>
        <w:rPr>
          <w:rFonts w:hint="eastAsia" w:eastAsia="仿宋_GB2312"/>
          <w:sz w:val="32"/>
          <w:szCs w:val="32"/>
          <w:highlight w:val="none"/>
        </w:rPr>
        <w:t>对个人和家庭的补助支出、</w:t>
      </w:r>
      <w:r>
        <w:rPr>
          <w:rFonts w:eastAsia="仿宋_GB2312"/>
          <w:sz w:val="32"/>
          <w:szCs w:val="32"/>
          <w:highlight w:val="none"/>
        </w:rPr>
        <w:t>政府性基金收支预算</w:t>
      </w:r>
      <w:r>
        <w:rPr>
          <w:rFonts w:hint="eastAsia" w:eastAsia="仿宋_GB2312"/>
          <w:sz w:val="32"/>
          <w:szCs w:val="32"/>
          <w:highlight w:val="none"/>
        </w:rPr>
        <w:t>、国有资本经营收支预算、财政专户管理资金收支预算。</w:t>
      </w:r>
    </w:p>
    <w:p w14:paraId="1CF7BAB8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本单位已在门户网站及政府网公开。</w:t>
      </w:r>
    </w:p>
    <w:p w14:paraId="13EBEFBA">
      <w:p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bCs/>
          <w:sz w:val="32"/>
          <w:szCs w:val="32"/>
          <w:highlight w:val="none"/>
        </w:rPr>
      </w:pPr>
      <w:r>
        <w:rPr>
          <w:rFonts w:hAnsi="黑体" w:eastAsia="黑体"/>
          <w:bCs/>
          <w:sz w:val="32"/>
          <w:szCs w:val="32"/>
          <w:highlight w:val="none"/>
        </w:rPr>
        <w:t>八、名词解释</w:t>
      </w:r>
    </w:p>
    <w:p w14:paraId="495A685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（一）一般公共预算:</w:t>
      </w:r>
      <w:r>
        <w:rPr>
          <w:rFonts w:eastAsia="仿宋_GB2312"/>
          <w:sz w:val="32"/>
          <w:szCs w:val="32"/>
          <w:highlight w:val="none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516B76DB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（二）政府性基金预算:</w:t>
      </w:r>
      <w:r>
        <w:rPr>
          <w:rFonts w:eastAsia="仿宋_GB2312"/>
          <w:sz w:val="32"/>
          <w:szCs w:val="32"/>
          <w:highlight w:val="none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6DE876AB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 xml:space="preserve">（三）国有资本经营预算: </w:t>
      </w:r>
      <w:r>
        <w:rPr>
          <w:rFonts w:eastAsia="仿宋_GB2312"/>
          <w:sz w:val="32"/>
          <w:szCs w:val="32"/>
          <w:highlight w:val="none"/>
        </w:rPr>
        <w:t>是对国有资本收益作出支出安排的收支预算。应当按照收支平衡的原则编制，不列赤字，并安排资金调入一般公共预算。</w:t>
      </w:r>
    </w:p>
    <w:p w14:paraId="4BEA3F0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（四）社会保险基金预算:</w:t>
      </w:r>
      <w:r>
        <w:rPr>
          <w:rFonts w:eastAsia="仿宋_GB2312"/>
          <w:sz w:val="32"/>
          <w:szCs w:val="32"/>
          <w:highlight w:val="none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6BD3EB1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b/>
          <w:sz w:val="32"/>
          <w:szCs w:val="32"/>
          <w:highlight w:val="none"/>
        </w:rPr>
        <w:t>（五）“三公”经费：</w:t>
      </w:r>
      <w:r>
        <w:rPr>
          <w:rFonts w:eastAsia="仿宋_GB2312"/>
          <w:sz w:val="32"/>
          <w:szCs w:val="32"/>
          <w:highlight w:val="none"/>
        </w:rPr>
        <w:t>是指商品和服务支出中的因公出国（境）费用、公务用车购置及运行维护费和公务接待费。</w:t>
      </w:r>
    </w:p>
    <w:p w14:paraId="0D9F07C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（六）机关运行经费：</w:t>
      </w:r>
      <w:r>
        <w:rPr>
          <w:rFonts w:eastAsia="仿宋_GB2312"/>
          <w:sz w:val="32"/>
          <w:szCs w:val="32"/>
          <w:highlight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8B7F8">
    <w:pPr>
      <w:pStyle w:val="14"/>
      <w:framePr w:wrap="around" w:vAnchor="text" w:hAnchor="margin" w:xAlign="outside" w:y="1"/>
      <w:rPr>
        <w:rStyle w:val="18"/>
        <w:rFonts w:ascii="宋体"/>
        <w:sz w:val="28"/>
        <w:szCs w:val="28"/>
      </w:rPr>
    </w:pPr>
    <w:r>
      <w:rPr>
        <w:rStyle w:val="18"/>
        <w:rFonts w:hint="eastAsia" w:ascii="宋体"/>
        <w:color w:val="FFFFFF"/>
        <w:sz w:val="28"/>
        <w:szCs w:val="28"/>
      </w:rPr>
      <w:t>—</w:t>
    </w:r>
    <w:r>
      <w:rPr>
        <w:rStyle w:val="18"/>
        <w:rFonts w:hint="eastAsia" w:ascii="宋体"/>
        <w:sz w:val="28"/>
        <w:szCs w:val="28"/>
      </w:rPr>
      <w:t xml:space="preserve">— </w:t>
    </w:r>
    <w:r>
      <w:rPr>
        <w:rStyle w:val="18"/>
        <w:rFonts w:hint="eastAsia" w:ascii="宋体"/>
        <w:sz w:val="28"/>
        <w:szCs w:val="28"/>
      </w:rPr>
      <w:fldChar w:fldCharType="begin"/>
    </w:r>
    <w:r>
      <w:rPr>
        <w:rStyle w:val="18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8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8"/>
        <w:rFonts w:hint="eastAsia" w:ascii="宋体"/>
        <w:sz w:val="28"/>
        <w:szCs w:val="28"/>
      </w:rPr>
      <w:t xml:space="preserve"> —</w:t>
    </w:r>
    <w:r>
      <w:rPr>
        <w:rStyle w:val="18"/>
        <w:rFonts w:hint="eastAsia" w:ascii="宋体"/>
        <w:color w:val="FFFFFF"/>
        <w:sz w:val="28"/>
        <w:szCs w:val="28"/>
      </w:rPr>
      <w:t>—</w:t>
    </w:r>
  </w:p>
  <w:p w14:paraId="06674990">
    <w:pPr>
      <w:pStyle w:val="1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25DBF">
    <w:pPr>
      <w:pStyle w:val="14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 xml:space="preserve"> </w:t>
    </w:r>
    <w:r>
      <w:fldChar w:fldCharType="end"/>
    </w:r>
  </w:p>
  <w:p w14:paraId="720BA8B8">
    <w:pPr>
      <w:pStyle w:val="1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4442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0796D"/>
    <w:multiLevelType w:val="singleLevel"/>
    <w:tmpl w:val="9850796D"/>
    <w:lvl w:ilvl="0" w:tentative="0">
      <w:start w:val="7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C47C9CD1"/>
    <w:multiLevelType w:val="singleLevel"/>
    <w:tmpl w:val="C47C9CD1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52742798"/>
    <w:multiLevelType w:val="singleLevel"/>
    <w:tmpl w:val="5274279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4">
    <w:nsid w:val="74E54819"/>
    <w:multiLevelType w:val="singleLevel"/>
    <w:tmpl w:val="74E54819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ZDQ1YTAxOTU2NmJkMzUzYTlkNjJhODNhOWVhNDg3NjMifQ=="/>
  </w:docVars>
  <w:rsids>
    <w:rsidRoot w:val="00000000"/>
    <w:rsid w:val="061B6C0A"/>
    <w:rsid w:val="13576BC2"/>
    <w:rsid w:val="207946FD"/>
    <w:rsid w:val="224D0FD3"/>
    <w:rsid w:val="25897FF7"/>
    <w:rsid w:val="3A854144"/>
    <w:rsid w:val="431542ED"/>
    <w:rsid w:val="4A9808AA"/>
    <w:rsid w:val="60283EC3"/>
    <w:rsid w:val="76856AB9"/>
    <w:rsid w:val="7AE516B0"/>
    <w:rsid w:val="7C926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adjustRightInd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30"/>
      <w:szCs w:val="30"/>
      <w:lang w:val="en-US" w:eastAsia="zh-CN" w:bidi="ar-SA"/>
    </w:rPr>
  </w:style>
  <w:style w:type="paragraph" w:customStyle="1" w:styleId="3">
    <w:name w:val="p0"/>
    <w:next w:val="4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Indent"/>
    <w:basedOn w:val="1"/>
    <w:uiPriority w:val="0"/>
    <w:pPr>
      <w:ind w:firstLine="420"/>
    </w:pPr>
    <w:rPr>
      <w:rFonts w:ascii="Calibri" w:hAnsi="Calibri"/>
      <w:szCs w:val="20"/>
    </w:rPr>
  </w:style>
  <w:style w:type="paragraph" w:styleId="9">
    <w:name w:val="Body Text"/>
    <w:basedOn w:val="1"/>
    <w:autoRedefine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10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11">
    <w:name w:val="Plain Text"/>
    <w:basedOn w:val="1"/>
    <w:autoRedefine/>
    <w:qFormat/>
    <w:uiPriority w:val="0"/>
    <w:rPr>
      <w:rFonts w:ascii="宋体" w:hAnsi="Courier New"/>
    </w:rPr>
  </w:style>
  <w:style w:type="paragraph" w:styleId="12">
    <w:name w:val="Date"/>
    <w:basedOn w:val="1"/>
    <w:next w:val="1"/>
    <w:qFormat/>
    <w:uiPriority w:val="0"/>
    <w:pPr>
      <w:ind w:left="2500" w:leftChars="2500"/>
    </w:pPr>
  </w:style>
  <w:style w:type="paragraph" w:styleId="13">
    <w:name w:val="Balloon Text"/>
    <w:basedOn w:val="1"/>
    <w:uiPriority w:val="0"/>
    <w:rPr>
      <w:sz w:val="18"/>
      <w:szCs w:val="18"/>
    </w:rPr>
  </w:style>
  <w:style w:type="paragraph" w:styleId="14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8">
    <w:name w:val="page number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11</Pages>
  <Words>3154</Words>
  <Characters>3419</Characters>
  <Lines>0</Lines>
  <Paragraphs>120</Paragraphs>
  <TotalTime>6</TotalTime>
  <ScaleCrop>false</ScaleCrop>
  <LinksUpToDate>false</LinksUpToDate>
  <CharactersWithSpaces>3451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白日梦</cp:lastModifiedBy>
  <cp:lastPrinted>2023-02-06T09:18:00Z</cp:lastPrinted>
  <dcterms:modified xsi:type="dcterms:W3CDTF">2024-11-24T06:49:06Z</dcterms:modified>
  <dc:title>此件拟比照国务院办公厅发文由省政府办公厅转发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E279E0A4CEA64CA4ABC6FE3E366C8B28</vt:lpwstr>
  </property>
</Properties>
</file>