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9622F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77B522FB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0649963B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3A483ACF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23A70B04">
      <w:pPr>
        <w:tabs>
          <w:tab w:val="left" w:pos="7560"/>
        </w:tabs>
        <w:adjustRightInd w:val="0"/>
        <w:snapToGrid w:val="0"/>
        <w:jc w:val="center"/>
        <w:rPr>
          <w:rFonts w:eastAsia="方正小标宋简体"/>
          <w:bCs/>
          <w:sz w:val="84"/>
          <w:szCs w:val="84"/>
        </w:rPr>
      </w:pPr>
      <w:r>
        <w:rPr>
          <w:rFonts w:hint="eastAsia" w:eastAsia="方正小标宋简体"/>
          <w:bCs/>
          <w:sz w:val="84"/>
          <w:szCs w:val="84"/>
        </w:rPr>
        <w:t>醴陵市行政审批服务</w:t>
      </w:r>
      <w:r>
        <w:rPr>
          <w:rFonts w:eastAsia="方正小标宋简体"/>
          <w:bCs/>
          <w:sz w:val="84"/>
          <w:szCs w:val="84"/>
        </w:rPr>
        <w:t>局2023年部门预算</w:t>
      </w:r>
    </w:p>
    <w:p w14:paraId="193619BB">
      <w:pPr>
        <w:tabs>
          <w:tab w:val="left" w:pos="7560"/>
        </w:tabs>
        <w:adjustRightInd w:val="0"/>
        <w:snapToGrid w:val="0"/>
        <w:jc w:val="center"/>
        <w:rPr>
          <w:rFonts w:eastAsia="方正小标宋简体"/>
          <w:bCs/>
          <w:sz w:val="44"/>
          <w:szCs w:val="44"/>
        </w:rPr>
      </w:pPr>
    </w:p>
    <w:p w14:paraId="1A89A997">
      <w:pPr>
        <w:tabs>
          <w:tab w:val="left" w:pos="7560"/>
        </w:tabs>
        <w:adjustRightInd w:val="0"/>
        <w:snapToGrid w:val="0"/>
        <w:jc w:val="center"/>
        <w:rPr>
          <w:rFonts w:eastAsia="方正小标宋简体"/>
          <w:bCs/>
          <w:sz w:val="44"/>
          <w:szCs w:val="44"/>
        </w:rPr>
      </w:pPr>
    </w:p>
    <w:p w14:paraId="73CEF61F">
      <w:pPr>
        <w:tabs>
          <w:tab w:val="left" w:pos="7560"/>
        </w:tabs>
        <w:adjustRightInd w:val="0"/>
        <w:snapToGrid w:val="0"/>
        <w:jc w:val="center"/>
        <w:rPr>
          <w:rFonts w:eastAsia="方正小标宋简体"/>
          <w:bCs/>
          <w:sz w:val="44"/>
          <w:szCs w:val="44"/>
        </w:rPr>
      </w:pPr>
    </w:p>
    <w:p w14:paraId="493EB7C6">
      <w:pPr>
        <w:tabs>
          <w:tab w:val="left" w:pos="7560"/>
        </w:tabs>
        <w:adjustRightInd w:val="0"/>
        <w:snapToGrid w:val="0"/>
        <w:jc w:val="center"/>
        <w:rPr>
          <w:rFonts w:eastAsia="方正小标宋简体"/>
          <w:bCs/>
          <w:sz w:val="44"/>
          <w:szCs w:val="44"/>
        </w:rPr>
      </w:pPr>
    </w:p>
    <w:p w14:paraId="0523B22F">
      <w:pPr>
        <w:tabs>
          <w:tab w:val="left" w:pos="7560"/>
        </w:tabs>
        <w:adjustRightInd w:val="0"/>
        <w:snapToGrid w:val="0"/>
        <w:jc w:val="center"/>
        <w:rPr>
          <w:rFonts w:eastAsia="方正小标宋简体"/>
          <w:bCs/>
          <w:sz w:val="44"/>
          <w:szCs w:val="44"/>
        </w:rPr>
      </w:pPr>
    </w:p>
    <w:p w14:paraId="1E7259C6">
      <w:pPr>
        <w:tabs>
          <w:tab w:val="left" w:pos="7560"/>
        </w:tabs>
        <w:adjustRightInd w:val="0"/>
        <w:snapToGrid w:val="0"/>
        <w:jc w:val="center"/>
        <w:rPr>
          <w:rFonts w:eastAsia="方正小标宋简体"/>
          <w:bCs/>
          <w:sz w:val="44"/>
          <w:szCs w:val="44"/>
        </w:rPr>
      </w:pPr>
    </w:p>
    <w:p w14:paraId="456F0D60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6DEC126E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302E8C27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25B38BFE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2F489E53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0FDB3736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000019F6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3E88466B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6671481A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目  录</w:t>
      </w:r>
    </w:p>
    <w:p w14:paraId="50F5FD32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第一部分 部门预算公开说明</w:t>
      </w:r>
    </w:p>
    <w:p w14:paraId="1698D13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一、部门职能职责</w:t>
      </w:r>
    </w:p>
    <w:p w14:paraId="6817C3A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二、机构设置</w:t>
      </w:r>
    </w:p>
    <w:p w14:paraId="15DBA58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三、部门预算单位构成</w:t>
      </w:r>
    </w:p>
    <w:p w14:paraId="18C02BD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四、部门收支总体情况</w:t>
      </w:r>
    </w:p>
    <w:p w14:paraId="4EAE755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（一）收入预算</w:t>
      </w:r>
    </w:p>
    <w:p w14:paraId="15265C7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（二）支出预算</w:t>
      </w:r>
    </w:p>
    <w:p w14:paraId="4D6657E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（三）预算收支增减变化情况说明</w:t>
      </w:r>
    </w:p>
    <w:p w14:paraId="2A7E860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五、一般公共预算拨款支出预算</w:t>
      </w:r>
    </w:p>
    <w:p w14:paraId="2C75EBD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（一）基本支出</w:t>
      </w:r>
    </w:p>
    <w:p w14:paraId="5A95986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（二）项目支出</w:t>
      </w:r>
    </w:p>
    <w:p w14:paraId="1D27ECA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六、政府性基金预算支出</w:t>
      </w:r>
    </w:p>
    <w:p w14:paraId="2E8F59C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七、其他重要事项情况说明</w:t>
      </w:r>
    </w:p>
    <w:p w14:paraId="69B9AC4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（一）机关运行经费</w:t>
      </w:r>
    </w:p>
    <w:p w14:paraId="7FA3B8A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（二）政府采购预算</w:t>
      </w:r>
    </w:p>
    <w:p w14:paraId="5206EB2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（三）国有资产占有情况</w:t>
      </w:r>
    </w:p>
    <w:p w14:paraId="5CF94FA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（四）重点项目预算的绩效目标等情况</w:t>
      </w:r>
    </w:p>
    <w:p w14:paraId="2B10C6B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（五）一般公共预算“三公”经费预算</w:t>
      </w:r>
    </w:p>
    <w:p w14:paraId="3F3899D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（六）会议费、培训费</w:t>
      </w:r>
    </w:p>
    <w:p w14:paraId="40A322C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（七）其他事项</w:t>
      </w:r>
    </w:p>
    <w:p w14:paraId="69A3A20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八、名词解释</w:t>
      </w:r>
    </w:p>
    <w:p w14:paraId="0B2C42E2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第二部分 部门预算公开表格</w:t>
      </w:r>
    </w:p>
    <w:p w14:paraId="3BEE54A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（一）</w:t>
      </w:r>
      <w:r>
        <w:rPr>
          <w:rFonts w:hint="eastAsia" w:hAnsi="仿宋_GB2312" w:eastAsia="仿宋_GB2312"/>
          <w:sz w:val="32"/>
          <w:szCs w:val="32"/>
        </w:rPr>
        <w:t>部门收支总体情况表</w:t>
      </w:r>
    </w:p>
    <w:p w14:paraId="41DF329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（二）</w:t>
      </w:r>
      <w:r>
        <w:rPr>
          <w:rFonts w:hint="eastAsia" w:hAnsi="仿宋_GB2312" w:eastAsia="仿宋_GB2312"/>
          <w:sz w:val="32"/>
          <w:szCs w:val="32"/>
        </w:rPr>
        <w:t>部门收入总体情况表</w:t>
      </w:r>
    </w:p>
    <w:p w14:paraId="0CB3FF9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（三）</w:t>
      </w:r>
      <w:r>
        <w:rPr>
          <w:rFonts w:hint="eastAsia" w:hAnsi="仿宋_GB2312" w:eastAsia="仿宋_GB2312"/>
          <w:sz w:val="32"/>
          <w:szCs w:val="32"/>
        </w:rPr>
        <w:t>部门支出总体情况表</w:t>
      </w:r>
    </w:p>
    <w:p w14:paraId="62C3451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（四）支出分类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25CB9AE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（五）支出分类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部门预算</w:t>
      </w:r>
      <w:r>
        <w:rPr>
          <w:rFonts w:eastAsia="仿宋_GB2312"/>
          <w:sz w:val="32"/>
          <w:szCs w:val="32"/>
        </w:rPr>
        <w:t>)</w:t>
      </w:r>
    </w:p>
    <w:p w14:paraId="75948CF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（六）</w:t>
      </w:r>
      <w:r>
        <w:rPr>
          <w:rFonts w:hint="eastAsia" w:hAnsi="仿宋_GB2312" w:eastAsia="仿宋_GB2312"/>
          <w:sz w:val="32"/>
          <w:szCs w:val="32"/>
        </w:rPr>
        <w:t>财政拨款收支总体情况表</w:t>
      </w:r>
    </w:p>
    <w:p w14:paraId="5674AA9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（七）</w:t>
      </w:r>
      <w:r>
        <w:rPr>
          <w:rFonts w:hint="eastAsia" w:hAnsi="仿宋_GB2312" w:eastAsia="仿宋_GB2312"/>
          <w:sz w:val="32"/>
          <w:szCs w:val="32"/>
        </w:rPr>
        <w:t>一般公共预算支出情况表</w:t>
      </w:r>
    </w:p>
    <w:p w14:paraId="509003B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Ansi="仿宋_GB2312"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（八）</w:t>
      </w:r>
      <w:r>
        <w:rPr>
          <w:rFonts w:hint="eastAsia" w:hAnsi="仿宋_GB2312" w:eastAsia="仿宋_GB2312"/>
          <w:sz w:val="32"/>
          <w:szCs w:val="32"/>
        </w:rPr>
        <w:t>一般公共预算基本支出情况表</w:t>
      </w:r>
    </w:p>
    <w:p w14:paraId="47ACA6C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hAnsi="仿宋_GB2312" w:eastAsia="仿宋_GB2312"/>
          <w:sz w:val="32"/>
          <w:szCs w:val="32"/>
          <w:lang w:eastAsia="zh-CN"/>
        </w:rPr>
        <w:t>（</w:t>
      </w:r>
      <w:r>
        <w:rPr>
          <w:rFonts w:hint="eastAsia" w:hAnsi="仿宋_GB2312" w:eastAsia="仿宋_GB2312"/>
          <w:sz w:val="32"/>
          <w:szCs w:val="32"/>
          <w:lang w:val="en-US" w:eastAsia="zh-CN"/>
        </w:rPr>
        <w:t>九</w:t>
      </w:r>
      <w:r>
        <w:rPr>
          <w:rFonts w:hint="eastAsia" w:hAnsi="仿宋_GB2312" w:eastAsia="仿宋_GB2312"/>
          <w:sz w:val="32"/>
          <w:szCs w:val="32"/>
          <w:lang w:eastAsia="zh-CN"/>
        </w:rPr>
        <w:t>）</w:t>
      </w:r>
      <w:r>
        <w:rPr>
          <w:rFonts w:hAnsi="仿宋_GB2312" w:eastAsia="仿宋_GB2312"/>
          <w:sz w:val="32"/>
          <w:szCs w:val="32"/>
        </w:rPr>
        <w:t>工资福利（政府预算）</w:t>
      </w:r>
    </w:p>
    <w:p w14:paraId="78C12C2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（十）工资福利</w:t>
      </w:r>
    </w:p>
    <w:p w14:paraId="2F137A8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（十一）个人家庭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02914ED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（十二）个人家庭</w:t>
      </w:r>
    </w:p>
    <w:p w14:paraId="53C590B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（十三）商品服务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59806B4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（十四）商品服务</w:t>
      </w:r>
    </w:p>
    <w:p w14:paraId="6EA0289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（十五）</w:t>
      </w:r>
      <w:r>
        <w:rPr>
          <w:rFonts w:hint="eastAsia" w:hAnsi="仿宋_GB2312" w:eastAsia="仿宋_GB2312"/>
          <w:sz w:val="32"/>
          <w:szCs w:val="32"/>
        </w:rPr>
        <w:t>一般公共预算“三公”经费支出情况表</w:t>
      </w:r>
    </w:p>
    <w:p w14:paraId="0CCC972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（十六）</w:t>
      </w:r>
      <w:r>
        <w:rPr>
          <w:rFonts w:hint="eastAsia" w:hAnsi="仿宋_GB2312" w:eastAsia="仿宋_GB2312"/>
          <w:sz w:val="32"/>
          <w:szCs w:val="32"/>
        </w:rPr>
        <w:t>政府性基金预算支出情况表</w:t>
      </w:r>
    </w:p>
    <w:p w14:paraId="427D13A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（十七）政府性基金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44F32D7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（十八）政府性基金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部门预算</w:t>
      </w:r>
      <w:r>
        <w:rPr>
          <w:rFonts w:eastAsia="仿宋_GB2312"/>
          <w:sz w:val="32"/>
          <w:szCs w:val="32"/>
        </w:rPr>
        <w:t>)</w:t>
      </w:r>
    </w:p>
    <w:p w14:paraId="2F2F8C0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（十九）国有资本经营预算</w:t>
      </w:r>
    </w:p>
    <w:p w14:paraId="6613619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（二十）财政专户管理资金</w:t>
      </w:r>
    </w:p>
    <w:p w14:paraId="08350C6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（二十一）专项清单</w:t>
      </w:r>
    </w:p>
    <w:p w14:paraId="7E531F8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（二十二）项目支出绩效目标表</w:t>
      </w:r>
    </w:p>
    <w:p w14:paraId="76D00F1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</w:t>
      </w:r>
      <w:r>
        <w:rPr>
          <w:rFonts w:hint="eastAsia" w:hAnsi="仿宋_GB2312" w:eastAsia="仿宋_GB2312"/>
          <w:sz w:val="32"/>
          <w:szCs w:val="32"/>
          <w:lang w:val="en-US" w:eastAsia="zh-CN"/>
        </w:rPr>
        <w:t>三</w:t>
      </w:r>
      <w:r>
        <w:rPr>
          <w:rFonts w:hAnsi="仿宋_GB2312" w:eastAsia="仿宋_GB2312"/>
          <w:sz w:val="32"/>
          <w:szCs w:val="32"/>
        </w:rPr>
        <w:t>）整体支出绩效目标表</w:t>
      </w:r>
      <w:r>
        <w:rPr>
          <w:rFonts w:eastAsia="仿宋_GB2312"/>
          <w:sz w:val="32"/>
          <w:szCs w:val="32"/>
        </w:rPr>
        <w:t xml:space="preserve"> </w:t>
      </w:r>
    </w:p>
    <w:p w14:paraId="7E225CAC">
      <w:pPr>
        <w:tabs>
          <w:tab w:val="left" w:pos="7560"/>
        </w:tabs>
        <w:adjustRightInd w:val="0"/>
        <w:snapToGrid w:val="0"/>
        <w:spacing w:line="560" w:lineRule="exact"/>
        <w:rPr>
          <w:rFonts w:hint="eastAsia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（注：本套报</w:t>
      </w:r>
      <w:r>
        <w:rPr>
          <w:rFonts w:hint="eastAsia" w:hAnsi="仿宋_GB2312" w:eastAsia="仿宋_GB2312"/>
          <w:sz w:val="32"/>
          <w:szCs w:val="32"/>
          <w:lang w:val="en-US" w:eastAsia="zh-CN"/>
        </w:rPr>
        <w:t>表金额单位转换时可能存在尾数误差）</w:t>
      </w:r>
    </w:p>
    <w:p w14:paraId="216BAEBF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0D7F0EE7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21361844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5116BAC1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5C334DB7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663FFC2D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483F2672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22A72148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2508A1A4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6DE0DAC7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79B56596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5D0811AB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3DA9EE3E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2175AC5C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7DE4BEA7">
      <w:pPr>
        <w:pStyle w:val="2"/>
      </w:pPr>
    </w:p>
    <w:p w14:paraId="136B51ED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5C035B94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7D3B5DE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第一部分：</w:t>
      </w:r>
    </w:p>
    <w:p w14:paraId="6515E753">
      <w:pPr>
        <w:tabs>
          <w:tab w:val="left" w:pos="7560"/>
        </w:tabs>
        <w:adjustRightInd w:val="0"/>
        <w:snapToGrid w:val="0"/>
        <w:spacing w:line="560" w:lineRule="exact"/>
        <w:rPr>
          <w:rFonts w:eastAsia="方正小标宋简体"/>
          <w:bCs/>
          <w:sz w:val="44"/>
          <w:szCs w:val="44"/>
        </w:rPr>
      </w:pPr>
    </w:p>
    <w:p w14:paraId="17F5E1CB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醴陵市行政审批服务</w:t>
      </w:r>
      <w:r>
        <w:rPr>
          <w:rFonts w:eastAsia="方正小标宋简体"/>
          <w:bCs/>
          <w:sz w:val="44"/>
          <w:szCs w:val="44"/>
        </w:rPr>
        <w:t>局</w:t>
      </w:r>
    </w:p>
    <w:p w14:paraId="2FD9984B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sz w:val="32"/>
          <w:szCs w:val="32"/>
        </w:rPr>
      </w:pPr>
      <w:r>
        <w:rPr>
          <w:rFonts w:eastAsia="方正小标宋简体"/>
          <w:bCs/>
          <w:sz w:val="44"/>
          <w:szCs w:val="44"/>
        </w:rPr>
        <w:t>2023年部门预算说明</w:t>
      </w:r>
    </w:p>
    <w:p w14:paraId="0620C2C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 w14:paraId="4735B0DA"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360" w:lineRule="auto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eastAsia="黑体"/>
          <w:sz w:val="32"/>
          <w:szCs w:val="32"/>
        </w:rPr>
        <w:t>部门职能职责</w:t>
      </w:r>
    </w:p>
    <w:p w14:paraId="47007B01">
      <w:pPr>
        <w:spacing w:line="360" w:lineRule="auto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根据醴办〔2019〕47号文件规定，本部门主要职责是：</w:t>
      </w:r>
    </w:p>
    <w:p w14:paraId="70442F1A">
      <w:pPr>
        <w:spacing w:line="360" w:lineRule="auto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(一)负责指导、协调、推进全市行政审批制度改革工作。</w:t>
      </w:r>
    </w:p>
    <w:p w14:paraId="756E49CA">
      <w:pPr>
        <w:spacing w:line="360" w:lineRule="auto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(二)负责市集中统一办事大厅标准化、规</w:t>
      </w:r>
      <w:r>
        <w:rPr>
          <w:rFonts w:hint="eastAsia" w:ascii="仿宋" w:hAnsi="仿宋" w:eastAsia="仿宋" w:cs="仿宋"/>
          <w:sz w:val="30"/>
          <w:szCs w:val="30"/>
        </w:rPr>
        <w:t>范化</w:t>
      </w:r>
      <w:r>
        <w:rPr>
          <w:rFonts w:hint="eastAsia" w:eastAsia="仿宋_GB2312"/>
          <w:color w:val="000000"/>
          <w:sz w:val="32"/>
          <w:szCs w:val="32"/>
        </w:rPr>
        <w:t>建设以进驻部门和人员的日常管理、培训和监督工作。</w:t>
      </w:r>
    </w:p>
    <w:p w14:paraId="302AB4D5">
      <w:pPr>
        <w:spacing w:line="360" w:lineRule="auto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(三)统筹协调，监督评估全市政府系统电子政务信息化建设工作；统筹推进，监督协调全市“互联网+欧务服务“工作。</w:t>
      </w:r>
    </w:p>
    <w:p w14:paraId="743BC4DC">
      <w:pPr>
        <w:spacing w:line="360" w:lineRule="auto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(四)负责本级审批权限重点项目的综合协调、监管工作。</w:t>
      </w:r>
    </w:p>
    <w:p w14:paraId="566EC1DB">
      <w:pPr>
        <w:spacing w:line="360" w:lineRule="auto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(五)协调推进“放管服”改革工作，维护营商政务、法制等环境，协调推进全市行政效能工作。</w:t>
      </w:r>
    </w:p>
    <w:p w14:paraId="7D656F2C"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(六)完成市委和市人民政府交办的其他任务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439F97F2"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机构设置</w:t>
      </w:r>
    </w:p>
    <w:p w14:paraId="7D866075">
      <w:pPr>
        <w:pStyle w:val="7"/>
        <w:spacing w:before="0" w:beforeAutospacing="0" w:after="0" w:afterAutospacing="0" w:line="600" w:lineRule="exact"/>
        <w:ind w:firstLine="640" w:firstLineChars="200"/>
        <w:textAlignment w:val="baseline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醴陵市</w:t>
      </w:r>
      <w:r>
        <w:rPr>
          <w:rFonts w:hint="eastAsia" w:ascii="Times New Roman" w:eastAsia="仿宋_GB2312"/>
          <w:sz w:val="32"/>
          <w:szCs w:val="32"/>
        </w:rPr>
        <w:t>行政审批服务</w:t>
      </w:r>
      <w:r>
        <w:rPr>
          <w:rFonts w:ascii="Times New Roman" w:eastAsia="仿宋_GB2312"/>
          <w:sz w:val="32"/>
          <w:szCs w:val="32"/>
        </w:rPr>
        <w:t>局是市人民政府主管</w:t>
      </w:r>
      <w:r>
        <w:rPr>
          <w:rFonts w:hint="eastAsia" w:ascii="Times New Roman" w:eastAsia="仿宋_GB2312"/>
          <w:sz w:val="32"/>
          <w:szCs w:val="32"/>
        </w:rPr>
        <w:t>行政审批制度改革</w:t>
      </w:r>
      <w:r>
        <w:rPr>
          <w:rFonts w:ascii="Times New Roman" w:eastAsia="仿宋_GB2312"/>
          <w:sz w:val="32"/>
          <w:szCs w:val="32"/>
        </w:rPr>
        <w:t>工作的正科级行政机关，现有股室</w:t>
      </w:r>
      <w:r>
        <w:rPr>
          <w:rFonts w:hint="eastAsia" w:ascii="Times New Roman" w:eastAsia="仿宋_GB2312"/>
          <w:sz w:val="32"/>
          <w:szCs w:val="32"/>
        </w:rPr>
        <w:t>4</w:t>
      </w:r>
      <w:r>
        <w:rPr>
          <w:rFonts w:ascii="Times New Roman" w:eastAsia="仿宋_GB2312"/>
          <w:sz w:val="32"/>
          <w:szCs w:val="32"/>
        </w:rPr>
        <w:t>个，分别为：办公室、审批改革股、监督管理股、窗口服务股</w:t>
      </w:r>
      <w:r>
        <w:rPr>
          <w:rFonts w:hint="eastAsia" w:ascii="Times New Roman" w:eastAsia="仿宋_GB2312"/>
          <w:sz w:val="32"/>
          <w:szCs w:val="32"/>
        </w:rPr>
        <w:t>，</w:t>
      </w:r>
      <w:r>
        <w:rPr>
          <w:rFonts w:ascii="Times New Roman" w:eastAsia="仿宋_GB2312"/>
          <w:sz w:val="32"/>
          <w:szCs w:val="32"/>
        </w:rPr>
        <w:t>属市一级预算单位。下设</w:t>
      </w:r>
      <w:r>
        <w:rPr>
          <w:rFonts w:hint="eastAsia" w:ascii="Times New Roman" w:eastAsia="仿宋_GB2312"/>
          <w:sz w:val="32"/>
          <w:szCs w:val="32"/>
        </w:rPr>
        <w:t>1</w:t>
      </w:r>
      <w:r>
        <w:rPr>
          <w:rFonts w:ascii="Times New Roman" w:eastAsia="仿宋_GB2312"/>
          <w:sz w:val="32"/>
          <w:szCs w:val="32"/>
        </w:rPr>
        <w:t>个副科级直属单位</w:t>
      </w:r>
      <w:r>
        <w:rPr>
          <w:rFonts w:hint="eastAsia" w:ascii="Times New Roman" w:eastAsia="仿宋_GB2312"/>
          <w:sz w:val="32"/>
          <w:szCs w:val="32"/>
        </w:rPr>
        <w:t>：醴陵市政务服务中心（财务不独立核算）</w:t>
      </w:r>
      <w:r>
        <w:rPr>
          <w:rFonts w:ascii="Times New Roman" w:eastAsia="仿宋_GB2312"/>
          <w:sz w:val="32"/>
          <w:szCs w:val="32"/>
        </w:rPr>
        <w:t>，</w:t>
      </w:r>
      <w:r>
        <w:rPr>
          <w:rFonts w:hint="eastAsia" w:ascii="Times New Roman" w:eastAsia="仿宋_GB2312"/>
          <w:sz w:val="32"/>
          <w:szCs w:val="32"/>
        </w:rPr>
        <w:t>为全额拨款事业单位</w:t>
      </w:r>
      <w:r>
        <w:rPr>
          <w:rFonts w:ascii="Times New Roman" w:eastAsia="仿宋_GB2312"/>
          <w:sz w:val="32"/>
          <w:szCs w:val="32"/>
        </w:rPr>
        <w:t>。</w:t>
      </w:r>
    </w:p>
    <w:p w14:paraId="56D47B78">
      <w:pPr>
        <w:pStyle w:val="7"/>
        <w:spacing w:before="0" w:beforeAutospacing="0" w:after="0" w:afterAutospacing="0" w:line="600" w:lineRule="exact"/>
        <w:ind w:firstLine="640" w:firstLineChars="200"/>
        <w:textAlignment w:val="baseline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全系统共有人员</w:t>
      </w:r>
      <w:r>
        <w:rPr>
          <w:rFonts w:hint="eastAsia" w:ascii="Times New Roman" w:eastAsia="仿宋_GB2312"/>
          <w:sz w:val="32"/>
          <w:szCs w:val="32"/>
        </w:rPr>
        <w:t>59</w:t>
      </w:r>
      <w:r>
        <w:rPr>
          <w:rFonts w:ascii="Times New Roman" w:eastAsia="仿宋_GB2312"/>
          <w:sz w:val="32"/>
          <w:szCs w:val="32"/>
        </w:rPr>
        <w:t>人，其中在职</w:t>
      </w:r>
      <w:r>
        <w:rPr>
          <w:rFonts w:hint="eastAsia" w:ascii="Times New Roman" w:eastAsia="仿宋_GB2312"/>
          <w:sz w:val="32"/>
          <w:szCs w:val="32"/>
        </w:rPr>
        <w:t>在编</w:t>
      </w:r>
      <w:r>
        <w:rPr>
          <w:rFonts w:ascii="Times New Roman" w:eastAsia="仿宋_GB2312"/>
          <w:sz w:val="32"/>
          <w:szCs w:val="32"/>
        </w:rPr>
        <w:t>人员</w:t>
      </w:r>
      <w:r>
        <w:rPr>
          <w:rFonts w:hint="eastAsia" w:ascii="Times New Roman" w:eastAsia="仿宋_GB2312"/>
          <w:sz w:val="32"/>
          <w:szCs w:val="32"/>
        </w:rPr>
        <w:t>10</w:t>
      </w:r>
      <w:r>
        <w:rPr>
          <w:rFonts w:ascii="Times New Roman" w:eastAsia="仿宋_GB2312"/>
          <w:sz w:val="32"/>
          <w:szCs w:val="32"/>
        </w:rPr>
        <w:t>人</w:t>
      </w:r>
      <w:r>
        <w:rPr>
          <w:rFonts w:hint="eastAsia" w:ascii="Times New Roman" w:eastAsia="仿宋_GB2312"/>
          <w:sz w:val="32"/>
          <w:szCs w:val="32"/>
        </w:rPr>
        <w:t>（含二级机构），劳务派遣人员49人（含二级机构），本部门及所属二级机构无离退休人员。</w:t>
      </w:r>
    </w:p>
    <w:p w14:paraId="78774B0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三、部门预算单位构成</w:t>
      </w:r>
    </w:p>
    <w:p w14:paraId="5997F84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纳入本部门2023年部门预算编制范围的二级预算单位包括</w:t>
      </w:r>
      <w:r>
        <w:rPr>
          <w:rFonts w:hint="eastAsia" w:eastAsia="仿宋_GB2312"/>
          <w:sz w:val="32"/>
          <w:szCs w:val="32"/>
        </w:rPr>
        <w:t>醴陵市政务服务中心。</w:t>
      </w:r>
    </w:p>
    <w:p w14:paraId="334A3FF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 部门收支总体情况</w:t>
      </w:r>
    </w:p>
    <w:p w14:paraId="3390F42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2023年</w:t>
      </w:r>
      <w:r>
        <w:rPr>
          <w:rFonts w:hint="eastAsia" w:eastAsia="仿宋_GB2312"/>
          <w:sz w:val="32"/>
          <w:szCs w:val="32"/>
        </w:rPr>
        <w:t>行政审批服务</w:t>
      </w:r>
      <w:r>
        <w:rPr>
          <w:rFonts w:eastAsia="仿宋_GB2312"/>
          <w:sz w:val="32"/>
          <w:szCs w:val="32"/>
        </w:rPr>
        <w:t>局公开的部门预算为局机关及所属二级预算单位汇总预算。收入包括一般公共预算收入；支出既包括保障局机关及直属单位基本运行的经费，也包括归口管理、面向全市分配的专项经费。（详见附表）</w:t>
      </w:r>
    </w:p>
    <w:p w14:paraId="5F7D318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（一）收入预算</w:t>
      </w:r>
      <w:r>
        <w:rPr>
          <w:rFonts w:eastAsia="楷体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2023年年初预算数</w:t>
      </w:r>
      <w:r>
        <w:rPr>
          <w:rFonts w:hint="eastAsia" w:eastAsia="仿宋_GB2312"/>
          <w:sz w:val="32"/>
          <w:szCs w:val="32"/>
        </w:rPr>
        <w:t>3334.37</w:t>
      </w:r>
      <w:r>
        <w:rPr>
          <w:rFonts w:eastAsia="仿宋_GB2312"/>
          <w:sz w:val="32"/>
          <w:szCs w:val="32"/>
        </w:rPr>
        <w:t>万元，其中，一般公共预算拨款</w:t>
      </w:r>
      <w:r>
        <w:rPr>
          <w:rFonts w:hint="eastAsia" w:eastAsia="仿宋_GB2312"/>
          <w:sz w:val="32"/>
          <w:szCs w:val="32"/>
        </w:rPr>
        <w:t>3334.37</w:t>
      </w:r>
      <w:r>
        <w:rPr>
          <w:rFonts w:eastAsia="仿宋_GB2312"/>
          <w:sz w:val="32"/>
          <w:szCs w:val="32"/>
        </w:rPr>
        <w:t>万元；政府性基金拨款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万元；财政专户管理的非税收入拨款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万元；上级财政补助收入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万元。因上年结转数暂未最终确定，本年度收支预算中均不含上年结转数字。</w:t>
      </w:r>
    </w:p>
    <w:p w14:paraId="493025E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eastAsia="楷体_GB2312"/>
          <w:bCs/>
          <w:sz w:val="32"/>
          <w:szCs w:val="32"/>
        </w:rPr>
        <w:t>（二）支出预算：</w:t>
      </w:r>
      <w:r>
        <w:rPr>
          <w:rFonts w:eastAsia="仿宋_GB2312"/>
          <w:sz w:val="32"/>
          <w:szCs w:val="32"/>
        </w:rPr>
        <w:t>2023年年初预算数</w:t>
      </w:r>
      <w:r>
        <w:rPr>
          <w:rFonts w:hint="eastAsia" w:eastAsia="仿宋_GB2312"/>
          <w:sz w:val="32"/>
          <w:szCs w:val="32"/>
        </w:rPr>
        <w:t>3334.37</w:t>
      </w:r>
      <w:r>
        <w:rPr>
          <w:rFonts w:eastAsia="仿宋_GB2312"/>
          <w:sz w:val="32"/>
          <w:szCs w:val="32"/>
        </w:rPr>
        <w:t>万元，其中，一般公共服务支出</w:t>
      </w:r>
      <w:r>
        <w:rPr>
          <w:rFonts w:hint="eastAsia" w:eastAsia="仿宋_GB2312"/>
          <w:sz w:val="32"/>
          <w:szCs w:val="32"/>
        </w:rPr>
        <w:t>3237.06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社会保障和就业支出47.35万元，卫生健康支出21.04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住房保障支出28.93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共安全支出0万元，国防支出0万元，教育支出0万元，科学技术支出0万元，文化旅游体育与传媒支出0万元，社会保险基金支出0万元，节能环保支出0万元，城乡社区支出0万元，农林水支出0万元，交通运输支出0万元，资源勘探信息等支出0万元，商业服务业等支出0万元，金融支出0万元，援助其他地区支出0万元，自然资源海洋气象等支出0万元，粮油物资储备支出0万元，国有资本经营预算支出0万元，灾害防治及应急管理支出0万元，预备费0万元，其他支出0万元，转移性支出0万元，债务还本支出0万元，债务付息支出0万元，债务发行费用支出0万元，抗疫特别国债安排的支出0万元。</w:t>
      </w:r>
    </w:p>
    <w:p w14:paraId="51013B4C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1.基本支出：</w:t>
      </w:r>
      <w:r>
        <w:rPr>
          <w:rFonts w:eastAsia="仿宋_GB2312"/>
          <w:color w:val="000000"/>
          <w:sz w:val="32"/>
          <w:szCs w:val="32"/>
        </w:rPr>
        <w:t>2023年年初预算数为</w:t>
      </w:r>
      <w:r>
        <w:rPr>
          <w:rFonts w:hint="eastAsia" w:eastAsia="仿宋_GB2312"/>
          <w:color w:val="000000"/>
          <w:sz w:val="32"/>
          <w:szCs w:val="32"/>
        </w:rPr>
        <w:t>337.07</w:t>
      </w:r>
      <w:r>
        <w:rPr>
          <w:rFonts w:eastAsia="仿宋_GB2312"/>
          <w:color w:val="000000"/>
          <w:sz w:val="32"/>
          <w:szCs w:val="32"/>
        </w:rPr>
        <w:t>万元，是指为保障单位机构正常运转、完成日常工作任务而发生的各项支出，包括用于基本工资、津贴补贴等人员经费以及日常公用经费、业务性商品和服务支出。其中包括基本工资</w:t>
      </w:r>
      <w:r>
        <w:rPr>
          <w:rFonts w:hint="eastAsia" w:eastAsia="仿宋_GB2312"/>
          <w:color w:val="000000"/>
          <w:sz w:val="32"/>
          <w:szCs w:val="32"/>
        </w:rPr>
        <w:t>189.54</w:t>
      </w:r>
      <w:r>
        <w:rPr>
          <w:rFonts w:eastAsia="仿宋_GB2312"/>
          <w:color w:val="000000"/>
          <w:sz w:val="32"/>
          <w:szCs w:val="32"/>
        </w:rPr>
        <w:t>万元、津贴补贴</w:t>
      </w:r>
      <w:r>
        <w:rPr>
          <w:rFonts w:hint="eastAsia" w:eastAsia="仿宋_GB2312"/>
          <w:color w:val="000000"/>
          <w:sz w:val="32"/>
          <w:szCs w:val="32"/>
        </w:rPr>
        <w:t>21.96</w:t>
      </w:r>
      <w:r>
        <w:rPr>
          <w:rFonts w:eastAsia="仿宋_GB2312"/>
          <w:color w:val="000000"/>
          <w:sz w:val="32"/>
          <w:szCs w:val="32"/>
        </w:rPr>
        <w:t>万元、奖金</w:t>
      </w:r>
      <w:r>
        <w:rPr>
          <w:rFonts w:hint="eastAsia" w:eastAsia="仿宋_GB2312"/>
          <w:color w:val="000000"/>
          <w:sz w:val="32"/>
          <w:szCs w:val="32"/>
        </w:rPr>
        <w:t>20.5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eastAsia="仿宋_GB2312"/>
          <w:color w:val="000000"/>
          <w:sz w:val="32"/>
          <w:szCs w:val="32"/>
        </w:rPr>
        <w:t>万元、</w:t>
      </w:r>
      <w:r>
        <w:rPr>
          <w:rFonts w:hint="eastAsia" w:eastAsia="仿宋_GB2312"/>
          <w:color w:val="000000"/>
          <w:sz w:val="32"/>
          <w:szCs w:val="32"/>
        </w:rPr>
        <w:t>职工基本医疗保险21.04万元，机关事业单位基本养老保险47.35万元、住房公积金28.93万元</w:t>
      </w:r>
      <w:r>
        <w:rPr>
          <w:rFonts w:eastAsia="仿宋_GB2312"/>
          <w:color w:val="000000"/>
          <w:sz w:val="32"/>
          <w:szCs w:val="32"/>
        </w:rPr>
        <w:t>、公用经费</w:t>
      </w:r>
      <w:r>
        <w:rPr>
          <w:rFonts w:hint="eastAsia" w:eastAsia="仿宋_GB2312"/>
          <w:color w:val="000000"/>
          <w:sz w:val="32"/>
          <w:szCs w:val="32"/>
        </w:rPr>
        <w:t>7.7</w:t>
      </w:r>
      <w:r>
        <w:rPr>
          <w:rFonts w:eastAsia="仿宋_GB2312"/>
          <w:color w:val="000000"/>
          <w:sz w:val="32"/>
          <w:szCs w:val="32"/>
        </w:rPr>
        <w:t>万元。</w:t>
      </w:r>
    </w:p>
    <w:p w14:paraId="60023BC9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2.项目支出：</w:t>
      </w:r>
      <w:r>
        <w:rPr>
          <w:rFonts w:hint="eastAsia" w:eastAsia="仿宋_GB2312"/>
          <w:color w:val="000000"/>
          <w:sz w:val="32"/>
          <w:szCs w:val="32"/>
        </w:rPr>
        <w:t>2023</w:t>
      </w:r>
      <w:r>
        <w:rPr>
          <w:rFonts w:eastAsia="仿宋_GB2312"/>
          <w:color w:val="000000"/>
          <w:sz w:val="32"/>
          <w:szCs w:val="32"/>
        </w:rPr>
        <w:t>年年初预算数为</w:t>
      </w:r>
      <w:r>
        <w:rPr>
          <w:rFonts w:hint="eastAsia" w:eastAsia="仿宋_GB2312"/>
          <w:color w:val="000000"/>
          <w:sz w:val="32"/>
          <w:szCs w:val="32"/>
        </w:rPr>
        <w:t>2997.3</w:t>
      </w:r>
      <w:r>
        <w:rPr>
          <w:rFonts w:eastAsia="仿宋_GB2312"/>
          <w:color w:val="000000"/>
          <w:sz w:val="32"/>
          <w:szCs w:val="32"/>
        </w:rPr>
        <w:t>万元，是指单位为完成特定行政工作任务或事业发展目标而发生的支出，包括有关事业发展专项、基本建设支出、资本性支出等。其中：</w:t>
      </w:r>
    </w:p>
    <w:p w14:paraId="5DA2029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（1）</w:t>
      </w:r>
      <w:r>
        <w:rPr>
          <w:rFonts w:hint="eastAsia" w:eastAsia="仿宋_GB2312"/>
          <w:color w:val="000000"/>
          <w:sz w:val="32"/>
          <w:szCs w:val="32"/>
        </w:rPr>
        <w:t>其他人员运转经费470.03万元，主要用于支付市民中心进驻人员伙食费、办公用品等费用。</w:t>
      </w:r>
    </w:p>
    <w:p w14:paraId="5EAC7FC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（2）运转经费33.85万元，主要用于局机关正常运转开支。</w:t>
      </w:r>
    </w:p>
    <w:p w14:paraId="14F3CCD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（3）市民中心运转专项248万元，主要用于支付市民中心水、电、天然气费用，保证市民中心正常运转。</w:t>
      </w:r>
    </w:p>
    <w:p w14:paraId="5E72CB9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（4）市民中心网络运营及信息化支撑</w:t>
      </w:r>
      <w:r>
        <w:rPr>
          <w:rFonts w:eastAsia="仿宋_GB2312"/>
          <w:color w:val="000000"/>
          <w:sz w:val="32"/>
          <w:szCs w:val="32"/>
        </w:rPr>
        <w:t>专项</w:t>
      </w:r>
      <w:r>
        <w:rPr>
          <w:rFonts w:hint="eastAsia" w:eastAsia="仿宋_GB2312"/>
          <w:color w:val="000000"/>
          <w:sz w:val="32"/>
          <w:szCs w:val="32"/>
        </w:rPr>
        <w:t>92.42</w:t>
      </w:r>
      <w:r>
        <w:rPr>
          <w:rFonts w:eastAsia="仿宋_GB2312"/>
          <w:color w:val="000000"/>
          <w:sz w:val="32"/>
          <w:szCs w:val="32"/>
        </w:rPr>
        <w:t>万元。主要</w:t>
      </w:r>
      <w:r>
        <w:rPr>
          <w:rFonts w:hint="eastAsia" w:eastAsia="仿宋_GB2312"/>
          <w:color w:val="000000"/>
          <w:sz w:val="32"/>
          <w:szCs w:val="32"/>
        </w:rPr>
        <w:t>支付市民中心到镇街村、纪委、业务部门等专线及政务外网的租赁费。用于保障市民中心及政务系统网络正常运行、市民中心电话正常畅通、市民中心WIFE网络设备正常运转。</w:t>
      </w:r>
    </w:p>
    <w:p w14:paraId="509D2B9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hint="eastAsia" w:eastAsia="仿宋_GB2312"/>
          <w:color w:val="000000"/>
          <w:sz w:val="32"/>
          <w:szCs w:val="32"/>
        </w:rPr>
        <w:t>5</w:t>
      </w:r>
      <w:r>
        <w:rPr>
          <w:rFonts w:eastAsia="仿宋_GB2312"/>
          <w:color w:val="000000"/>
          <w:sz w:val="32"/>
          <w:szCs w:val="32"/>
        </w:rPr>
        <w:t>）</w:t>
      </w:r>
      <w:r>
        <w:rPr>
          <w:rFonts w:hint="eastAsia" w:eastAsia="仿宋_GB2312"/>
          <w:color w:val="000000"/>
          <w:sz w:val="32"/>
          <w:szCs w:val="32"/>
        </w:rPr>
        <w:t>便民服务费</w:t>
      </w:r>
      <w:r>
        <w:rPr>
          <w:rFonts w:eastAsia="仿宋_GB2312"/>
          <w:color w:val="000000"/>
          <w:sz w:val="32"/>
          <w:szCs w:val="32"/>
        </w:rPr>
        <w:t>专项</w:t>
      </w:r>
      <w:r>
        <w:rPr>
          <w:rFonts w:hint="eastAsia" w:eastAsia="仿宋_GB2312"/>
          <w:color w:val="000000"/>
          <w:sz w:val="32"/>
          <w:szCs w:val="32"/>
        </w:rPr>
        <w:t>43</w:t>
      </w:r>
      <w:r>
        <w:rPr>
          <w:rFonts w:eastAsia="仿宋_GB2312"/>
          <w:color w:val="000000"/>
          <w:sz w:val="32"/>
          <w:szCs w:val="32"/>
        </w:rPr>
        <w:t>万元。主要用于</w:t>
      </w:r>
      <w:r>
        <w:rPr>
          <w:rFonts w:hint="eastAsia" w:eastAsia="仿宋_GB2312"/>
          <w:color w:val="000000"/>
          <w:sz w:val="32"/>
          <w:szCs w:val="32"/>
        </w:rPr>
        <w:t>支付证照EMS免费送达和为新设立企业免费刻制印章。</w:t>
      </w:r>
    </w:p>
    <w:p w14:paraId="11E3161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hint="eastAsia" w:eastAsia="仿宋_GB2312"/>
          <w:color w:val="000000"/>
          <w:sz w:val="32"/>
          <w:szCs w:val="32"/>
        </w:rPr>
        <w:t>6</w:t>
      </w:r>
      <w:r>
        <w:rPr>
          <w:rFonts w:eastAsia="仿宋_GB2312"/>
          <w:color w:val="000000"/>
          <w:sz w:val="32"/>
          <w:szCs w:val="32"/>
        </w:rPr>
        <w:t>）</w:t>
      </w:r>
      <w:r>
        <w:rPr>
          <w:rFonts w:hint="eastAsia" w:eastAsia="仿宋_GB2312"/>
          <w:color w:val="000000"/>
          <w:sz w:val="32"/>
          <w:szCs w:val="32"/>
        </w:rPr>
        <w:t>市民中心物业费2110</w:t>
      </w:r>
      <w:r>
        <w:rPr>
          <w:rFonts w:eastAsia="仿宋_GB2312"/>
          <w:color w:val="000000"/>
          <w:sz w:val="32"/>
          <w:szCs w:val="32"/>
        </w:rPr>
        <w:t>万元。主要用于支付市民中心物业服务费用</w:t>
      </w:r>
      <w:r>
        <w:rPr>
          <w:rFonts w:hint="eastAsia" w:eastAsia="仿宋_GB2312"/>
          <w:color w:val="000000"/>
          <w:sz w:val="32"/>
          <w:szCs w:val="32"/>
        </w:rPr>
        <w:t>。</w:t>
      </w:r>
    </w:p>
    <w:p w14:paraId="58F5A17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0982943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（三）预算收支增减变化情况说明：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年度本部门年初预算数为</w:t>
      </w:r>
      <w:r>
        <w:rPr>
          <w:rFonts w:hint="eastAsia" w:eastAsia="仿宋_GB2312"/>
          <w:sz w:val="32"/>
          <w:szCs w:val="32"/>
        </w:rPr>
        <w:t>3334.37</w:t>
      </w:r>
      <w:r>
        <w:rPr>
          <w:rFonts w:eastAsia="仿宋_GB2312"/>
          <w:sz w:val="32"/>
          <w:szCs w:val="32"/>
        </w:rPr>
        <w:t>万元，比上年增加</w:t>
      </w:r>
      <w:r>
        <w:rPr>
          <w:rFonts w:hint="eastAsia" w:eastAsia="仿宋_GB2312"/>
          <w:sz w:val="32"/>
          <w:szCs w:val="32"/>
        </w:rPr>
        <w:t>1542.61</w:t>
      </w:r>
      <w:r>
        <w:rPr>
          <w:rFonts w:eastAsia="仿宋_GB2312"/>
          <w:sz w:val="32"/>
          <w:szCs w:val="32"/>
        </w:rPr>
        <w:t>万元，主要原因是</w:t>
      </w:r>
      <w:r>
        <w:rPr>
          <w:rFonts w:hint="eastAsia" w:eastAsia="仿宋_GB2312"/>
          <w:color w:val="000000"/>
          <w:sz w:val="32"/>
          <w:szCs w:val="32"/>
        </w:rPr>
        <w:t>市民中心物业管理费变更为2110万元市民中心管理服务费。</w:t>
      </w:r>
    </w:p>
    <w:p w14:paraId="7CBB88A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五、一般公共预算拨款支出预算</w:t>
      </w:r>
    </w:p>
    <w:p w14:paraId="40A887B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年本部门一般公共预算拨款支出</w:t>
      </w:r>
      <w:r>
        <w:rPr>
          <w:rFonts w:hint="eastAsia" w:eastAsia="仿宋_GB2312"/>
          <w:sz w:val="32"/>
          <w:szCs w:val="32"/>
        </w:rPr>
        <w:t>3334.37</w:t>
      </w:r>
      <w:r>
        <w:rPr>
          <w:rFonts w:eastAsia="仿宋_GB2312"/>
          <w:sz w:val="32"/>
          <w:szCs w:val="32"/>
        </w:rPr>
        <w:t>万元，具体安排如下：</w:t>
      </w:r>
    </w:p>
    <w:p w14:paraId="1F9DE049">
      <w:pPr>
        <w:pStyle w:val="3"/>
        <w:numPr>
          <w:ilvl w:val="0"/>
          <w:numId w:val="0"/>
        </w:numPr>
        <w:ind w:left="-10" w:leftChars="0" w:firstLine="640" w:firstLineChars="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1、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一般公共服务支出（类）政府办公厅（室）及相关机构事务（款）行政运行（项）</w:t>
      </w:r>
    </w:p>
    <w:p w14:paraId="07CE6031">
      <w:pPr>
        <w:pStyle w:val="3"/>
        <w:numPr>
          <w:ilvl w:val="0"/>
          <w:numId w:val="0"/>
        </w:numPr>
        <w:ind w:firstLine="640" w:firstLineChars="20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2023年预算支出743.64万元。</w:t>
      </w:r>
    </w:p>
    <w:p w14:paraId="4A8C2734">
      <w:pPr>
        <w:pStyle w:val="4"/>
        <w:numPr>
          <w:ilvl w:val="0"/>
          <w:numId w:val="0"/>
        </w:numPr>
        <w:ind w:left="-10" w:leftChars="0" w:firstLine="640" w:firstLineChars="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2、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一般公共服务支出（类）政府办公厅（室）及相关机构事务（款）其他政府办公厅（室）及相关机构事务支出（项）</w:t>
      </w:r>
    </w:p>
    <w:p w14:paraId="0D1FF6E5">
      <w:pPr>
        <w:pStyle w:val="4"/>
        <w:numPr>
          <w:ilvl w:val="0"/>
          <w:numId w:val="0"/>
        </w:numPr>
        <w:ind w:leftChars="200" w:firstLine="320" w:firstLineChars="10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2023年预算支出2493.42万元。</w:t>
      </w:r>
    </w:p>
    <w:p w14:paraId="5809F368">
      <w:pPr>
        <w:pStyle w:val="4"/>
        <w:numPr>
          <w:ilvl w:val="0"/>
          <w:numId w:val="0"/>
        </w:numPr>
        <w:ind w:left="-10" w:leftChars="0" w:firstLine="640" w:firstLineChars="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 w:bidi="ar-SA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、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社会保障和就业支出（类）行政事业单位养老支出（款）机关事业单位基本养老保险缴费支出（项）</w:t>
      </w:r>
    </w:p>
    <w:p w14:paraId="1077A55D">
      <w:pPr>
        <w:pStyle w:val="4"/>
        <w:numPr>
          <w:ilvl w:val="0"/>
          <w:numId w:val="0"/>
        </w:numPr>
        <w:ind w:left="-10" w:leftChars="0" w:firstLine="640" w:firstLineChars="0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2023年预算支出47.34万元。</w:t>
      </w:r>
    </w:p>
    <w:p w14:paraId="18105A98">
      <w:pPr>
        <w:pStyle w:val="4"/>
        <w:numPr>
          <w:ilvl w:val="0"/>
          <w:numId w:val="0"/>
        </w:numPr>
        <w:ind w:left="-10" w:leftChars="0" w:firstLine="640" w:firstLineChars="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4、卫生健康支出（类）行政事业单位医疗（款）行政单位医疗（项）</w:t>
      </w:r>
    </w:p>
    <w:p w14:paraId="6C858343">
      <w:pPr>
        <w:pStyle w:val="4"/>
        <w:numPr>
          <w:ilvl w:val="0"/>
          <w:numId w:val="0"/>
        </w:numPr>
        <w:ind w:left="-10" w:leftChars="0" w:firstLine="640" w:firstLineChars="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2023年预算支出21.03万元。</w:t>
      </w:r>
    </w:p>
    <w:p w14:paraId="36A0FDE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5、住房保障支出（类）住房改革支出（款）住房公积金（项）2023年预算支出28.92万元。</w:t>
      </w:r>
    </w:p>
    <w:p w14:paraId="6865398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（一）基本支出</w:t>
      </w:r>
    </w:p>
    <w:p w14:paraId="474A74D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1、人员类支出。2023</w:t>
      </w:r>
      <w:r>
        <w:rPr>
          <w:rFonts w:eastAsia="仿宋_GB2312"/>
          <w:sz w:val="32"/>
          <w:szCs w:val="32"/>
        </w:rPr>
        <w:t>年年初预算数为</w:t>
      </w:r>
      <w:r>
        <w:rPr>
          <w:rFonts w:hint="eastAsia" w:eastAsia="仿宋_GB2312"/>
          <w:sz w:val="32"/>
          <w:szCs w:val="32"/>
        </w:rPr>
        <w:t>329.37</w:t>
      </w:r>
      <w:r>
        <w:rPr>
          <w:rFonts w:eastAsia="仿宋_GB2312"/>
          <w:sz w:val="32"/>
          <w:szCs w:val="32"/>
        </w:rPr>
        <w:t>万元。其中包括基本工资</w:t>
      </w:r>
      <w:r>
        <w:rPr>
          <w:rFonts w:hint="eastAsia" w:eastAsia="仿宋_GB2312"/>
          <w:color w:val="000000"/>
          <w:sz w:val="32"/>
          <w:szCs w:val="32"/>
        </w:rPr>
        <w:t>189.54</w:t>
      </w:r>
      <w:r>
        <w:rPr>
          <w:rFonts w:eastAsia="仿宋_GB2312"/>
          <w:sz w:val="32"/>
          <w:szCs w:val="32"/>
        </w:rPr>
        <w:t>万元、津贴补贴</w:t>
      </w:r>
      <w:r>
        <w:rPr>
          <w:rFonts w:hint="eastAsia" w:eastAsia="仿宋_GB2312"/>
          <w:color w:val="000000"/>
          <w:sz w:val="32"/>
          <w:szCs w:val="32"/>
        </w:rPr>
        <w:t>21.96</w:t>
      </w:r>
      <w:r>
        <w:rPr>
          <w:rFonts w:eastAsia="仿宋_GB2312"/>
          <w:sz w:val="32"/>
          <w:szCs w:val="32"/>
        </w:rPr>
        <w:t>万元、奖金</w:t>
      </w:r>
      <w:r>
        <w:rPr>
          <w:rFonts w:hint="eastAsia" w:eastAsia="仿宋_GB2312"/>
          <w:sz w:val="32"/>
          <w:szCs w:val="32"/>
        </w:rPr>
        <w:t>20.56</w:t>
      </w:r>
      <w:r>
        <w:rPr>
          <w:rFonts w:eastAsia="仿宋_GB2312"/>
          <w:sz w:val="32"/>
          <w:szCs w:val="32"/>
        </w:rPr>
        <w:t>万元、</w:t>
      </w:r>
      <w:r>
        <w:rPr>
          <w:rFonts w:hint="eastAsia" w:eastAsia="仿宋_GB2312"/>
          <w:color w:val="000000"/>
          <w:sz w:val="32"/>
          <w:szCs w:val="32"/>
        </w:rPr>
        <w:t>职工基本医疗保险21.04万元，机关事业单位基本养老保险47.35万元、住房公积金28.93万元</w:t>
      </w:r>
      <w:r>
        <w:rPr>
          <w:rFonts w:eastAsia="仿宋_GB2312"/>
          <w:sz w:val="32"/>
          <w:szCs w:val="32"/>
        </w:rPr>
        <w:t>。</w:t>
      </w:r>
    </w:p>
    <w:p w14:paraId="088A149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2、公用类支出。2023年年初预算数为7.7万元。其中：办公费3万元，工会经费1.88万元，福利费2.82万元。</w:t>
      </w:r>
    </w:p>
    <w:p w14:paraId="7DDE955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（二）项目支出</w:t>
      </w:r>
    </w:p>
    <w:p w14:paraId="1DD334C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1、其他运转类支出。2023年年初预算数为751.88万元。其中：</w:t>
      </w:r>
      <w:r>
        <w:rPr>
          <w:rFonts w:hint="eastAsia" w:eastAsia="仿宋_GB2312"/>
          <w:color w:val="000000"/>
          <w:sz w:val="32"/>
          <w:szCs w:val="32"/>
        </w:rPr>
        <w:t>其他人员运转经费470.03万元，运转经费33.85万元，市民中心运转专项248万元。</w:t>
      </w:r>
    </w:p>
    <w:p w14:paraId="4DD5097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2、特定目标类支出</w:t>
      </w:r>
      <w:r>
        <w:rPr>
          <w:rFonts w:hint="eastAsia" w:eastAsia="仿宋_GB2312"/>
          <w:sz w:val="32"/>
          <w:szCs w:val="32"/>
          <w:lang w:val="en-US" w:eastAsia="zh-CN"/>
        </w:rPr>
        <w:t>。</w:t>
      </w:r>
      <w:r>
        <w:rPr>
          <w:rFonts w:hint="eastAsia" w:eastAsia="仿宋_GB2312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年年初预算数为</w:t>
      </w:r>
      <w:r>
        <w:rPr>
          <w:rFonts w:hint="eastAsia" w:eastAsia="仿宋_GB2312"/>
          <w:sz w:val="32"/>
          <w:szCs w:val="32"/>
        </w:rPr>
        <w:t>2,245.42</w:t>
      </w:r>
      <w:r>
        <w:rPr>
          <w:rFonts w:eastAsia="仿宋_GB2312"/>
          <w:sz w:val="32"/>
          <w:szCs w:val="32"/>
        </w:rPr>
        <w:t>万元。</w:t>
      </w:r>
    </w:p>
    <w:p w14:paraId="08A5ABF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（1）</w:t>
      </w:r>
      <w:r>
        <w:rPr>
          <w:rFonts w:hint="eastAsia" w:eastAsia="仿宋_GB2312"/>
          <w:color w:val="000000"/>
          <w:sz w:val="32"/>
          <w:szCs w:val="32"/>
        </w:rPr>
        <w:t>市民中心网络运营及信息化支撑</w:t>
      </w:r>
      <w:r>
        <w:rPr>
          <w:rFonts w:eastAsia="仿宋_GB2312"/>
          <w:color w:val="000000"/>
          <w:sz w:val="32"/>
          <w:szCs w:val="32"/>
        </w:rPr>
        <w:t>专项</w:t>
      </w:r>
      <w:r>
        <w:rPr>
          <w:rFonts w:hint="eastAsia" w:eastAsia="仿宋_GB2312"/>
          <w:color w:val="000000"/>
          <w:sz w:val="32"/>
          <w:szCs w:val="32"/>
        </w:rPr>
        <w:t>92.42</w:t>
      </w:r>
      <w:r>
        <w:rPr>
          <w:rFonts w:eastAsia="仿宋_GB2312"/>
          <w:color w:val="000000"/>
          <w:sz w:val="32"/>
          <w:szCs w:val="32"/>
        </w:rPr>
        <w:t>万元。主要</w:t>
      </w:r>
      <w:r>
        <w:rPr>
          <w:rFonts w:hint="eastAsia" w:eastAsia="仿宋_GB2312"/>
          <w:color w:val="000000"/>
          <w:sz w:val="32"/>
          <w:szCs w:val="32"/>
        </w:rPr>
        <w:t>支付市民中心到镇街村、纪委、业务部门等专线及政务外网的租赁费。用于保障市民中心及政务系统网络正常运行、市民中心电话正常畅通、市民中心WIFE网络设备正常运转。</w:t>
      </w:r>
    </w:p>
    <w:p w14:paraId="3DBC5DE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hint="eastAsia" w:eastAsia="仿宋_GB2312"/>
          <w:color w:val="000000"/>
          <w:sz w:val="32"/>
          <w:szCs w:val="32"/>
        </w:rPr>
        <w:t>2</w:t>
      </w:r>
      <w:r>
        <w:rPr>
          <w:rFonts w:eastAsia="仿宋_GB2312"/>
          <w:color w:val="000000"/>
          <w:sz w:val="32"/>
          <w:szCs w:val="32"/>
        </w:rPr>
        <w:t>）</w:t>
      </w:r>
      <w:r>
        <w:rPr>
          <w:rFonts w:hint="eastAsia" w:eastAsia="仿宋_GB2312"/>
          <w:color w:val="000000"/>
          <w:sz w:val="32"/>
          <w:szCs w:val="32"/>
        </w:rPr>
        <w:t>便民服务费</w:t>
      </w:r>
      <w:r>
        <w:rPr>
          <w:rFonts w:eastAsia="仿宋_GB2312"/>
          <w:color w:val="000000"/>
          <w:sz w:val="32"/>
          <w:szCs w:val="32"/>
        </w:rPr>
        <w:t>专项</w:t>
      </w:r>
      <w:r>
        <w:rPr>
          <w:rFonts w:hint="eastAsia" w:eastAsia="仿宋_GB2312"/>
          <w:color w:val="000000"/>
          <w:sz w:val="32"/>
          <w:szCs w:val="32"/>
        </w:rPr>
        <w:t>43</w:t>
      </w:r>
      <w:r>
        <w:rPr>
          <w:rFonts w:eastAsia="仿宋_GB2312"/>
          <w:color w:val="000000"/>
          <w:sz w:val="32"/>
          <w:szCs w:val="32"/>
        </w:rPr>
        <w:t>万元。主要用于</w:t>
      </w:r>
      <w:r>
        <w:rPr>
          <w:rFonts w:hint="eastAsia" w:eastAsia="仿宋_GB2312"/>
          <w:color w:val="000000"/>
          <w:sz w:val="32"/>
          <w:szCs w:val="32"/>
        </w:rPr>
        <w:t>支付证照EMS免费送达和为新设立企业免费刻制印章。</w:t>
      </w:r>
      <w:r>
        <w:rPr>
          <w:rFonts w:eastAsia="仿宋_GB2312"/>
          <w:sz w:val="32"/>
          <w:szCs w:val="32"/>
        </w:rPr>
        <w:t>.</w:t>
      </w:r>
    </w:p>
    <w:p w14:paraId="286DF97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）</w:t>
      </w:r>
      <w:r>
        <w:rPr>
          <w:rFonts w:hint="eastAsia" w:eastAsia="仿宋_GB2312"/>
          <w:color w:val="000000"/>
          <w:sz w:val="32"/>
          <w:szCs w:val="32"/>
        </w:rPr>
        <w:t>市民中心物业费2110</w:t>
      </w:r>
      <w:r>
        <w:rPr>
          <w:rFonts w:eastAsia="仿宋_GB2312"/>
          <w:color w:val="000000"/>
          <w:sz w:val="32"/>
          <w:szCs w:val="32"/>
        </w:rPr>
        <w:t>万元。主要用于支付市民中心物业服务费用</w:t>
      </w:r>
      <w:r>
        <w:rPr>
          <w:rFonts w:hint="eastAsia" w:eastAsia="仿宋_GB2312"/>
          <w:color w:val="000000"/>
          <w:sz w:val="32"/>
          <w:szCs w:val="32"/>
        </w:rPr>
        <w:t>。</w:t>
      </w:r>
    </w:p>
    <w:p w14:paraId="446055EA">
      <w:pPr>
        <w:numPr>
          <w:ilvl w:val="0"/>
          <w:numId w:val="2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政府性基金预算支出</w:t>
      </w:r>
    </w:p>
    <w:p w14:paraId="213F932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bCs/>
          <w:color w:val="FF0000"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20</w:t>
      </w:r>
      <w:r>
        <w:rPr>
          <w:rFonts w:hint="eastAsia" w:eastAsia="仿宋_GB2312"/>
          <w:bCs/>
          <w:sz w:val="32"/>
          <w:szCs w:val="32"/>
        </w:rPr>
        <w:t>23</w:t>
      </w:r>
      <w:r>
        <w:rPr>
          <w:rFonts w:eastAsia="仿宋_GB2312"/>
          <w:bCs/>
          <w:sz w:val="32"/>
          <w:szCs w:val="32"/>
        </w:rPr>
        <w:t>年度本部门无政府性基金预算安排的支出</w:t>
      </w:r>
      <w:r>
        <w:rPr>
          <w:rFonts w:hint="eastAsia" w:eastAsia="仿宋_GB2312"/>
          <w:bCs/>
          <w:sz w:val="32"/>
          <w:szCs w:val="32"/>
        </w:rPr>
        <w:t>。</w:t>
      </w:r>
    </w:p>
    <w:p w14:paraId="1ABD9C9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七、其他重要事项情况说明</w:t>
      </w:r>
    </w:p>
    <w:p w14:paraId="1E5BFFF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color w:val="FF0000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（一）机关运行经费：</w:t>
      </w:r>
      <w:r>
        <w:rPr>
          <w:rFonts w:eastAsia="仿宋_GB2312"/>
          <w:sz w:val="32"/>
          <w:szCs w:val="32"/>
        </w:rPr>
        <w:t>本部门</w:t>
      </w:r>
      <w:r>
        <w:rPr>
          <w:rFonts w:hint="eastAsia" w:eastAsia="仿宋_GB2312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年年初预算机关运行经费共安排</w:t>
      </w:r>
      <w:r>
        <w:rPr>
          <w:rFonts w:hint="eastAsia" w:eastAsia="仿宋_GB2312"/>
          <w:sz w:val="32"/>
          <w:szCs w:val="32"/>
        </w:rPr>
        <w:t>759.58</w:t>
      </w:r>
      <w:r>
        <w:rPr>
          <w:rFonts w:eastAsia="仿宋_GB2312"/>
          <w:sz w:val="32"/>
          <w:szCs w:val="32"/>
        </w:rPr>
        <w:t>万元，比上年度预算减少</w:t>
      </w:r>
      <w:r>
        <w:rPr>
          <w:rFonts w:hint="eastAsia" w:eastAsia="仿宋_GB2312"/>
          <w:sz w:val="32"/>
          <w:szCs w:val="32"/>
        </w:rPr>
        <w:t>8.75</w:t>
      </w:r>
      <w:r>
        <w:rPr>
          <w:rFonts w:eastAsia="仿宋_GB2312"/>
          <w:sz w:val="32"/>
          <w:szCs w:val="32"/>
        </w:rPr>
        <w:t>万元，</w:t>
      </w:r>
      <w:r>
        <w:rPr>
          <w:rFonts w:eastAsia="仿宋_GB2312"/>
          <w:bCs/>
          <w:sz w:val="32"/>
          <w:szCs w:val="32"/>
        </w:rPr>
        <w:t>减少的主要原因是</w:t>
      </w:r>
      <w:r>
        <w:rPr>
          <w:rFonts w:hint="eastAsia" w:eastAsia="仿宋_GB2312"/>
          <w:bCs/>
          <w:sz w:val="32"/>
          <w:szCs w:val="32"/>
        </w:rPr>
        <w:t>人员减少。</w:t>
      </w:r>
    </w:p>
    <w:p w14:paraId="71107E3F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（二) 政府采购预算</w:t>
      </w:r>
      <w:r>
        <w:rPr>
          <w:rFonts w:hAnsi="华文楷体" w:eastAsia="华文楷体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本部门2023年年初预算数为</w:t>
      </w:r>
      <w:r>
        <w:rPr>
          <w:rFonts w:hint="eastAsia" w:eastAsia="仿宋_GB2312"/>
          <w:sz w:val="32"/>
          <w:szCs w:val="32"/>
        </w:rPr>
        <w:t>80.64</w:t>
      </w:r>
      <w:r>
        <w:rPr>
          <w:rFonts w:eastAsia="仿宋_GB2312"/>
          <w:sz w:val="32"/>
          <w:szCs w:val="32"/>
        </w:rPr>
        <w:t>万元。包含：政府采购货物</w:t>
      </w:r>
      <w:r>
        <w:rPr>
          <w:rFonts w:hint="eastAsia" w:eastAsia="仿宋_GB2312"/>
          <w:sz w:val="32"/>
          <w:szCs w:val="32"/>
          <w:lang w:val="en-US" w:eastAsia="zh-CN"/>
        </w:rPr>
        <w:t>类</w:t>
      </w:r>
      <w:r>
        <w:rPr>
          <w:rFonts w:hint="eastAsia" w:eastAsia="仿宋_GB2312"/>
          <w:sz w:val="32"/>
          <w:szCs w:val="32"/>
        </w:rPr>
        <w:t>80.64</w:t>
      </w:r>
      <w:r>
        <w:rPr>
          <w:rFonts w:eastAsia="仿宋_GB2312"/>
          <w:sz w:val="32"/>
          <w:szCs w:val="32"/>
        </w:rPr>
        <w:t>万元，政府采购工程</w:t>
      </w:r>
      <w:r>
        <w:rPr>
          <w:rFonts w:hint="eastAsia" w:eastAsia="仿宋_GB2312"/>
          <w:sz w:val="32"/>
          <w:szCs w:val="32"/>
          <w:lang w:val="en-US" w:eastAsia="zh-CN"/>
        </w:rPr>
        <w:t>类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万元，政府采购服务</w:t>
      </w:r>
      <w:r>
        <w:rPr>
          <w:rFonts w:hint="eastAsia" w:eastAsia="仿宋_GB2312"/>
          <w:sz w:val="32"/>
          <w:szCs w:val="32"/>
          <w:lang w:val="en-US" w:eastAsia="zh-CN"/>
        </w:rPr>
        <w:t>类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万元。</w:t>
      </w:r>
    </w:p>
    <w:p w14:paraId="0DACE18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（三）国有资产占有情况：</w:t>
      </w:r>
      <w:r>
        <w:rPr>
          <w:rFonts w:eastAsia="仿宋_GB2312"/>
          <w:sz w:val="32"/>
          <w:szCs w:val="32"/>
        </w:rPr>
        <w:t>截止20</w:t>
      </w:r>
      <w:r>
        <w:rPr>
          <w:rFonts w:hint="eastAsia" w:eastAsia="仿宋_GB2312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年12月31日，本部门共有办公用房</w:t>
      </w:r>
      <w:r>
        <w:rPr>
          <w:rFonts w:hint="eastAsia" w:eastAsia="仿宋_GB2312"/>
          <w:color w:val="000000"/>
          <w:sz w:val="32"/>
          <w:szCs w:val="32"/>
        </w:rPr>
        <w:t>349.6</w:t>
      </w:r>
      <w:r>
        <w:rPr>
          <w:rFonts w:eastAsia="仿宋_GB2312"/>
          <w:sz w:val="32"/>
          <w:szCs w:val="32"/>
        </w:rPr>
        <w:t>平方米；车辆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辆；单位价值200万以上大型设备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套。20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</w:rPr>
        <w:t>部门预算安排购置车辆0辆，预算安排购置价值200万以上大型设备0套</w:t>
      </w:r>
      <w:r>
        <w:rPr>
          <w:rFonts w:eastAsia="仿宋_GB2312"/>
          <w:sz w:val="32"/>
          <w:szCs w:val="32"/>
        </w:rPr>
        <w:t>。</w:t>
      </w:r>
    </w:p>
    <w:p w14:paraId="706B686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（四）重点项目预算的绩效目标等情况：</w:t>
      </w:r>
      <w:r>
        <w:rPr>
          <w:rFonts w:eastAsia="仿宋_GB2312"/>
          <w:sz w:val="32"/>
          <w:szCs w:val="32"/>
        </w:rPr>
        <w:t>本部门整体支出和项目支出实行绩效目标管理，纳入20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年部门整体支出绩效目标的金额为</w:t>
      </w:r>
      <w:r>
        <w:rPr>
          <w:rFonts w:hint="eastAsia" w:eastAsia="仿宋_GB2312"/>
          <w:sz w:val="32"/>
          <w:szCs w:val="32"/>
        </w:rPr>
        <w:t>3334.37</w:t>
      </w:r>
      <w:r>
        <w:rPr>
          <w:rFonts w:eastAsia="仿宋_GB2312"/>
          <w:sz w:val="32"/>
          <w:szCs w:val="32"/>
        </w:rPr>
        <w:t>万元，其中，基本支出</w:t>
      </w:r>
      <w:r>
        <w:rPr>
          <w:rFonts w:hint="eastAsia" w:eastAsia="仿宋_GB2312"/>
          <w:sz w:val="32"/>
          <w:szCs w:val="32"/>
        </w:rPr>
        <w:t>337.07</w:t>
      </w:r>
      <w:r>
        <w:rPr>
          <w:rFonts w:eastAsia="仿宋_GB2312"/>
          <w:sz w:val="32"/>
          <w:szCs w:val="32"/>
        </w:rPr>
        <w:t>万元，项目支出</w:t>
      </w:r>
      <w:r>
        <w:rPr>
          <w:rFonts w:hint="eastAsia" w:eastAsia="仿宋_GB2312"/>
          <w:sz w:val="32"/>
          <w:szCs w:val="32"/>
        </w:rPr>
        <w:t>2997.3</w:t>
      </w:r>
      <w:r>
        <w:rPr>
          <w:rFonts w:eastAsia="仿宋_GB2312"/>
          <w:sz w:val="32"/>
          <w:szCs w:val="32"/>
        </w:rPr>
        <w:t>万元（详见附表）。 </w:t>
      </w:r>
    </w:p>
    <w:p w14:paraId="002E077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（五）一般公共预算“三公”经费情况：</w:t>
      </w:r>
    </w:p>
    <w:p w14:paraId="25B7712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仿宋_GB2312"/>
          <w:sz w:val="32"/>
          <w:szCs w:val="32"/>
        </w:rPr>
        <w:t>2023年“三公”经费预算数</w:t>
      </w:r>
      <w:r>
        <w:rPr>
          <w:rFonts w:hint="eastAsia" w:eastAsia="仿宋_GB2312"/>
          <w:sz w:val="32"/>
          <w:szCs w:val="32"/>
        </w:rPr>
        <w:t>0.1</w:t>
      </w:r>
      <w:r>
        <w:rPr>
          <w:rFonts w:eastAsia="仿宋_GB2312"/>
          <w:sz w:val="32"/>
          <w:szCs w:val="32"/>
        </w:rPr>
        <w:t>万元，其中：“因公出国（境）费”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万元、“公务用车购置及运行费”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（公务用车购置费0万元、公务用车运行费0万元）</w:t>
      </w:r>
      <w:r>
        <w:rPr>
          <w:rFonts w:eastAsia="仿宋_GB2312"/>
          <w:sz w:val="32"/>
          <w:szCs w:val="32"/>
        </w:rPr>
        <w:t>、“公务接待费”</w:t>
      </w:r>
      <w:r>
        <w:rPr>
          <w:rFonts w:hint="eastAsia" w:eastAsia="仿宋_GB2312"/>
          <w:sz w:val="32"/>
          <w:szCs w:val="32"/>
        </w:rPr>
        <w:t>0.1</w:t>
      </w:r>
      <w:r>
        <w:rPr>
          <w:rFonts w:eastAsia="仿宋_GB2312"/>
          <w:sz w:val="32"/>
          <w:szCs w:val="32"/>
        </w:rPr>
        <w:t>万元。</w:t>
      </w:r>
    </w:p>
    <w:p w14:paraId="4AE283D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年“三公”经费预算数比2022年减少</w:t>
      </w:r>
      <w:r>
        <w:rPr>
          <w:rFonts w:hint="eastAsia" w:eastAsia="仿宋_GB2312"/>
          <w:sz w:val="32"/>
          <w:szCs w:val="32"/>
        </w:rPr>
        <w:t>0.1</w:t>
      </w:r>
      <w:r>
        <w:rPr>
          <w:rFonts w:eastAsia="仿宋_GB2312"/>
          <w:sz w:val="32"/>
          <w:szCs w:val="32"/>
        </w:rPr>
        <w:t>万元，主要是因为</w:t>
      </w:r>
      <w:r>
        <w:rPr>
          <w:rFonts w:eastAsia="仿宋_GB2312"/>
          <w:color w:val="000000"/>
          <w:sz w:val="32"/>
          <w:szCs w:val="32"/>
        </w:rPr>
        <w:t>厉行节约，严控“三公”经费支出</w:t>
      </w:r>
      <w:r>
        <w:rPr>
          <w:rFonts w:eastAsia="仿宋_GB2312"/>
          <w:sz w:val="32"/>
          <w:szCs w:val="32"/>
        </w:rPr>
        <w:t>。</w:t>
      </w:r>
    </w:p>
    <w:p w14:paraId="5CEC00A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（六）会议费、培训费预算：</w:t>
      </w:r>
    </w:p>
    <w:p w14:paraId="2F7EC44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年预算安排会议费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万元。</w:t>
      </w:r>
    </w:p>
    <w:p w14:paraId="4B3824C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年预算安排培训费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未计划举办节庆、晚会、论坛、赛事活动。</w:t>
      </w:r>
    </w:p>
    <w:p w14:paraId="4E6C13F4">
      <w:pPr>
        <w:numPr>
          <w:ilvl w:val="0"/>
          <w:numId w:val="3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其他事项。</w:t>
      </w:r>
    </w:p>
    <w:p w14:paraId="2C97F43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1.本单位2023年预算未安排政府性基金预算</w:t>
      </w:r>
    </w:p>
    <w:p w14:paraId="09D671C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2.本单位2023年预算未安排国有资产经营预算</w:t>
      </w:r>
    </w:p>
    <w:p w14:paraId="02FBE40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3.本单位2023年预算未安排财政专户管理资金预算</w:t>
      </w:r>
    </w:p>
    <w:p w14:paraId="242CD41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4.本单位2023年预算未安排对个人和家庭的补助</w:t>
      </w:r>
    </w:p>
    <w:p w14:paraId="78AACB0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5.本单位无门户网站，统一在政府门户网站上公开</w:t>
      </w:r>
    </w:p>
    <w:p w14:paraId="4DF3AE2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hAnsi="黑体" w:eastAsia="黑体"/>
          <w:bCs/>
          <w:sz w:val="32"/>
          <w:szCs w:val="32"/>
        </w:rPr>
        <w:t>八、名词解释</w:t>
      </w:r>
    </w:p>
    <w:p w14:paraId="6DE4CAD4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（一）一般公共预算:</w:t>
      </w:r>
      <w:r>
        <w:rPr>
          <w:rFonts w:eastAsia="仿宋_GB2312"/>
          <w:sz w:val="32"/>
          <w:szCs w:val="32"/>
        </w:rPr>
        <w:t xml:space="preserve"> 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市一般公共预算收入由地方收入、上划中央收入、上划省级收入三部分构成。</w:t>
      </w:r>
    </w:p>
    <w:p w14:paraId="384F7894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（二）政府性基金预算:</w:t>
      </w:r>
      <w:r>
        <w:rPr>
          <w:rFonts w:eastAsia="仿宋_GB2312"/>
          <w:sz w:val="32"/>
          <w:szCs w:val="32"/>
        </w:rPr>
        <w:t xml:space="preserve"> 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 w14:paraId="1AEDFA85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 xml:space="preserve">（三）国有资本经营预算: </w:t>
      </w:r>
      <w:r>
        <w:rPr>
          <w:rFonts w:eastAsia="仿宋_GB2312"/>
          <w:sz w:val="32"/>
          <w:szCs w:val="32"/>
        </w:rPr>
        <w:t>是对国有资本收益作出支出安排的收支预算。应当按照收支平衡的原则编制，不列赤字，并安排资金调入一般公共预算。</w:t>
      </w:r>
    </w:p>
    <w:p w14:paraId="3DC1218E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（四）社会保险基金预算:</w:t>
      </w:r>
      <w:r>
        <w:rPr>
          <w:rFonts w:eastAsia="仿宋_GB2312"/>
          <w:sz w:val="32"/>
          <w:szCs w:val="32"/>
        </w:rPr>
        <w:t xml:space="preserve"> 是对社会保险缴款、一般公共预算安排和其他方式筹集的资金，专项用于社会保险的收支预算。应当按照统筹层次和社会保险项目分别编制，做到收支平衡。</w:t>
      </w:r>
    </w:p>
    <w:p w14:paraId="4F2EA7D1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（五）“三公”经费：</w:t>
      </w:r>
      <w:r>
        <w:rPr>
          <w:rFonts w:eastAsia="仿宋_GB2312"/>
          <w:sz w:val="32"/>
          <w:szCs w:val="32"/>
        </w:rPr>
        <w:t>是指商品和服务支出中的因公出国（境）费用、公务用车购置及运行维护费和公务接待费。</w:t>
      </w:r>
    </w:p>
    <w:p w14:paraId="55259003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（六）机关运行经费：</w:t>
      </w:r>
      <w:r>
        <w:rPr>
          <w:rFonts w:eastAsia="仿宋_GB2312"/>
          <w:sz w:val="32"/>
          <w:szCs w:val="32"/>
        </w:rPr>
        <w:t>机关运行经费指为保障行政单位（包括参照公务员法管理的事业单位）运行，用于购买货物和服务的各项资金。包括办公及印刷费、邮电费、差旅费、会议费、福利费、日常维修费、专用材料费及一般设备购置费、办公用房水电费、公务用车运行维护费及其他费用。</w:t>
      </w:r>
    </w:p>
    <w:p w14:paraId="74BA5D2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22EEB63E"/>
    <w:sectPr>
      <w:headerReference r:id="rId3" w:type="default"/>
      <w:footerReference r:id="rId4" w:type="default"/>
      <w:footerReference r:id="rId5" w:type="even"/>
      <w:pgSz w:w="11906" w:h="16838"/>
      <w:pgMar w:top="2098" w:right="1531" w:bottom="1985" w:left="1531" w:header="851" w:footer="1588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5AD5A">
    <w:pPr>
      <w:pStyle w:val="6"/>
      <w:framePr w:wrap="around" w:vAnchor="text" w:hAnchor="margin" w:xAlign="outside" w:y="1"/>
      <w:rPr>
        <w:rStyle w:val="10"/>
        <w:rFonts w:hint="eastAsia" w:ascii="宋体"/>
        <w:sz w:val="28"/>
        <w:szCs w:val="28"/>
      </w:rPr>
    </w:pPr>
    <w:r>
      <w:rPr>
        <w:rStyle w:val="10"/>
        <w:rFonts w:hint="eastAsia" w:ascii="宋体"/>
        <w:color w:val="FFFFFF"/>
        <w:sz w:val="28"/>
        <w:szCs w:val="28"/>
      </w:rPr>
      <w:t>—</w:t>
    </w:r>
    <w:r>
      <w:rPr>
        <w:rStyle w:val="10"/>
        <w:rFonts w:hint="eastAsia" w:ascii="宋体"/>
        <w:sz w:val="28"/>
        <w:szCs w:val="28"/>
      </w:rPr>
      <w:t xml:space="preserve">— </w:t>
    </w:r>
    <w:r>
      <w:rPr>
        <w:rFonts w:hint="eastAsia" w:ascii="宋体"/>
        <w:sz w:val="28"/>
        <w:szCs w:val="28"/>
      </w:rPr>
      <w:fldChar w:fldCharType="begin"/>
    </w:r>
    <w:r>
      <w:rPr>
        <w:rStyle w:val="10"/>
        <w:rFonts w:hint="eastAsia" w:ascii="宋体"/>
        <w:sz w:val="28"/>
        <w:szCs w:val="28"/>
      </w:rPr>
      <w:instrText xml:space="preserve">PAGE  </w:instrText>
    </w:r>
    <w:r>
      <w:rPr>
        <w:rFonts w:hint="eastAsia" w:ascii="宋体"/>
        <w:sz w:val="28"/>
        <w:szCs w:val="28"/>
      </w:rPr>
      <w:fldChar w:fldCharType="separate"/>
    </w:r>
    <w:r>
      <w:rPr>
        <w:rStyle w:val="10"/>
        <w:rFonts w:ascii="宋体"/>
        <w:sz w:val="28"/>
        <w:szCs w:val="28"/>
      </w:rPr>
      <w:t>9</w:t>
    </w:r>
    <w:r>
      <w:rPr>
        <w:rFonts w:hint="eastAsia" w:ascii="宋体"/>
        <w:sz w:val="28"/>
        <w:szCs w:val="28"/>
      </w:rPr>
      <w:fldChar w:fldCharType="end"/>
    </w:r>
    <w:r>
      <w:rPr>
        <w:rStyle w:val="10"/>
        <w:rFonts w:hint="eastAsia" w:ascii="宋体"/>
        <w:sz w:val="28"/>
        <w:szCs w:val="28"/>
      </w:rPr>
      <w:t xml:space="preserve"> —</w:t>
    </w:r>
    <w:r>
      <w:rPr>
        <w:rStyle w:val="10"/>
        <w:rFonts w:hint="eastAsia" w:ascii="宋体"/>
        <w:color w:val="FFFFFF"/>
        <w:sz w:val="28"/>
        <w:szCs w:val="28"/>
      </w:rPr>
      <w:t>—</w:t>
    </w:r>
  </w:p>
  <w:p w14:paraId="297FA394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F6F6D">
    <w:pPr>
      <w:pStyle w:val="6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 xml:space="preserve"> </w:t>
    </w:r>
    <w:r>
      <w:fldChar w:fldCharType="end"/>
    </w:r>
  </w:p>
  <w:p w14:paraId="52C77A75"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9ACFB3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0C2C6D"/>
    <w:multiLevelType w:val="singleLevel"/>
    <w:tmpl w:val="C80C2C6D"/>
    <w:lvl w:ilvl="0" w:tentative="0">
      <w:start w:val="7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54EE12F"/>
    <w:multiLevelType w:val="singleLevel"/>
    <w:tmpl w:val="454EE12F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2">
    <w:nsid w:val="609387F8"/>
    <w:multiLevelType w:val="singleLevel"/>
    <w:tmpl w:val="609387F8"/>
    <w:lvl w:ilvl="0" w:tentative="0">
      <w:start w:val="6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wNGI4NDY0YmE5ZWFiMzRkMjI2YWYxMWM5ZjliZjcifQ=="/>
  </w:docVars>
  <w:rsids>
    <w:rsidRoot w:val="4CEF7451"/>
    <w:rsid w:val="119A69B6"/>
    <w:rsid w:val="4CEF7451"/>
    <w:rsid w:val="6DB6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next w:val="4"/>
    <w:qFormat/>
    <w:uiPriority w:val="0"/>
    <w:pPr>
      <w:adjustRightInd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color w:val="auto"/>
      <w:kern w:val="2"/>
      <w:sz w:val="30"/>
      <w:szCs w:val="30"/>
    </w:rPr>
  </w:style>
  <w:style w:type="paragraph" w:customStyle="1" w:styleId="4">
    <w:name w:val="p0"/>
    <w:next w:val="5"/>
    <w:qFormat/>
    <w:uiPriority w:val="0"/>
    <w:pPr>
      <w:spacing w:line="365" w:lineRule="atLeast"/>
      <w:ind w:left="1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color w:val="000000"/>
      <w:kern w:val="0"/>
      <w:sz w:val="24"/>
    </w:r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4111</Words>
  <Characters>4498</Characters>
  <Lines>0</Lines>
  <Paragraphs>0</Paragraphs>
  <TotalTime>0</TotalTime>
  <ScaleCrop>false</ScaleCrop>
  <LinksUpToDate>false</LinksUpToDate>
  <CharactersWithSpaces>4510</CharactersWithSpaces>
  <Application>WPS Office_12.1.0.18372_F1E327BC-269C-435d-A152-05C5408002CA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2024-11-21T02:51:00Z</dcterms:created>
  <dc:creator>Administrator</dc:creator>
  <cp:lastModifiedBy>Oen  person</cp:lastModifiedBy>
  <dcterms:modified xsi:type="dcterms:W3CDTF">2024-11-27T09:23:38Z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2052-12.1.0.18372</vt:lpwstr>
  </property>
  <property fmtid="{D5CDD505-2E9C-101B-9397-08002B2CF9AE}" pid="3" name="ICV">
    <vt:lpwstr>9ADABAAD710E4B759B7ACCB3E935D25D_11</vt:lpwstr>
  </property>
</Properties>
</file>