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32FB9">
      <w:pPr>
        <w:pStyle w:val="16"/>
        <w:jc w:val="both"/>
        <w:rPr>
          <w:rFonts w:ascii="Times New Roman" w:hAnsi="Times New Roman" w:cs="Times New Roman"/>
          <w:sz w:val="56"/>
          <w:szCs w:val="56"/>
        </w:rPr>
      </w:pPr>
    </w:p>
    <w:p w14:paraId="385D370D">
      <w:pPr>
        <w:pStyle w:val="16"/>
        <w:jc w:val="both"/>
        <w:rPr>
          <w:rFonts w:ascii="Times New Roman" w:hAnsi="Times New Roman" w:cs="Times New Roman"/>
          <w:sz w:val="56"/>
          <w:szCs w:val="56"/>
        </w:rPr>
      </w:pPr>
    </w:p>
    <w:p w14:paraId="028B66DB">
      <w:pPr>
        <w:pStyle w:val="16"/>
        <w:jc w:val="both"/>
        <w:rPr>
          <w:rFonts w:ascii="Times New Roman" w:hAnsi="Times New Roman" w:cs="Times New Roman"/>
          <w:sz w:val="84"/>
          <w:szCs w:val="84"/>
        </w:rPr>
      </w:pPr>
    </w:p>
    <w:p w14:paraId="4DB4F6B0">
      <w:pPr>
        <w:pStyle w:val="16"/>
        <w:jc w:val="center"/>
        <w:rPr>
          <w:rFonts w:ascii="Times New Roman" w:hAnsi="Times New Roman" w:eastAsia="方正小标宋简体" w:cs="Times New Roman"/>
          <w:sz w:val="76"/>
          <w:szCs w:val="76"/>
        </w:rPr>
      </w:pPr>
    </w:p>
    <w:p w14:paraId="456CF5BD">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144AE259">
      <w:pPr>
        <w:pStyle w:val="16"/>
        <w:jc w:val="center"/>
        <w:rPr>
          <w:rFonts w:ascii="Times New Roman" w:hAnsi="Times New Roman" w:cs="Times New Roman"/>
        </w:rPr>
      </w:pPr>
      <w:r>
        <w:rPr>
          <w:rFonts w:hint="eastAsia" w:ascii="Times New Roman" w:hAnsi="Times New Roman" w:eastAsia="方正小标宋简体" w:cs="Times New Roman"/>
          <w:sz w:val="72"/>
          <w:szCs w:val="72"/>
          <w:lang w:eastAsia="zh-CN"/>
        </w:rPr>
        <w:t>株洲市石峰区</w:t>
      </w:r>
      <w:r>
        <w:rPr>
          <w:rFonts w:hint="eastAsia" w:ascii="Times New Roman" w:hAnsi="Times New Roman" w:eastAsia="方正小标宋简体" w:cs="Times New Roman"/>
          <w:sz w:val="72"/>
          <w:szCs w:val="72"/>
        </w:rPr>
        <w:t>学林街道办事处</w:t>
      </w:r>
    </w:p>
    <w:p w14:paraId="5636D62B">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3AD1ADD5">
      <w:pPr>
        <w:pStyle w:val="16"/>
        <w:jc w:val="both"/>
        <w:rPr>
          <w:rFonts w:ascii="Times New Roman" w:hAnsi="Times New Roman" w:cs="Times New Roman"/>
          <w:sz w:val="32"/>
          <w:szCs w:val="32"/>
        </w:rPr>
      </w:pPr>
    </w:p>
    <w:p w14:paraId="36BEF990">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p>
    <w:p w14:paraId="5F4C6CE1">
      <w:pPr>
        <w:pStyle w:val="16"/>
        <w:spacing w:line="440" w:lineRule="exact"/>
        <w:ind w:firstLine="880" w:firstLineChars="200"/>
        <w:jc w:val="center"/>
        <w:rPr>
          <w:rFonts w:ascii="Times New Roman" w:hAnsi="Times New Roman" w:cs="Times New Roman"/>
          <w:sz w:val="44"/>
          <w:szCs w:val="44"/>
        </w:rPr>
      </w:pPr>
      <w:r>
        <w:rPr>
          <w:rFonts w:ascii="Times New Roman" w:hAnsi="Times New Roman" w:cs="Times New Roman"/>
          <w:sz w:val="44"/>
          <w:szCs w:val="44"/>
        </w:rPr>
        <w:t>目</w:t>
      </w:r>
      <w:r>
        <w:rPr>
          <w:rFonts w:hint="eastAsia" w:ascii="Times New Roman" w:hAnsi="Times New Roman" w:cs="Times New Roman"/>
          <w:sz w:val="44"/>
          <w:szCs w:val="44"/>
        </w:rPr>
        <w:t xml:space="preserve">  </w:t>
      </w:r>
      <w:r>
        <w:rPr>
          <w:rFonts w:ascii="Times New Roman" w:hAnsi="Times New Roman" w:cs="Times New Roman"/>
          <w:sz w:val="44"/>
          <w:szCs w:val="44"/>
        </w:rPr>
        <w:t>录</w:t>
      </w:r>
    </w:p>
    <w:p w14:paraId="1EFD240B">
      <w:pPr>
        <w:pStyle w:val="16"/>
        <w:spacing w:line="440" w:lineRule="exact"/>
        <w:ind w:firstLine="880" w:firstLineChars="200"/>
        <w:jc w:val="center"/>
        <w:rPr>
          <w:rFonts w:ascii="Times New Roman" w:hAnsi="Times New Roman" w:cs="Times New Roman"/>
          <w:sz w:val="44"/>
          <w:szCs w:val="44"/>
        </w:rPr>
      </w:pPr>
    </w:p>
    <w:p w14:paraId="3D035B7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株洲市石峰区</w:t>
      </w:r>
      <w:r>
        <w:rPr>
          <w:rFonts w:hint="eastAsia" w:ascii="Times New Roman" w:hAnsi="Times New Roman" w:cs="Times New Roman"/>
          <w:sz w:val="32"/>
          <w:szCs w:val="32"/>
        </w:rPr>
        <w:t>学林街道办事处部门</w:t>
      </w:r>
      <w:r>
        <w:rPr>
          <w:rFonts w:ascii="Times New Roman" w:hAnsi="Times New Roman" w:cs="Times New Roman"/>
          <w:sz w:val="32"/>
          <w:szCs w:val="32"/>
        </w:rPr>
        <w:t>概况</w:t>
      </w:r>
    </w:p>
    <w:p w14:paraId="787C4CB5">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19F4B5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3F4A1AF3">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508D10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77E586E">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96B7264">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B1C3CF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3003E8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943449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C8A7B8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29912F0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344A72CA">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71D0F856">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02FACCA1">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D7F4BDB">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E3B598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FC01FA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E4AF9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D6E03E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E05393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1AEBDCE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24DE4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01DD5F6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53F7B96D">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6AE2B36">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21D3C08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5AAE9D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435E767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3ECA7717">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156CCA7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42DB939E">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2D9B9E62">
      <w:pPr>
        <w:pStyle w:val="16"/>
        <w:jc w:val="both"/>
        <w:rPr>
          <w:rFonts w:ascii="Times New Roman" w:hAnsi="Times New Roman" w:cs="Times New Roman"/>
          <w:sz w:val="84"/>
          <w:szCs w:val="84"/>
        </w:rPr>
      </w:pPr>
    </w:p>
    <w:p w14:paraId="44F5237A">
      <w:pPr>
        <w:pStyle w:val="16"/>
        <w:jc w:val="both"/>
        <w:rPr>
          <w:rFonts w:ascii="Times New Roman" w:hAnsi="Times New Roman" w:cs="Times New Roman"/>
          <w:sz w:val="84"/>
          <w:szCs w:val="84"/>
        </w:rPr>
      </w:pPr>
    </w:p>
    <w:p w14:paraId="535CE5C8">
      <w:pPr>
        <w:pStyle w:val="16"/>
        <w:jc w:val="center"/>
        <w:rPr>
          <w:rFonts w:ascii="Times New Roman" w:hAnsi="Times New Roman" w:eastAsia="方正小标宋简体" w:cs="Times New Roman"/>
          <w:w w:val="90"/>
          <w:sz w:val="76"/>
          <w:szCs w:val="76"/>
        </w:rPr>
      </w:pPr>
    </w:p>
    <w:p w14:paraId="7BB4458F">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37CAD58A">
      <w:pPr>
        <w:pStyle w:val="16"/>
        <w:jc w:val="center"/>
        <w:rPr>
          <w:rFonts w:ascii="Times New Roman" w:hAnsi="Times New Roman" w:eastAsia="方正小标宋简体" w:cs="Times New Roman"/>
          <w:sz w:val="76"/>
          <w:szCs w:val="76"/>
        </w:rPr>
      </w:pPr>
    </w:p>
    <w:p w14:paraId="274BC977">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株洲市石峰区</w:t>
      </w:r>
      <w:r>
        <w:rPr>
          <w:rFonts w:hint="eastAsia" w:ascii="Times New Roman" w:hAnsi="Times New Roman" w:eastAsia="方正小标宋简体" w:cs="Times New Roman"/>
          <w:sz w:val="72"/>
          <w:szCs w:val="72"/>
        </w:rPr>
        <w:t>学林街道办事处</w:t>
      </w:r>
    </w:p>
    <w:p w14:paraId="00262C92">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67F65FEB">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49B50A86">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为落实国家政策，严格依法行政，发挥经济管理职能，加强政策引导，制定发展规划，发展街道办事处经济、文化和社会事业，提供公共服务，维护社会稳定，构建社会主义和谐社会，主要职能职责有：</w:t>
      </w:r>
    </w:p>
    <w:p w14:paraId="037EB285">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（一）在办事处党工委的领导下，行使区人民政府赋予的权利，负责本辖区的行政管理工作；</w:t>
      </w:r>
    </w:p>
    <w:p w14:paraId="0BB5D9F2">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（二）宣传和执行党的路线、方针、政策和国家的法律、法规，开展多种形式的社会主义精神文明建设活动；</w:t>
      </w:r>
    </w:p>
    <w:p w14:paraId="441F9BBD">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（三）依法参与与城区建设和管理，协助搞好城市规划管理、市政公用设施管理、市容环境卫生管理、绿化、美化、环境保护、城市防灾工作；</w:t>
      </w:r>
    </w:p>
    <w:p w14:paraId="63AF7D27">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（四）加强社会治安综合治理，做好外来人口管理、青少年教育和武装工作，维护社会安定团结；</w:t>
      </w:r>
    </w:p>
    <w:p w14:paraId="38502285">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（五）做好社区教育、文化、体育活动的组织指导、协调工作；</w:t>
      </w:r>
    </w:p>
    <w:p w14:paraId="5A44D3F0">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（六）指导社区居委会工作，帮助社区居委会解决实际困难，及时向政府反映居民的意见和要求，处理群众来信来访；</w:t>
      </w:r>
    </w:p>
    <w:p w14:paraId="48AA8EA1">
      <w:pPr>
        <w:tabs>
          <w:tab w:val="left" w:pos="7560"/>
        </w:tabs>
        <w:adjustRightInd w:val="0"/>
        <w:snapToGrid w:val="0"/>
        <w:spacing w:line="560" w:lineRule="exact"/>
        <w:ind w:firstLine="640" w:firstLineChars="200"/>
        <w:jc w:val="lef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（七）承办上级交办的其他工作。</w:t>
      </w:r>
    </w:p>
    <w:p w14:paraId="6F11F92F">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39FC6276">
      <w:pPr>
        <w:tabs>
          <w:tab w:val="left" w:pos="7560"/>
        </w:tabs>
        <w:adjustRightInd w:val="0"/>
        <w:snapToGrid w:val="0"/>
        <w:spacing w:line="540" w:lineRule="exact"/>
        <w:ind w:firstLine="640" w:firstLineChars="200"/>
        <w:jc w:val="left"/>
        <w:rPr>
          <w:rFonts w:ascii="Times New Roman" w:hAnsi="Times New Roman" w:eastAsia="仿宋_GB2312" w:cs="Times New Roman"/>
          <w:sz w:val="32"/>
          <w:szCs w:val="32"/>
        </w:rPr>
      </w:pPr>
      <w:r>
        <w:rPr>
          <w:rFonts w:hint="eastAsia" w:ascii="楷体_GB2312" w:hAnsi="宋体" w:eastAsia="楷体_GB2312"/>
          <w:bCs/>
          <w:kern w:val="0"/>
          <w:sz w:val="32"/>
          <w:szCs w:val="32"/>
        </w:rPr>
        <w:t>（一）内设机构设置。</w:t>
      </w:r>
      <w:r>
        <w:rPr>
          <w:rFonts w:hint="eastAsia" w:ascii="Times New Roman" w:hAnsi="Times New Roman" w:eastAsia="仿宋_GB2312" w:cs="Times New Roman"/>
          <w:sz w:val="32"/>
          <w:szCs w:val="32"/>
        </w:rPr>
        <w:t>学林街道办事处</w:t>
      </w:r>
      <w:r>
        <w:rPr>
          <w:rFonts w:ascii="Times New Roman" w:hAnsi="Times New Roman" w:eastAsia="仿宋_GB2312" w:cs="Times New Roman"/>
          <w:sz w:val="32"/>
          <w:szCs w:val="32"/>
        </w:rPr>
        <w:t>下设</w:t>
      </w:r>
      <w:r>
        <w:rPr>
          <w:rFonts w:hint="eastAsia" w:ascii="仿宋_GB2312" w:hAnsi="仿宋_GB2312" w:eastAsia="仿宋_GB2312" w:cs="仿宋_GB2312"/>
          <w:sz w:val="32"/>
          <w:szCs w:val="32"/>
        </w:rPr>
        <w:t>党政办、财政经济办、规划国土建设办、党建站、安置办、城管办、征拆办、拆违办、卫计办、综治办、河长办、劳动保障站、民政办、安监办</w:t>
      </w:r>
      <w:r>
        <w:rPr>
          <w:rFonts w:ascii="Times New Roman" w:hAnsi="Times New Roman" w:eastAsia="仿宋_GB2312" w:cs="Times New Roman"/>
          <w:sz w:val="32"/>
          <w:szCs w:val="32"/>
        </w:rPr>
        <w:t>等1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个办所。2023年本单位年</w:t>
      </w:r>
      <w:r>
        <w:rPr>
          <w:rFonts w:hint="eastAsia" w:ascii="Times New Roman" w:hAnsi="Times New Roman" w:eastAsia="仿宋_GB2312" w:cs="Times New Roman"/>
          <w:sz w:val="32"/>
          <w:szCs w:val="32"/>
        </w:rPr>
        <w:t>末</w:t>
      </w:r>
      <w:r>
        <w:rPr>
          <w:rFonts w:ascii="Times New Roman" w:hAnsi="Times New Roman" w:eastAsia="仿宋_GB2312" w:cs="Times New Roman"/>
          <w:sz w:val="32"/>
          <w:szCs w:val="32"/>
        </w:rPr>
        <w:t>实有人数</w:t>
      </w:r>
      <w:r>
        <w:rPr>
          <w:rFonts w:hint="eastAsia" w:ascii="Times New Roman" w:hAnsi="Times New Roman" w:eastAsia="仿宋_GB2312" w:cs="Times New Roman"/>
          <w:sz w:val="32"/>
          <w:szCs w:val="32"/>
        </w:rPr>
        <w:t>44</w:t>
      </w:r>
      <w:r>
        <w:rPr>
          <w:rFonts w:ascii="Times New Roman" w:hAnsi="Times New Roman" w:eastAsia="仿宋_GB2312" w:cs="Times New Roman"/>
          <w:sz w:val="32"/>
          <w:szCs w:val="32"/>
        </w:rPr>
        <w:t>人，比上年</w:t>
      </w:r>
      <w:r>
        <w:rPr>
          <w:rFonts w:hint="eastAsia" w:ascii="Times New Roman" w:hAnsi="Times New Roman" w:eastAsia="仿宋_GB2312" w:cs="Times New Roman"/>
          <w:sz w:val="32"/>
          <w:szCs w:val="32"/>
        </w:rPr>
        <w:t>83</w:t>
      </w:r>
      <w:r>
        <w:rPr>
          <w:rFonts w:ascii="Times New Roman" w:hAnsi="Times New Roman" w:eastAsia="仿宋_GB2312" w:cs="Times New Roman"/>
          <w:sz w:val="32"/>
          <w:szCs w:val="32"/>
        </w:rPr>
        <w:t>人减少</w:t>
      </w:r>
      <w:r>
        <w:rPr>
          <w:rFonts w:hint="eastAsia" w:ascii="Times New Roman" w:hAnsi="Times New Roman" w:eastAsia="仿宋_GB2312" w:cs="Times New Roman"/>
          <w:sz w:val="32"/>
          <w:szCs w:val="32"/>
        </w:rPr>
        <w:t>39</w:t>
      </w:r>
      <w:r>
        <w:rPr>
          <w:rFonts w:ascii="Times New Roman" w:hAnsi="Times New Roman" w:eastAsia="仿宋_GB2312" w:cs="Times New Roman"/>
          <w:sz w:val="32"/>
          <w:szCs w:val="32"/>
        </w:rPr>
        <w:t>人（临聘人员大规模解聘）。其中在编人员</w:t>
      </w: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人（较上年增加</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人），镇办聘用</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人（较上年减少</w:t>
      </w:r>
      <w:r>
        <w:rPr>
          <w:rFonts w:hint="eastAsia" w:ascii="Times New Roman" w:hAnsi="Times New Roman" w:eastAsia="仿宋_GB2312" w:cs="Times New Roman"/>
          <w:sz w:val="32"/>
          <w:szCs w:val="32"/>
        </w:rPr>
        <w:t>45</w:t>
      </w:r>
      <w:r>
        <w:rPr>
          <w:rFonts w:ascii="Times New Roman" w:hAnsi="Times New Roman" w:eastAsia="仿宋_GB2312" w:cs="Times New Roman"/>
          <w:sz w:val="32"/>
          <w:szCs w:val="32"/>
        </w:rPr>
        <w:t>人）。</w:t>
      </w:r>
    </w:p>
    <w:p w14:paraId="452E7EF3">
      <w:pPr>
        <w:widowControl/>
        <w:spacing w:line="600" w:lineRule="exact"/>
        <w:ind w:firstLine="640" w:firstLineChars="200"/>
        <w:rPr>
          <w:rFonts w:ascii="仿宋_GB2312" w:hAnsi="宋体" w:eastAsia="仿宋_GB2312" w:cs="Times New Roman"/>
          <w:bCs/>
          <w:kern w:val="0"/>
          <w:sz w:val="32"/>
          <w:szCs w:val="32"/>
        </w:rPr>
      </w:pPr>
      <w:r>
        <w:rPr>
          <w:rFonts w:hint="eastAsia" w:ascii="楷体_GB2312" w:hAnsi="宋体" w:eastAsia="楷体_GB2312" w:cs="Times New Roman"/>
          <w:bCs/>
          <w:kern w:val="0"/>
          <w:sz w:val="32"/>
          <w:szCs w:val="32"/>
        </w:rPr>
        <w:t>（二）决算单位构成。</w:t>
      </w:r>
      <w:r>
        <w:rPr>
          <w:rFonts w:hint="eastAsia" w:ascii="仿宋_GB2312" w:hAnsi="宋体" w:eastAsia="仿宋_GB2312" w:cs="Times New Roman"/>
          <w:bCs/>
          <w:kern w:val="0"/>
          <w:sz w:val="32"/>
          <w:szCs w:val="32"/>
        </w:rPr>
        <w:t>学林街道办事处 2023年部门决算汇总公开单位构成包括：学林街道办事处本级，本单位为一级预算单位，无下属二级机构。</w:t>
      </w:r>
    </w:p>
    <w:p w14:paraId="59BEC0C9">
      <w:pPr>
        <w:pStyle w:val="16"/>
        <w:jc w:val="both"/>
        <w:rPr>
          <w:rFonts w:ascii="Times New Roman" w:hAnsi="Times New Roman" w:cs="Times New Roman"/>
          <w:sz w:val="84"/>
          <w:szCs w:val="84"/>
        </w:rPr>
      </w:pPr>
    </w:p>
    <w:p w14:paraId="158504F8">
      <w:pPr>
        <w:pStyle w:val="16"/>
        <w:jc w:val="both"/>
        <w:rPr>
          <w:rFonts w:ascii="Times New Roman" w:hAnsi="Times New Roman" w:cs="Times New Roman"/>
          <w:sz w:val="84"/>
          <w:szCs w:val="84"/>
        </w:rPr>
      </w:pPr>
    </w:p>
    <w:p w14:paraId="57EA31F6">
      <w:pPr>
        <w:pStyle w:val="16"/>
        <w:jc w:val="both"/>
        <w:rPr>
          <w:rFonts w:ascii="Times New Roman" w:hAnsi="Times New Roman" w:cs="Times New Roman"/>
          <w:sz w:val="84"/>
          <w:szCs w:val="84"/>
        </w:rPr>
      </w:pPr>
    </w:p>
    <w:p w14:paraId="62FDECAB">
      <w:pPr>
        <w:pStyle w:val="16"/>
        <w:jc w:val="both"/>
        <w:rPr>
          <w:rFonts w:ascii="Times New Roman" w:hAnsi="Times New Roman" w:cs="Times New Roman"/>
          <w:sz w:val="84"/>
          <w:szCs w:val="84"/>
        </w:rPr>
      </w:pPr>
    </w:p>
    <w:p w14:paraId="5AEB83E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629D59DB">
      <w:pPr>
        <w:pStyle w:val="16"/>
        <w:jc w:val="center"/>
        <w:rPr>
          <w:rFonts w:ascii="Times New Roman" w:hAnsi="Times New Roman" w:eastAsia="方正小标宋简体" w:cs="Times New Roman"/>
          <w:sz w:val="76"/>
          <w:szCs w:val="76"/>
        </w:rPr>
      </w:pPr>
    </w:p>
    <w:p w14:paraId="35174257">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4D183463">
      <w:pPr>
        <w:rPr>
          <w:rFonts w:ascii="Times New Roman" w:hAnsi="Times New Roman" w:eastAsia="仿宋_GB2312" w:cs="Times New Roman"/>
          <w:sz w:val="72"/>
          <w:szCs w:val="72"/>
        </w:rPr>
      </w:pPr>
    </w:p>
    <w:p w14:paraId="73FEF407">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35B94EC2">
      <w:pPr>
        <w:pStyle w:val="16"/>
        <w:jc w:val="both"/>
        <w:rPr>
          <w:rFonts w:ascii="Times New Roman" w:hAnsi="Times New Roman" w:cs="Times New Roman"/>
          <w:sz w:val="84"/>
          <w:szCs w:val="84"/>
        </w:rPr>
      </w:pPr>
    </w:p>
    <w:p w14:paraId="45462FFE">
      <w:pPr>
        <w:pStyle w:val="16"/>
        <w:jc w:val="both"/>
        <w:rPr>
          <w:rFonts w:ascii="Times New Roman" w:hAnsi="Times New Roman" w:cs="Times New Roman"/>
          <w:sz w:val="84"/>
          <w:szCs w:val="84"/>
        </w:rPr>
      </w:pPr>
    </w:p>
    <w:p w14:paraId="241B721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6F98058">
      <w:pPr>
        <w:pStyle w:val="16"/>
        <w:jc w:val="center"/>
        <w:rPr>
          <w:rFonts w:ascii="Times New Roman" w:hAnsi="Times New Roman" w:eastAsia="方正小标宋简体" w:cs="Times New Roman"/>
          <w:sz w:val="76"/>
          <w:szCs w:val="76"/>
        </w:rPr>
      </w:pPr>
    </w:p>
    <w:p w14:paraId="1AA28D29">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669C4460">
      <w:pPr>
        <w:pStyle w:val="16"/>
        <w:numPr>
          <w:ilvl w:val="0"/>
          <w:numId w:val="2"/>
        </w:numPr>
        <w:spacing w:line="570" w:lineRule="exact"/>
        <w:jc w:val="left"/>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54DCAAE2">
      <w:pPr>
        <w:pStyle w:val="16"/>
        <w:spacing w:line="600" w:lineRule="exact"/>
        <w:ind w:firstLine="640" w:firstLineChars="200"/>
        <w:jc w:val="left"/>
        <w:rPr>
          <w:rFonts w:ascii="Times New Roman" w:hAnsi="Times New Roman" w:cs="Times New Roman"/>
          <w:sz w:val="32"/>
          <w:szCs w:val="32"/>
          <w:highlight w:val="yellow"/>
        </w:rPr>
      </w:pPr>
      <w:r>
        <w:rPr>
          <w:rFonts w:hint="eastAsia" w:ascii="Times New Roman" w:hAnsi="Times New Roman" w:eastAsia="仿宋_GB2312"/>
          <w:sz w:val="32"/>
          <w:szCs w:val="32"/>
        </w:rPr>
        <w:t>2023年度收、支总计2371.96万元。与上年相比，减少467.63万元，减少16.47%，主要是因为本年度街道坚持</w:t>
      </w:r>
      <w:r>
        <w:rPr>
          <w:rFonts w:hint="eastAsia" w:ascii="Times New Roman" w:hAnsi="Times New Roman" w:eastAsia="仿宋_GB2312"/>
          <w:sz w:val="32"/>
          <w:szCs w:val="32"/>
          <w:highlight w:val="none"/>
        </w:rPr>
        <w:t>“保工资保运转</w:t>
      </w:r>
      <w:r>
        <w:rPr>
          <w:rFonts w:hint="eastAsia" w:ascii="Times New Roman" w:hAnsi="Times New Roman" w:eastAsia="仿宋_GB2312"/>
          <w:sz w:val="32"/>
          <w:szCs w:val="32"/>
          <w:highlight w:val="none"/>
          <w:lang w:eastAsia="zh-CN"/>
        </w:rPr>
        <w:t>保民生</w:t>
      </w:r>
      <w:r>
        <w:rPr>
          <w:rFonts w:hint="eastAsia" w:ascii="Times New Roman" w:hAnsi="Times New Roman" w:eastAsia="仿宋_GB2312"/>
          <w:sz w:val="32"/>
          <w:szCs w:val="32"/>
          <w:highlight w:val="none"/>
        </w:rPr>
        <w:t>”为原</w:t>
      </w:r>
      <w:r>
        <w:rPr>
          <w:rFonts w:hint="eastAsia" w:ascii="Times New Roman" w:hAnsi="Times New Roman" w:eastAsia="仿宋_GB2312"/>
          <w:sz w:val="32"/>
          <w:szCs w:val="32"/>
        </w:rPr>
        <w:t>则，大量解聘临聘人员，减少人员开支，项目支出减少，降本增效。</w:t>
      </w:r>
    </w:p>
    <w:p w14:paraId="4D4C960F">
      <w:pPr>
        <w:pStyle w:val="16"/>
        <w:numPr>
          <w:ilvl w:val="0"/>
          <w:numId w:val="2"/>
        </w:numPr>
        <w:spacing w:line="570" w:lineRule="exact"/>
        <w:jc w:val="left"/>
        <w:rPr>
          <w:rFonts w:ascii="Times New Roman" w:hAnsi="Times New Roman" w:cs="Times New Roman"/>
          <w:sz w:val="32"/>
          <w:szCs w:val="32"/>
        </w:rPr>
      </w:pPr>
      <w:r>
        <w:rPr>
          <w:rFonts w:ascii="Times New Roman" w:hAnsi="Times New Roman" w:cs="Times New Roman"/>
          <w:sz w:val="32"/>
          <w:szCs w:val="32"/>
        </w:rPr>
        <w:t>收入决算情况说明</w:t>
      </w:r>
    </w:p>
    <w:p w14:paraId="1748A3BD">
      <w:pPr>
        <w:pStyle w:val="16"/>
        <w:spacing w:line="600" w:lineRule="exact"/>
        <w:ind w:firstLine="640" w:firstLineChars="200"/>
        <w:jc w:val="left"/>
        <w:rPr>
          <w:rFonts w:ascii="Times New Roman" w:hAnsi="Times New Roman" w:eastAsia="仿宋_GB2312" w:cs="Times New Roman"/>
          <w:sz w:val="32"/>
          <w:szCs w:val="32"/>
          <w:highlight w:val="yellow"/>
        </w:rPr>
      </w:pPr>
      <w:r>
        <w:rPr>
          <w:rFonts w:hint="eastAsia" w:ascii="Times New Roman" w:hAnsi="Times New Roman" w:eastAsia="仿宋_GB2312"/>
          <w:sz w:val="32"/>
          <w:szCs w:val="32"/>
        </w:rPr>
        <w:t>2023年度收入合计2371.96万元，其中：财政拨款收入1909.45万元，占80.50%；上级补助收入0万元，占0%；事业收入0万元，占0%；经营收入0万元，占0%；附属单位上缴收入0万元，占0%；其他收入462.51万元，占19.50%。</w:t>
      </w:r>
    </w:p>
    <w:p w14:paraId="56C7FC52">
      <w:pPr>
        <w:pStyle w:val="16"/>
        <w:numPr>
          <w:ilvl w:val="0"/>
          <w:numId w:val="2"/>
        </w:numPr>
        <w:spacing w:line="570" w:lineRule="exact"/>
        <w:jc w:val="left"/>
        <w:rPr>
          <w:rFonts w:ascii="Times New Roman" w:hAnsi="Times New Roman" w:cs="Times New Roman"/>
          <w:sz w:val="32"/>
          <w:szCs w:val="32"/>
        </w:rPr>
      </w:pPr>
      <w:r>
        <w:rPr>
          <w:rFonts w:ascii="Times New Roman" w:hAnsi="Times New Roman" w:cs="Times New Roman"/>
          <w:sz w:val="32"/>
          <w:szCs w:val="32"/>
        </w:rPr>
        <w:t>支出决算情况说明</w:t>
      </w:r>
    </w:p>
    <w:p w14:paraId="5D3ADD97">
      <w:pPr>
        <w:pStyle w:val="16"/>
        <w:spacing w:line="600" w:lineRule="exact"/>
        <w:ind w:firstLine="640" w:firstLineChars="200"/>
        <w:jc w:val="left"/>
        <w:rPr>
          <w:rFonts w:ascii="Times New Roman" w:hAnsi="Times New Roman" w:eastAsia="仿宋_GB2312" w:cs="Times New Roman"/>
          <w:sz w:val="32"/>
          <w:szCs w:val="32"/>
          <w:highlight w:val="yellow"/>
        </w:rPr>
      </w:pPr>
      <w:r>
        <w:rPr>
          <w:rFonts w:hint="eastAsia" w:ascii="Times New Roman" w:hAnsi="Times New Roman" w:eastAsia="仿宋_GB2312"/>
          <w:sz w:val="32"/>
          <w:szCs w:val="32"/>
        </w:rPr>
        <w:t>2023年度支出合计2371.96万元，其中：基本支出1027.86万元，占43.33%；项目支出1344.10万元，占56.67%；上缴上级支出0万元，占0%；经营支出0万元，占0%；对附属单位补助支出0万元，占0%。</w:t>
      </w:r>
    </w:p>
    <w:p w14:paraId="299A03E1">
      <w:pPr>
        <w:pStyle w:val="16"/>
        <w:numPr>
          <w:ilvl w:val="0"/>
          <w:numId w:val="2"/>
        </w:numPr>
        <w:spacing w:line="570" w:lineRule="exact"/>
        <w:jc w:val="left"/>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038E14D6">
      <w:pPr>
        <w:pStyle w:val="16"/>
        <w:spacing w:line="600" w:lineRule="exact"/>
        <w:ind w:firstLine="640" w:firstLineChars="200"/>
        <w:jc w:val="left"/>
        <w:rPr>
          <w:rFonts w:ascii="Times New Roman" w:hAnsi="Times New Roman" w:cs="Times New Roman"/>
          <w:sz w:val="32"/>
          <w:szCs w:val="32"/>
          <w:highlight w:val="yellow"/>
        </w:rPr>
      </w:pPr>
      <w:r>
        <w:rPr>
          <w:rFonts w:hint="eastAsia" w:ascii="Times New Roman" w:hAnsi="Times New Roman" w:eastAsia="仿宋_GB2312"/>
          <w:sz w:val="32"/>
          <w:szCs w:val="32"/>
        </w:rPr>
        <w:t>2023年度财政拨款收、支总计1909.45万元，与上年相比，减少613.05万元，减少24.30%，主要是因为减少人员开支，项目支出减少，降本增效。</w:t>
      </w:r>
    </w:p>
    <w:p w14:paraId="11CF131B">
      <w:pPr>
        <w:pStyle w:val="7"/>
        <w:autoSpaceDE w:val="0"/>
        <w:autoSpaceDN w:val="0"/>
        <w:adjustRightInd w:val="0"/>
        <w:spacing w:line="570" w:lineRule="exact"/>
        <w:ind w:firstLine="640" w:firstLineChars="200"/>
        <w:jc w:val="left"/>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3068CB4F">
      <w:pPr>
        <w:pStyle w:val="7"/>
        <w:autoSpaceDE w:val="0"/>
        <w:autoSpaceDN w:val="0"/>
        <w:adjustRightInd w:val="0"/>
        <w:spacing w:line="570" w:lineRule="exact"/>
        <w:ind w:firstLine="640" w:firstLineChars="200"/>
        <w:jc w:val="left"/>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64435A11">
      <w:pPr>
        <w:pStyle w:val="16"/>
        <w:spacing w:line="600" w:lineRule="exact"/>
        <w:ind w:firstLine="640" w:firstLineChars="200"/>
        <w:jc w:val="left"/>
        <w:rPr>
          <w:rFonts w:ascii="Times New Roman" w:hAnsi="Times New Roman" w:eastAsia="楷体_GB2312" w:cs="Times New Roman"/>
          <w:b/>
          <w:sz w:val="32"/>
          <w:szCs w:val="32"/>
        </w:rPr>
      </w:pPr>
      <w:r>
        <w:rPr>
          <w:rFonts w:hint="eastAsia" w:ascii="Times New Roman" w:hAnsi="Times New Roman" w:eastAsia="仿宋_GB2312"/>
          <w:sz w:val="32"/>
          <w:szCs w:val="32"/>
        </w:rPr>
        <w:t>2023年度财政拨款支出1909.45万元，占本年支出合计的80.50%，与上年相比，财政拨款支出减少613.05万元，减少24.30%，主要是因为减少人员开支，项目支出减少，降本增效。</w:t>
      </w:r>
    </w:p>
    <w:p w14:paraId="12ECE45F">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66195844">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支出1909.45万元，主要用于以下方面：一般公共服务（类）支出1498.96万元，占78.50%；社会保障和就业（类）支出368.00万元，占19.27%;卫生健康（类）支出2.00万元，占0.1%；城乡社区（类）支出1.97万元，占0.1%；农林水（类）支出29.17万元，占1.53%；交通运输（类）支出1.00万元，占0.05%；灾害防治及应急管理（类）支出8.35万元，占0.44%。</w:t>
      </w:r>
    </w:p>
    <w:p w14:paraId="73187164">
      <w:pPr>
        <w:pStyle w:val="7"/>
        <w:autoSpaceDE w:val="0"/>
        <w:autoSpaceDN w:val="0"/>
        <w:adjustRightInd w:val="0"/>
        <w:spacing w:line="570" w:lineRule="exact"/>
        <w:rPr>
          <w:rFonts w:ascii="Times New Roman" w:hAnsi="Times New Roman" w:eastAsia="楷体_GB2312" w:cs="Times New Roman"/>
          <w:b/>
          <w:color w:val="000000"/>
          <w:kern w:val="0"/>
          <w:sz w:val="32"/>
          <w:szCs w:val="32"/>
        </w:rPr>
      </w:pPr>
    </w:p>
    <w:p w14:paraId="49474C07">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25C14313">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2023年度财政拨款支出年初预算数为930.09万元，支出决算数为1909.45万元，完成年初预算的205.30%，其中：</w:t>
      </w:r>
    </w:p>
    <w:p w14:paraId="2E242434">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1、一般公共服务（类）人大事务（款）代表工作（项）。</w:t>
      </w:r>
    </w:p>
    <w:p w14:paraId="7BD2AAE8">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年初预算为0万元，支出决算为1.19万元，决算数大于年初预算数的主要原因是：增补项目。</w:t>
      </w:r>
    </w:p>
    <w:p w14:paraId="7CB3526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2、一般公共服务（类）政府办公厅（室）及相关机构事务（款）行政运行（项）。</w:t>
      </w:r>
    </w:p>
    <w:p w14:paraId="035E1093">
      <w:pPr>
        <w:pStyle w:val="16"/>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年初预算为466.09万元，支出决算为1102.32万元，完成年初预算的236.50%，决算数大于年初预算数的主要原因是：新增在编人员，运行经费增加</w:t>
      </w:r>
      <w:r>
        <w:rPr>
          <w:rFonts w:hint="eastAsia" w:ascii="Times New Roman" w:hAnsi="Times New Roman" w:eastAsia="仿宋_GB2312"/>
          <w:sz w:val="32"/>
          <w:szCs w:val="32"/>
          <w:lang w:eastAsia="zh-CN"/>
        </w:rPr>
        <w:t>，及</w:t>
      </w:r>
      <w:r>
        <w:rPr>
          <w:rFonts w:hint="eastAsia" w:ascii="Times New Roman" w:hAnsi="Times New Roman" w:eastAsia="仿宋_GB2312"/>
          <w:sz w:val="32"/>
          <w:szCs w:val="32"/>
          <w:highlight w:val="none"/>
        </w:rPr>
        <w:t>大量解聘临聘人员</w:t>
      </w:r>
      <w:r>
        <w:rPr>
          <w:rFonts w:hint="eastAsia" w:ascii="Times New Roman" w:hAnsi="Times New Roman" w:eastAsia="仿宋_GB2312"/>
          <w:sz w:val="32"/>
          <w:szCs w:val="32"/>
          <w:highlight w:val="none"/>
          <w:lang w:eastAsia="zh-CN"/>
        </w:rPr>
        <w:t>而产生</w:t>
      </w:r>
      <w:r>
        <w:rPr>
          <w:rFonts w:hint="eastAsia" w:ascii="Times New Roman" w:hAnsi="Times New Roman" w:eastAsia="仿宋_GB2312"/>
          <w:sz w:val="32"/>
          <w:szCs w:val="32"/>
          <w:highlight w:val="none"/>
        </w:rPr>
        <w:t>聘临聘人员</w:t>
      </w:r>
      <w:r>
        <w:rPr>
          <w:rFonts w:hint="eastAsia" w:ascii="Times New Roman" w:hAnsi="Times New Roman" w:eastAsia="仿宋_GB2312"/>
          <w:sz w:val="32"/>
          <w:szCs w:val="32"/>
          <w:highlight w:val="none"/>
          <w:lang w:eastAsia="zh-CN"/>
        </w:rPr>
        <w:t>自谋职业解聘奖补资金费用。</w:t>
      </w:r>
    </w:p>
    <w:p w14:paraId="178DA121">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3、一般公共服务（类）政府办公厅（室）及相关机构事务（款）一般行政管理事务（项）。</w:t>
      </w:r>
    </w:p>
    <w:p w14:paraId="102D127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年初预算为66万元，支出决算为391.74万元，完成年初预算的593.55%，决算数大于年初预算数的主要原因是：增补项目。</w:t>
      </w:r>
    </w:p>
    <w:p w14:paraId="4425E51E">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4、一般公共服务（类）统计信息事务（款）专项普查活动（项）。</w:t>
      </w:r>
    </w:p>
    <w:p w14:paraId="038E154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年初预算为0万元，支出决算为1.00万元，决算数大于年初预算数的主要原因是：增补项目。</w:t>
      </w:r>
    </w:p>
    <w:p w14:paraId="118D50BD">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5、一般公共服务（类）组织事务（款）其他组织事务支出（项）。</w:t>
      </w:r>
    </w:p>
    <w:p w14:paraId="4968758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年初预算为0万元，支出决算为2.6万元。</w:t>
      </w:r>
    </w:p>
    <w:p w14:paraId="466311D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6、社会保障和就业支出（类）民政管理事务（款）基层政权建设和社区治理（项）。</w:t>
      </w:r>
    </w:p>
    <w:p w14:paraId="2734262D">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年初预算为350万元，支出决算为350万元。决算数与年初预算数持平。</w:t>
      </w:r>
    </w:p>
    <w:p w14:paraId="42D3E665">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7、社会保障和就业支出（类）抚恤（款）其他抚恤支出（项）。</w:t>
      </w:r>
    </w:p>
    <w:p w14:paraId="50ECF70A">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年初预算为0万元，支出决算为11.58万元。决算数大于年初预算数的主要原因是：增补项目。</w:t>
      </w:r>
    </w:p>
    <w:p w14:paraId="2350666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8、社会保障和就业支出（类）退役军人管理事务（款）其他军人事务管理支出（项）。</w:t>
      </w:r>
    </w:p>
    <w:p w14:paraId="5AF83A25">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年初预算为0万元，支出决算为6.43万元。决算数大于年初预算数的主要原因是：增补项目。</w:t>
      </w:r>
    </w:p>
    <w:p w14:paraId="3C7C8B5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9、卫生健康支出（类）公共卫生（款）基本公共卫生服务（项）。</w:t>
      </w:r>
    </w:p>
    <w:p w14:paraId="6BFE85FF">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年初预算为0万元，支出决算为2.00万元。决算数大于年初预算数的主要原因是：增补项目。</w:t>
      </w:r>
    </w:p>
    <w:p w14:paraId="29A19911">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10、城乡社区支出（类）城乡社区管理事务（款）行政运行（项）。</w:t>
      </w:r>
    </w:p>
    <w:p w14:paraId="58B2678A">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年初预算为0万元，支出决算为1.28万元。决算数大于年初预算数的主要原因是：增补项目。</w:t>
      </w:r>
    </w:p>
    <w:p w14:paraId="4C687D81">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11、城乡社区支出（类）城乡社区环境卫生（款）城乡社区环境卫生（项）。</w:t>
      </w:r>
    </w:p>
    <w:p w14:paraId="6B3D9FB2">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年初预算为48万元，支出决算为0.70万元。决算数小于年初预算数的主要原因是：</w:t>
      </w:r>
      <w:r>
        <w:rPr>
          <w:rFonts w:hint="eastAsia" w:ascii="Times New Roman" w:hAnsi="Times New Roman" w:eastAsia="仿宋_GB2312"/>
          <w:sz w:val="32"/>
          <w:szCs w:val="32"/>
          <w:highlight w:val="none"/>
          <w:lang w:eastAsia="zh-CN"/>
        </w:rPr>
        <w:t>本年度内</w:t>
      </w:r>
      <w:r>
        <w:rPr>
          <w:rFonts w:hint="eastAsia" w:ascii="Times New Roman" w:hAnsi="Times New Roman" w:eastAsia="仿宋_GB2312"/>
          <w:sz w:val="32"/>
          <w:szCs w:val="32"/>
          <w:highlight w:val="none"/>
        </w:rPr>
        <w:t>未及时支付相关费用。</w:t>
      </w:r>
    </w:p>
    <w:p w14:paraId="1992EA03">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12、农林水支出（类）水利（款）水利工程运行与维护（项）。</w:t>
      </w:r>
    </w:p>
    <w:p w14:paraId="73D43267">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年初预算为0万元，支出决算为29.17万元。决算数大于年初预算数的主要原因是：增补项目。</w:t>
      </w:r>
    </w:p>
    <w:p w14:paraId="2A131E22">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13、交通运输支出（类）公路水路运输（款）其他公路水路运输支出（项）。</w:t>
      </w:r>
    </w:p>
    <w:p w14:paraId="7381CD83">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年初预算为0万元，支出决算为1.00万元。决算数大于年初预算数的主要原因是：增补项目。</w:t>
      </w:r>
    </w:p>
    <w:p w14:paraId="3553A636">
      <w:pPr>
        <w:pStyle w:val="16"/>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14、灾害防治及应急管理支出（类）应急管理事务（款）其他应急管理事务（项）。</w:t>
      </w:r>
    </w:p>
    <w:p w14:paraId="14CA00FA">
      <w:pPr>
        <w:pStyle w:val="16"/>
        <w:spacing w:line="600" w:lineRule="exact"/>
        <w:ind w:firstLine="800" w:firstLineChars="250"/>
        <w:rPr>
          <w:rFonts w:ascii="Times New Roman" w:hAnsi="Times New Roman" w:eastAsia="楷体_GB2312" w:cs="Times New Roman"/>
          <w:b/>
          <w:sz w:val="32"/>
          <w:szCs w:val="32"/>
        </w:rPr>
      </w:pPr>
      <w:r>
        <w:rPr>
          <w:rFonts w:hint="eastAsia" w:ascii="Times New Roman" w:hAnsi="Times New Roman" w:eastAsia="仿宋_GB2312"/>
          <w:sz w:val="32"/>
          <w:szCs w:val="32"/>
        </w:rPr>
        <w:t>年初预算为0万元，支出决算为8.35万元。决算数大于年初预算数的主要原因是：增补项目。</w:t>
      </w:r>
    </w:p>
    <w:p w14:paraId="0DB88980">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64FE9758">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2023年度财政拨款基本支出1027.86万元，其中：</w:t>
      </w:r>
    </w:p>
    <w:p w14:paraId="70343B08">
      <w:pPr>
        <w:pStyle w:val="16"/>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920.50万元，占基本支出的89.55%,主要包括基本工资134.75万元、津贴补贴195.48万元、奖金12.6万元、伙食补助费37.08万元、机关事业单位基本养老保险缴费63.43万元、职业年金缴费17.74万元、职工基本医疗保险缴费24.13万元、其他社会保障缴费3.00万元、住房公积金45.20万元、其他工资福利支出17.83万元、</w:t>
      </w:r>
      <w:r>
        <w:rPr>
          <w:rFonts w:hint="eastAsia" w:ascii="Times New Roman" w:hAnsi="Times New Roman" w:eastAsia="仿宋_GB2312"/>
          <w:sz w:val="32"/>
          <w:szCs w:val="32"/>
          <w:highlight w:val="none"/>
        </w:rPr>
        <w:t>退职（役）费</w:t>
      </w:r>
      <w:r>
        <w:rPr>
          <w:rFonts w:hint="eastAsia" w:ascii="Times New Roman" w:hAnsi="Times New Roman" w:eastAsia="仿宋_GB2312"/>
          <w:sz w:val="32"/>
          <w:szCs w:val="32"/>
          <w:highlight w:val="none"/>
          <w:lang w:eastAsia="zh-CN"/>
        </w:rPr>
        <w:t>（聘临聘人员自谋职业解聘奖补资金费用）</w:t>
      </w:r>
      <w:r>
        <w:rPr>
          <w:rFonts w:hint="eastAsia" w:ascii="Times New Roman" w:hAnsi="Times New Roman" w:eastAsia="仿宋_GB2312"/>
          <w:sz w:val="32"/>
          <w:szCs w:val="32"/>
          <w:highlight w:val="none"/>
        </w:rPr>
        <w:t>363.80万元</w:t>
      </w:r>
      <w:r>
        <w:rPr>
          <w:rFonts w:hint="eastAsia" w:ascii="Times New Roman" w:hAnsi="Times New Roman" w:eastAsia="仿宋_GB2312"/>
          <w:sz w:val="32"/>
          <w:szCs w:val="32"/>
        </w:rPr>
        <w:t>、生活补助0.4万元、其他对个人和家庭的补助5.07万元。</w:t>
      </w:r>
    </w:p>
    <w:p w14:paraId="5089B66F">
      <w:pPr>
        <w:pStyle w:val="16"/>
        <w:spacing w:line="600" w:lineRule="exact"/>
        <w:ind w:firstLine="640" w:firstLineChars="200"/>
        <w:rPr>
          <w:rFonts w:ascii="Times New Roman" w:hAnsi="Times New Roman" w:cs="Times New Roman"/>
          <w:sz w:val="32"/>
          <w:szCs w:val="32"/>
        </w:rPr>
      </w:pPr>
      <w:r>
        <w:rPr>
          <w:rFonts w:hint="eastAsia" w:ascii="Times New Roman" w:hAnsi="Times New Roman" w:eastAsia="仿宋_GB2312"/>
          <w:sz w:val="32"/>
          <w:szCs w:val="32"/>
        </w:rPr>
        <w:t>公用经费107.36万元，占基本支出的10.45%，主要包括办公费7.76万元、咨询费3.00万元、水费0.16万元、电费2.72万元、邮电费0.5万元、租赁费0.39万元、培训费0.17万元、劳务费61.77万元、工会经费4.85万元、福利费2.16万元、其他交通费21.62万元、其他商品和服务支出2.25万元。</w:t>
      </w:r>
    </w:p>
    <w:p w14:paraId="058DA041">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4817E75E">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09D6C165">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万元，决算数等于预算数,其中：</w:t>
      </w:r>
    </w:p>
    <w:p w14:paraId="4CED0A32">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rPr>
        <w:t>无变化。</w:t>
      </w:r>
    </w:p>
    <w:p w14:paraId="30128BF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rPr>
        <w:t>无变化。</w:t>
      </w:r>
    </w:p>
    <w:p w14:paraId="4704A50B">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公务用车购置费支出预算为0万元，支出决算为0万元，决算数等于预算数。与上年相比</w:t>
      </w:r>
      <w:r>
        <w:rPr>
          <w:rFonts w:hint="eastAsia" w:ascii="Times New Roman" w:hAnsi="Times New Roman" w:eastAsia="仿宋" w:cs="Times New Roman"/>
          <w:sz w:val="32"/>
          <w:szCs w:val="32"/>
        </w:rPr>
        <w:t>无变化。</w:t>
      </w:r>
    </w:p>
    <w:p w14:paraId="1877CDAE">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rPr>
        <w:t>无变化。</w:t>
      </w:r>
    </w:p>
    <w:p w14:paraId="4A577ABB">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92F1594">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万元。其中：</w:t>
      </w:r>
    </w:p>
    <w:p w14:paraId="1712B393">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14:paraId="347FE955">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人次。</w:t>
      </w:r>
    </w:p>
    <w:p w14:paraId="03BBD0A5">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w:t>
      </w:r>
    </w:p>
    <w:p w14:paraId="385C71BE">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43C6D3A0">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 xml:space="preserve"> </w:t>
      </w:r>
      <w:r>
        <w:rPr>
          <w:rFonts w:hint="eastAsia" w:ascii="Times New Roman" w:hAnsi="Times New Roman" w:eastAsia="仿宋" w:cs="Times New Roman"/>
          <w:color w:val="000000"/>
          <w:kern w:val="0"/>
          <w:sz w:val="32"/>
          <w:szCs w:val="32"/>
        </w:rPr>
        <w:t>2023</w:t>
      </w:r>
      <w:r>
        <w:rPr>
          <w:rFonts w:ascii="Times New Roman" w:hAnsi="Times New Roman" w:eastAsia="仿宋" w:cs="Times New Roman"/>
          <w:color w:val="000000"/>
          <w:kern w:val="0"/>
          <w:sz w:val="32"/>
          <w:szCs w:val="32"/>
        </w:rPr>
        <w:t>年度政府性基金预算财政拨款收入</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万元；年初结转和结余0万元；支出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万元，其中基本支出0万元，项目支出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万元；年末结转和结余</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w:t>
      </w:r>
    </w:p>
    <w:p w14:paraId="31A660B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1A46B7A3">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2023年度本单位没有使用国有资本经营预算安排的支出。</w:t>
      </w:r>
    </w:p>
    <w:p w14:paraId="0B063A74">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10D74ACB">
      <w:pPr>
        <w:pStyle w:val="7"/>
        <w:autoSpaceDE w:val="0"/>
        <w:autoSpaceDN w:val="0"/>
        <w:adjustRightInd w:val="0"/>
        <w:spacing w:line="560" w:lineRule="exact"/>
        <w:ind w:firstLine="640" w:firstLineChars="200"/>
        <w:jc w:val="left"/>
        <w:rPr>
          <w:rFonts w:hint="eastAsia" w:ascii="Times New Roman" w:hAnsi="Times New Roman" w:eastAsia="仿宋" w:cs="Times New Roman"/>
          <w:color w:val="000000"/>
          <w:kern w:val="0"/>
          <w:sz w:val="32"/>
          <w:szCs w:val="32"/>
          <w:highlight w:val="yellow"/>
          <w:lang w:eastAsia="zh-CN"/>
        </w:rPr>
      </w:pPr>
      <w:r>
        <w:rPr>
          <w:rFonts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年度机关运行经费支出</w:t>
      </w:r>
      <w:r>
        <w:rPr>
          <w:rFonts w:hint="eastAsia" w:ascii="Times New Roman" w:hAnsi="Times New Roman" w:eastAsia="仿宋" w:cs="Times New Roman"/>
          <w:color w:val="000000"/>
          <w:kern w:val="0"/>
          <w:sz w:val="32"/>
          <w:szCs w:val="32"/>
        </w:rPr>
        <w:t>（基本支出中一般商品和服务支出）107.36</w:t>
      </w:r>
      <w:r>
        <w:rPr>
          <w:rFonts w:ascii="Times New Roman" w:hAnsi="Times New Roman" w:eastAsia="仿宋" w:cs="Times New Roman"/>
          <w:color w:val="000000"/>
          <w:kern w:val="0"/>
          <w:sz w:val="32"/>
          <w:szCs w:val="32"/>
        </w:rPr>
        <w:t>万元，比年初预算数</w:t>
      </w:r>
      <w:r>
        <w:rPr>
          <w:rFonts w:hint="eastAsia" w:ascii="Times New Roman" w:hAnsi="Times New Roman" w:eastAsia="仿宋" w:cs="Times New Roman"/>
          <w:color w:val="000000"/>
          <w:kern w:val="0"/>
          <w:sz w:val="32"/>
          <w:szCs w:val="32"/>
        </w:rPr>
        <w:t>63.76万元增加43.60万元</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升高68.38</w:t>
      </w:r>
      <w:r>
        <w:rPr>
          <w:rFonts w:ascii="Times New Roman" w:hAnsi="Times New Roman" w:eastAsia="仿宋" w:cs="Times New Roman"/>
          <w:color w:val="000000"/>
          <w:kern w:val="0"/>
          <w:sz w:val="32"/>
          <w:szCs w:val="32"/>
        </w:rPr>
        <w:t>%</w:t>
      </w:r>
      <w:r>
        <w:rPr>
          <w:rFonts w:hint="eastAsia" w:ascii="Times New Roman" w:hAnsi="Times New Roman" w:eastAsia="仿宋" w:cs="Times New Roman"/>
          <w:color w:val="000000"/>
          <w:kern w:val="0"/>
          <w:sz w:val="32"/>
          <w:szCs w:val="32"/>
        </w:rPr>
        <w:t>，</w:t>
      </w:r>
      <w:r>
        <w:rPr>
          <w:rFonts w:ascii="Times New Roman" w:hAnsi="Times New Roman" w:eastAsia="仿宋" w:cs="Times New Roman"/>
          <w:color w:val="000000"/>
          <w:kern w:val="0"/>
          <w:sz w:val="32"/>
          <w:szCs w:val="32"/>
        </w:rPr>
        <w:t>主要原因是：</w:t>
      </w:r>
      <w:r>
        <w:rPr>
          <w:rFonts w:hint="eastAsia" w:ascii="Times New Roman" w:hAnsi="Times New Roman" w:eastAsia="仿宋" w:cs="Times New Roman"/>
          <w:color w:val="000000"/>
          <w:kern w:val="0"/>
          <w:sz w:val="32"/>
          <w:szCs w:val="32"/>
          <w:highlight w:val="none"/>
          <w:lang w:eastAsia="zh-CN"/>
        </w:rPr>
        <w:t>增加没有年初预算安排的下派城管人员</w:t>
      </w:r>
      <w:r>
        <w:rPr>
          <w:rFonts w:hint="eastAsia" w:ascii="Times New Roman" w:hAnsi="Times New Roman" w:eastAsia="仿宋" w:cs="Times New Roman"/>
          <w:color w:val="000000"/>
          <w:kern w:val="0"/>
          <w:sz w:val="32"/>
          <w:szCs w:val="32"/>
          <w:highlight w:val="none"/>
          <w:lang w:val="en-US" w:eastAsia="zh-CN"/>
        </w:rPr>
        <w:t>26余人及</w:t>
      </w:r>
      <w:r>
        <w:rPr>
          <w:rFonts w:hint="eastAsia" w:ascii="Times New Roman" w:hAnsi="Times New Roman" w:eastAsia="仿宋" w:cs="Times New Roman"/>
          <w:color w:val="000000"/>
          <w:kern w:val="0"/>
          <w:sz w:val="32"/>
          <w:szCs w:val="32"/>
          <w:highlight w:val="none"/>
        </w:rPr>
        <w:t>在编人员增加，</w:t>
      </w:r>
      <w:r>
        <w:rPr>
          <w:rFonts w:hint="eastAsia" w:ascii="Times New Roman" w:hAnsi="Times New Roman" w:eastAsia="仿宋" w:cs="Times New Roman"/>
          <w:color w:val="000000"/>
          <w:kern w:val="0"/>
          <w:sz w:val="32"/>
          <w:szCs w:val="32"/>
          <w:highlight w:val="none"/>
          <w:lang w:eastAsia="zh-CN"/>
        </w:rPr>
        <w:t>以致</w:t>
      </w:r>
      <w:r>
        <w:rPr>
          <w:rFonts w:hint="eastAsia" w:ascii="Times New Roman" w:hAnsi="Times New Roman" w:eastAsia="仿宋" w:cs="Times New Roman"/>
          <w:color w:val="000000"/>
          <w:kern w:val="0"/>
          <w:sz w:val="32"/>
          <w:szCs w:val="32"/>
          <w:highlight w:val="none"/>
        </w:rPr>
        <w:t>运行经费上涨</w:t>
      </w:r>
      <w:r>
        <w:rPr>
          <w:rFonts w:ascii="Times New Roman" w:hAnsi="Times New Roman" w:eastAsia="仿宋" w:cs="Times New Roman"/>
          <w:color w:val="000000"/>
          <w:kern w:val="0"/>
          <w:sz w:val="32"/>
          <w:szCs w:val="32"/>
          <w:highlight w:val="none"/>
        </w:rPr>
        <w:t>；</w:t>
      </w:r>
      <w:r>
        <w:rPr>
          <w:rFonts w:ascii="Times New Roman" w:hAnsi="Times New Roman" w:eastAsia="仿宋" w:cs="Times New Roman"/>
          <w:color w:val="000000"/>
          <w:kern w:val="0"/>
          <w:sz w:val="32"/>
          <w:szCs w:val="32"/>
        </w:rPr>
        <w:t>比上年决算数</w:t>
      </w:r>
      <w:r>
        <w:rPr>
          <w:rFonts w:hint="eastAsia" w:ascii="Times New Roman" w:hAnsi="Times New Roman" w:eastAsia="仿宋" w:cs="Times New Roman"/>
          <w:color w:val="000000"/>
          <w:kern w:val="0"/>
          <w:sz w:val="32"/>
          <w:szCs w:val="32"/>
        </w:rPr>
        <w:t>248.86万元减少141.5</w:t>
      </w:r>
      <w:r>
        <w:rPr>
          <w:rFonts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rPr>
        <w:t>下降56.86</w:t>
      </w:r>
      <w:r>
        <w:rPr>
          <w:rFonts w:ascii="Times New Roman" w:hAnsi="Times New Roman" w:eastAsia="仿宋" w:cs="Times New Roman"/>
          <w:color w:val="000000"/>
          <w:kern w:val="0"/>
          <w:sz w:val="32"/>
          <w:szCs w:val="32"/>
        </w:rPr>
        <w:t>%。主要原因是：</w:t>
      </w:r>
      <w:r>
        <w:rPr>
          <w:rFonts w:hint="eastAsia" w:ascii="Times New Roman" w:hAnsi="Times New Roman" w:eastAsia="仿宋" w:cs="Times New Roman"/>
          <w:color w:val="000000"/>
          <w:kern w:val="0"/>
          <w:sz w:val="32"/>
          <w:szCs w:val="32"/>
        </w:rPr>
        <w:t>减少</w:t>
      </w:r>
      <w:r>
        <w:rPr>
          <w:rFonts w:ascii="Times New Roman" w:hAnsi="Times New Roman" w:eastAsia="仿宋" w:cs="Times New Roman"/>
          <w:color w:val="000000"/>
          <w:kern w:val="0"/>
          <w:sz w:val="32"/>
          <w:szCs w:val="32"/>
        </w:rPr>
        <w:t>工作人员。</w:t>
      </w:r>
    </w:p>
    <w:p w14:paraId="31B05E4F">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1B96D548">
      <w:pPr>
        <w:pStyle w:val="7"/>
        <w:autoSpaceDE w:val="0"/>
        <w:autoSpaceDN w:val="0"/>
        <w:adjustRightInd w:val="0"/>
        <w:spacing w:line="56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2023年开支培训费0.17万元，其中：用于</w:t>
      </w:r>
      <w:r>
        <w:rPr>
          <w:rFonts w:ascii="Times New Roman" w:hAnsi="Times New Roman" w:eastAsia="仿宋" w:cs="Times New Roman"/>
          <w:color w:val="000000"/>
          <w:kern w:val="0"/>
          <w:sz w:val="32"/>
          <w:szCs w:val="32"/>
        </w:rPr>
        <w:t>湖南省事业单位工作人员培训</w:t>
      </w:r>
      <w:r>
        <w:rPr>
          <w:rFonts w:hint="eastAsia" w:ascii="Times New Roman" w:hAnsi="Times New Roman" w:eastAsia="仿宋" w:cs="Times New Roman"/>
          <w:color w:val="000000"/>
          <w:kern w:val="0"/>
          <w:sz w:val="32"/>
          <w:szCs w:val="32"/>
        </w:rPr>
        <w:t>0.02万元；用于</w:t>
      </w:r>
      <w:r>
        <w:rPr>
          <w:rFonts w:ascii="Times New Roman" w:hAnsi="Times New Roman" w:eastAsia="仿宋" w:cs="Times New Roman"/>
          <w:color w:val="000000"/>
          <w:kern w:val="0"/>
          <w:sz w:val="32"/>
          <w:szCs w:val="32"/>
        </w:rPr>
        <w:t>参加石峰区委党校2023年科职干部培训班学习</w:t>
      </w:r>
      <w:r>
        <w:rPr>
          <w:rFonts w:hint="eastAsia" w:ascii="Times New Roman" w:hAnsi="Times New Roman" w:eastAsia="仿宋" w:cs="Times New Roman"/>
          <w:color w:val="000000"/>
          <w:kern w:val="0"/>
          <w:sz w:val="32"/>
          <w:szCs w:val="32"/>
        </w:rPr>
        <w:t>0.15万元。</w:t>
      </w:r>
    </w:p>
    <w:p w14:paraId="57D3124C">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1CB8A52F">
      <w:pPr>
        <w:pStyle w:val="16"/>
        <w:spacing w:line="580" w:lineRule="exact"/>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 w:cs="Times New Roman"/>
          <w:sz w:val="32"/>
          <w:szCs w:val="32"/>
        </w:rPr>
        <w:t>本街道2023年度政府采购支出总额0万元，其中：政府采购货物支出0万元、政府采购工程支出0万元、政府采购服务支出0万元。授予中小企业合同金额0万元，占政府采购支出总额的0%。</w:t>
      </w:r>
    </w:p>
    <w:p w14:paraId="222A2226">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40088808">
      <w:pPr>
        <w:pStyle w:val="7"/>
        <w:autoSpaceDE w:val="0"/>
        <w:autoSpaceDN w:val="0"/>
        <w:adjustRightInd w:val="0"/>
        <w:spacing w:line="560" w:lineRule="exact"/>
        <w:ind w:firstLine="640" w:firstLineChars="200"/>
        <w:jc w:val="left"/>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截至2023年12月31日，共有车辆0辆。本年度已报废其他用车6辆，其他用车为清洁公司使用的燃油勾臂车4辆，车厢可卸式垃圾车1辆，清洗车1辆。单位价值50万元以上通用设备0台（套），单位价值100万元以上专用设备0台（套）。</w:t>
      </w:r>
    </w:p>
    <w:p w14:paraId="1DC5C4AC">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10ADD58A">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012E3BA2">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组织对“党建经费”、“交通顽瘴痼疾专项经费”等25个项目开展了绩效评价。从评价情况来看，为党建、创文、创卫、安全生产、综治维稳、团委妇联工作、道路交通等专项工作有序开展提供保障。</w:t>
      </w:r>
    </w:p>
    <w:p w14:paraId="55599FD2">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04236DAF">
      <w:pPr>
        <w:pStyle w:val="16"/>
        <w:spacing w:line="560" w:lineRule="exact"/>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 w:cs="Times New Roman"/>
          <w:sz w:val="32"/>
          <w:szCs w:val="32"/>
        </w:rPr>
        <w:t>根据预算绩效管理要求，本单位组织对2023年度部门整体支出开展了绩效自评，从评价情况来看，预算执行及时、有效，绩效目标得到较好实现，绩效管理水平不断提高。部门整体支出绩效评价报告详见第五部分。</w:t>
      </w:r>
    </w:p>
    <w:p w14:paraId="71FE17E3">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7F1277EC">
      <w:pPr>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本单位没有独立网站，因此只在株洲市石峰区区政府门户网财政预决算和三公经费公开专栏中公开。</w:t>
      </w:r>
    </w:p>
    <w:p w14:paraId="612D6EC0">
      <w:pPr>
        <w:pStyle w:val="16"/>
        <w:jc w:val="both"/>
        <w:rPr>
          <w:rFonts w:ascii="Times New Roman" w:hAnsi="Times New Roman" w:eastAsia="仿宋" w:cs="Times New Roman"/>
          <w:sz w:val="32"/>
          <w:szCs w:val="32"/>
        </w:rPr>
      </w:pPr>
    </w:p>
    <w:p w14:paraId="3DA20580">
      <w:pPr>
        <w:pStyle w:val="16"/>
        <w:jc w:val="both"/>
        <w:rPr>
          <w:rFonts w:ascii="Times New Roman" w:hAnsi="Times New Roman" w:cs="Times New Roman"/>
          <w:sz w:val="84"/>
          <w:szCs w:val="84"/>
        </w:rPr>
      </w:pPr>
    </w:p>
    <w:p w14:paraId="3753237B">
      <w:pPr>
        <w:pStyle w:val="16"/>
        <w:jc w:val="both"/>
        <w:rPr>
          <w:rFonts w:ascii="Times New Roman" w:hAnsi="Times New Roman" w:cs="Times New Roman"/>
          <w:sz w:val="84"/>
          <w:szCs w:val="84"/>
        </w:rPr>
      </w:pPr>
    </w:p>
    <w:p w14:paraId="4F716DEE">
      <w:pPr>
        <w:pStyle w:val="16"/>
        <w:jc w:val="both"/>
        <w:rPr>
          <w:rFonts w:ascii="Times New Roman" w:hAnsi="Times New Roman" w:cs="Times New Roman"/>
          <w:sz w:val="84"/>
          <w:szCs w:val="84"/>
        </w:rPr>
      </w:pPr>
    </w:p>
    <w:p w14:paraId="0165F20B">
      <w:pPr>
        <w:pStyle w:val="16"/>
        <w:jc w:val="both"/>
        <w:rPr>
          <w:rFonts w:ascii="Times New Roman" w:hAnsi="Times New Roman" w:cs="Times New Roman"/>
          <w:sz w:val="84"/>
          <w:szCs w:val="84"/>
        </w:rPr>
      </w:pPr>
      <w:bookmarkStart w:id="0" w:name="_GoBack"/>
      <w:bookmarkEnd w:id="0"/>
    </w:p>
    <w:p w14:paraId="1D738769">
      <w:pPr>
        <w:pStyle w:val="16"/>
        <w:jc w:val="both"/>
        <w:rPr>
          <w:rFonts w:ascii="Times New Roman" w:hAnsi="Times New Roman" w:cs="Times New Roman"/>
          <w:sz w:val="84"/>
          <w:szCs w:val="84"/>
        </w:rPr>
      </w:pPr>
    </w:p>
    <w:p w14:paraId="0BEB888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743C0F61">
      <w:pPr>
        <w:pStyle w:val="16"/>
        <w:jc w:val="center"/>
        <w:rPr>
          <w:rFonts w:ascii="Times New Roman" w:hAnsi="Times New Roman" w:eastAsia="方正小标宋简体" w:cs="Times New Roman"/>
          <w:sz w:val="76"/>
          <w:szCs w:val="76"/>
        </w:rPr>
      </w:pPr>
    </w:p>
    <w:p w14:paraId="1DAA4EF8">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1A929D1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247B69CE">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6D5E556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3368C2D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3FF7E05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43DB841">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5DFFA52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604F82F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50077802">
      <w:pPr>
        <w:pStyle w:val="16"/>
        <w:jc w:val="both"/>
        <w:rPr>
          <w:rFonts w:ascii="Times New Roman" w:hAnsi="Times New Roman" w:cs="Times New Roman"/>
          <w:sz w:val="72"/>
          <w:szCs w:val="72"/>
        </w:rPr>
      </w:pPr>
    </w:p>
    <w:p w14:paraId="7297E3BD">
      <w:pPr>
        <w:pStyle w:val="16"/>
        <w:jc w:val="both"/>
        <w:rPr>
          <w:rFonts w:ascii="Times New Roman" w:hAnsi="Times New Roman" w:cs="Times New Roman"/>
          <w:sz w:val="84"/>
          <w:szCs w:val="84"/>
        </w:rPr>
      </w:pPr>
    </w:p>
    <w:p w14:paraId="470320E9">
      <w:pPr>
        <w:pStyle w:val="16"/>
        <w:jc w:val="both"/>
        <w:rPr>
          <w:rFonts w:ascii="Times New Roman" w:hAnsi="Times New Roman" w:cs="Times New Roman"/>
          <w:sz w:val="84"/>
          <w:szCs w:val="84"/>
        </w:rPr>
      </w:pPr>
    </w:p>
    <w:p w14:paraId="32E8EC35">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29A2147D">
      <w:pPr>
        <w:pStyle w:val="16"/>
        <w:jc w:val="center"/>
        <w:rPr>
          <w:rFonts w:ascii="Times New Roman" w:hAnsi="Times New Roman" w:eastAsia="方正小标宋简体" w:cs="Times New Roman"/>
          <w:sz w:val="56"/>
          <w:szCs w:val="56"/>
        </w:rPr>
      </w:pPr>
    </w:p>
    <w:p w14:paraId="36D7564F">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5C60E5FF">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0B3C3A5E">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rPr>
        <w:t>自评报告</w:t>
      </w:r>
    </w:p>
    <w:p w14:paraId="7CA4B818">
      <w:pPr>
        <w:pStyle w:val="16"/>
        <w:spacing w:line="596" w:lineRule="exact"/>
        <w:jc w:val="center"/>
        <w:rPr>
          <w:rFonts w:ascii="Times New Roman" w:hAnsi="Times New Roman" w:eastAsia="方正小标宋简体" w:cs="Times New Roman"/>
          <w:sz w:val="32"/>
          <w:szCs w:val="32"/>
        </w:rPr>
      </w:pPr>
    </w:p>
    <w:p w14:paraId="7B306389">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BE40">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FE4AB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7FE4AB2">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7747C"/>
    <w:multiLevelType w:val="singleLevel"/>
    <w:tmpl w:val="D317747C"/>
    <w:lvl w:ilvl="0" w:tentative="0">
      <w:start w:val="2"/>
      <w:numFmt w:val="chineseCounting"/>
      <w:suff w:val="nothing"/>
      <w:lvlText w:val="（%1）"/>
      <w:lvlJc w:val="left"/>
      <w:rPr>
        <w:rFonts w:hint="eastAsia"/>
      </w:rPr>
    </w:lvl>
  </w:abstractNum>
  <w:abstractNum w:abstractNumId="1">
    <w:nsid w:val="D495A975"/>
    <w:multiLevelType w:val="singleLevel"/>
    <w:tmpl w:val="D495A975"/>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B3EBDD4"/>
    <w:multiLevelType w:val="singleLevel"/>
    <w:tmpl w:val="2B3EBDD4"/>
    <w:lvl w:ilvl="0" w:tentative="0">
      <w:start w:val="10"/>
      <w:numFmt w:val="chineseCounting"/>
      <w:suff w:val="nothing"/>
      <w:lvlText w:val="%1、"/>
      <w:lvlJc w:val="left"/>
      <w:rPr>
        <w:rFonts w:hint="eastAsia"/>
      </w:rPr>
    </w:lvl>
  </w:abstractNum>
  <w:abstractNum w:abstractNumId="4">
    <w:nsid w:val="75FA3826"/>
    <w:multiLevelType w:val="multilevel"/>
    <w:tmpl w:val="75FA3826"/>
    <w:lvl w:ilvl="0" w:tentative="0">
      <w:start w:val="1"/>
      <w:numFmt w:val="japaneseCounting"/>
      <w:lvlText w:val="%1、"/>
      <w:lvlJc w:val="left"/>
      <w:pPr>
        <w:ind w:left="1287"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3D47"/>
    <w:rsid w:val="000273BD"/>
    <w:rsid w:val="000326BD"/>
    <w:rsid w:val="000415B7"/>
    <w:rsid w:val="00041E3F"/>
    <w:rsid w:val="00047162"/>
    <w:rsid w:val="000528EA"/>
    <w:rsid w:val="00055DAA"/>
    <w:rsid w:val="00061F7B"/>
    <w:rsid w:val="000658A3"/>
    <w:rsid w:val="000700A0"/>
    <w:rsid w:val="00074155"/>
    <w:rsid w:val="000873EF"/>
    <w:rsid w:val="000A2D74"/>
    <w:rsid w:val="000A3521"/>
    <w:rsid w:val="000A3F69"/>
    <w:rsid w:val="000C263A"/>
    <w:rsid w:val="000D622D"/>
    <w:rsid w:val="000E4798"/>
    <w:rsid w:val="000E7A2C"/>
    <w:rsid w:val="000F7834"/>
    <w:rsid w:val="001010F1"/>
    <w:rsid w:val="00103957"/>
    <w:rsid w:val="001041C1"/>
    <w:rsid w:val="00120CBE"/>
    <w:rsid w:val="00124A1F"/>
    <w:rsid w:val="0014142C"/>
    <w:rsid w:val="00147829"/>
    <w:rsid w:val="00152C6D"/>
    <w:rsid w:val="00162D39"/>
    <w:rsid w:val="001678BD"/>
    <w:rsid w:val="00170E4E"/>
    <w:rsid w:val="00182373"/>
    <w:rsid w:val="00196AF5"/>
    <w:rsid w:val="001A67DB"/>
    <w:rsid w:val="001B2BE4"/>
    <w:rsid w:val="001C3C29"/>
    <w:rsid w:val="001D51E5"/>
    <w:rsid w:val="001E080D"/>
    <w:rsid w:val="001E53D0"/>
    <w:rsid w:val="001F0C3B"/>
    <w:rsid w:val="001F3A16"/>
    <w:rsid w:val="002019A2"/>
    <w:rsid w:val="00202C14"/>
    <w:rsid w:val="00202C82"/>
    <w:rsid w:val="00212106"/>
    <w:rsid w:val="00214427"/>
    <w:rsid w:val="00226CB7"/>
    <w:rsid w:val="00236052"/>
    <w:rsid w:val="0024329E"/>
    <w:rsid w:val="0024338B"/>
    <w:rsid w:val="00264552"/>
    <w:rsid w:val="00264EF9"/>
    <w:rsid w:val="00265724"/>
    <w:rsid w:val="00273A5E"/>
    <w:rsid w:val="0027426B"/>
    <w:rsid w:val="002A0939"/>
    <w:rsid w:val="002E0A30"/>
    <w:rsid w:val="002E6A2A"/>
    <w:rsid w:val="002F51BE"/>
    <w:rsid w:val="0030460C"/>
    <w:rsid w:val="0030641C"/>
    <w:rsid w:val="003130C4"/>
    <w:rsid w:val="00316C4B"/>
    <w:rsid w:val="0032192B"/>
    <w:rsid w:val="00324460"/>
    <w:rsid w:val="00332720"/>
    <w:rsid w:val="003479BD"/>
    <w:rsid w:val="00353306"/>
    <w:rsid w:val="0037197D"/>
    <w:rsid w:val="00376662"/>
    <w:rsid w:val="003768D5"/>
    <w:rsid w:val="003914B6"/>
    <w:rsid w:val="00397198"/>
    <w:rsid w:val="003A4580"/>
    <w:rsid w:val="003C4197"/>
    <w:rsid w:val="003C47E6"/>
    <w:rsid w:val="003C4FC2"/>
    <w:rsid w:val="003D1405"/>
    <w:rsid w:val="003E2331"/>
    <w:rsid w:val="003E4294"/>
    <w:rsid w:val="003E6275"/>
    <w:rsid w:val="003E70B1"/>
    <w:rsid w:val="003F56A4"/>
    <w:rsid w:val="003F5A45"/>
    <w:rsid w:val="00416E61"/>
    <w:rsid w:val="00426B15"/>
    <w:rsid w:val="0042790C"/>
    <w:rsid w:val="0043290F"/>
    <w:rsid w:val="00444FDC"/>
    <w:rsid w:val="00447C5A"/>
    <w:rsid w:val="004506F9"/>
    <w:rsid w:val="004717A2"/>
    <w:rsid w:val="00473DF3"/>
    <w:rsid w:val="00487911"/>
    <w:rsid w:val="0049131F"/>
    <w:rsid w:val="00491741"/>
    <w:rsid w:val="0049598C"/>
    <w:rsid w:val="004B0CEE"/>
    <w:rsid w:val="004C518E"/>
    <w:rsid w:val="004F3A05"/>
    <w:rsid w:val="00500E5F"/>
    <w:rsid w:val="005122EF"/>
    <w:rsid w:val="0051441A"/>
    <w:rsid w:val="005161BE"/>
    <w:rsid w:val="00517C33"/>
    <w:rsid w:val="00517D5F"/>
    <w:rsid w:val="00521AF2"/>
    <w:rsid w:val="00523644"/>
    <w:rsid w:val="0054069E"/>
    <w:rsid w:val="00544866"/>
    <w:rsid w:val="00553EDE"/>
    <w:rsid w:val="005767CC"/>
    <w:rsid w:val="005774C3"/>
    <w:rsid w:val="0058792F"/>
    <w:rsid w:val="00590D9F"/>
    <w:rsid w:val="00595D26"/>
    <w:rsid w:val="005975E2"/>
    <w:rsid w:val="005A317E"/>
    <w:rsid w:val="005A74E6"/>
    <w:rsid w:val="005B404E"/>
    <w:rsid w:val="005B7582"/>
    <w:rsid w:val="005C12C8"/>
    <w:rsid w:val="005C5979"/>
    <w:rsid w:val="005D4D55"/>
    <w:rsid w:val="005E26A7"/>
    <w:rsid w:val="005E2CFB"/>
    <w:rsid w:val="005F2103"/>
    <w:rsid w:val="005F3D1C"/>
    <w:rsid w:val="00602320"/>
    <w:rsid w:val="006043C9"/>
    <w:rsid w:val="00612501"/>
    <w:rsid w:val="0062378F"/>
    <w:rsid w:val="00641842"/>
    <w:rsid w:val="006451AA"/>
    <w:rsid w:val="00651EEC"/>
    <w:rsid w:val="00652A29"/>
    <w:rsid w:val="006619B5"/>
    <w:rsid w:val="00664B48"/>
    <w:rsid w:val="00670F3F"/>
    <w:rsid w:val="0068230D"/>
    <w:rsid w:val="00686673"/>
    <w:rsid w:val="00691E8C"/>
    <w:rsid w:val="006A22C4"/>
    <w:rsid w:val="006A348B"/>
    <w:rsid w:val="006A351B"/>
    <w:rsid w:val="006B0422"/>
    <w:rsid w:val="006C1B53"/>
    <w:rsid w:val="006C4ABD"/>
    <w:rsid w:val="006C6995"/>
    <w:rsid w:val="006D5E1B"/>
    <w:rsid w:val="006D7730"/>
    <w:rsid w:val="006E5284"/>
    <w:rsid w:val="006F3EB5"/>
    <w:rsid w:val="00702E34"/>
    <w:rsid w:val="00704395"/>
    <w:rsid w:val="00706ABA"/>
    <w:rsid w:val="00710FE7"/>
    <w:rsid w:val="00717621"/>
    <w:rsid w:val="00720FF1"/>
    <w:rsid w:val="00727A53"/>
    <w:rsid w:val="00731EA7"/>
    <w:rsid w:val="0073606A"/>
    <w:rsid w:val="0074082B"/>
    <w:rsid w:val="00760BC6"/>
    <w:rsid w:val="00761BFC"/>
    <w:rsid w:val="00783A35"/>
    <w:rsid w:val="00787B42"/>
    <w:rsid w:val="007928C8"/>
    <w:rsid w:val="00794729"/>
    <w:rsid w:val="007C4539"/>
    <w:rsid w:val="007C6F0C"/>
    <w:rsid w:val="007E2D32"/>
    <w:rsid w:val="007F3657"/>
    <w:rsid w:val="007F5688"/>
    <w:rsid w:val="008064EA"/>
    <w:rsid w:val="00812ED5"/>
    <w:rsid w:val="00817223"/>
    <w:rsid w:val="00824FDA"/>
    <w:rsid w:val="00825A26"/>
    <w:rsid w:val="008277D9"/>
    <w:rsid w:val="00827836"/>
    <w:rsid w:val="00833DBD"/>
    <w:rsid w:val="0084478C"/>
    <w:rsid w:val="00847892"/>
    <w:rsid w:val="008603E1"/>
    <w:rsid w:val="00861CE1"/>
    <w:rsid w:val="0086638C"/>
    <w:rsid w:val="00866DE0"/>
    <w:rsid w:val="008878D0"/>
    <w:rsid w:val="008A0ABD"/>
    <w:rsid w:val="008A3E8D"/>
    <w:rsid w:val="008E75DA"/>
    <w:rsid w:val="008F2D8F"/>
    <w:rsid w:val="0090317D"/>
    <w:rsid w:val="009237C4"/>
    <w:rsid w:val="00927E97"/>
    <w:rsid w:val="00935BB6"/>
    <w:rsid w:val="0094352F"/>
    <w:rsid w:val="00944C48"/>
    <w:rsid w:val="00950252"/>
    <w:rsid w:val="0095291E"/>
    <w:rsid w:val="0096582A"/>
    <w:rsid w:val="00967F5D"/>
    <w:rsid w:val="009719DB"/>
    <w:rsid w:val="00973522"/>
    <w:rsid w:val="00975212"/>
    <w:rsid w:val="009761D9"/>
    <w:rsid w:val="00981AFE"/>
    <w:rsid w:val="009A0F95"/>
    <w:rsid w:val="009B2C29"/>
    <w:rsid w:val="009B3ADF"/>
    <w:rsid w:val="009B4BC7"/>
    <w:rsid w:val="009C3B52"/>
    <w:rsid w:val="009C4746"/>
    <w:rsid w:val="009C7ADE"/>
    <w:rsid w:val="009E3C90"/>
    <w:rsid w:val="009E42D5"/>
    <w:rsid w:val="009E6817"/>
    <w:rsid w:val="009E6E9A"/>
    <w:rsid w:val="009F24E3"/>
    <w:rsid w:val="00A01D2B"/>
    <w:rsid w:val="00A12713"/>
    <w:rsid w:val="00A229EF"/>
    <w:rsid w:val="00A33493"/>
    <w:rsid w:val="00A42218"/>
    <w:rsid w:val="00A47D9C"/>
    <w:rsid w:val="00A57140"/>
    <w:rsid w:val="00A66268"/>
    <w:rsid w:val="00A70249"/>
    <w:rsid w:val="00A70B02"/>
    <w:rsid w:val="00A71D9F"/>
    <w:rsid w:val="00A92E9F"/>
    <w:rsid w:val="00AA6EC6"/>
    <w:rsid w:val="00AB2EF8"/>
    <w:rsid w:val="00AB695A"/>
    <w:rsid w:val="00AC5678"/>
    <w:rsid w:val="00AE7C32"/>
    <w:rsid w:val="00AF553D"/>
    <w:rsid w:val="00AF60C0"/>
    <w:rsid w:val="00B0116B"/>
    <w:rsid w:val="00B12AB3"/>
    <w:rsid w:val="00B13B87"/>
    <w:rsid w:val="00B17983"/>
    <w:rsid w:val="00B33BEA"/>
    <w:rsid w:val="00B43AE3"/>
    <w:rsid w:val="00B57C9F"/>
    <w:rsid w:val="00B63572"/>
    <w:rsid w:val="00B845B3"/>
    <w:rsid w:val="00B85D8B"/>
    <w:rsid w:val="00B93B74"/>
    <w:rsid w:val="00BB4A40"/>
    <w:rsid w:val="00BC79C5"/>
    <w:rsid w:val="00BD47BA"/>
    <w:rsid w:val="00BD6C3E"/>
    <w:rsid w:val="00BE3674"/>
    <w:rsid w:val="00C05CF1"/>
    <w:rsid w:val="00C10681"/>
    <w:rsid w:val="00C16881"/>
    <w:rsid w:val="00C20454"/>
    <w:rsid w:val="00C27859"/>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AF5"/>
    <w:rsid w:val="00E00C7A"/>
    <w:rsid w:val="00E13932"/>
    <w:rsid w:val="00E209CF"/>
    <w:rsid w:val="00E250CF"/>
    <w:rsid w:val="00E25314"/>
    <w:rsid w:val="00E25B44"/>
    <w:rsid w:val="00E37AC5"/>
    <w:rsid w:val="00E37D6C"/>
    <w:rsid w:val="00E46354"/>
    <w:rsid w:val="00E467AF"/>
    <w:rsid w:val="00E55AC3"/>
    <w:rsid w:val="00E55B68"/>
    <w:rsid w:val="00E67BE6"/>
    <w:rsid w:val="00E8683C"/>
    <w:rsid w:val="00EA2B72"/>
    <w:rsid w:val="00EC4F00"/>
    <w:rsid w:val="00EE5674"/>
    <w:rsid w:val="00EF1EFC"/>
    <w:rsid w:val="00F1640F"/>
    <w:rsid w:val="00F21988"/>
    <w:rsid w:val="00F4725C"/>
    <w:rsid w:val="00F74360"/>
    <w:rsid w:val="00FB462F"/>
    <w:rsid w:val="00FD0A50"/>
    <w:rsid w:val="00FE16FA"/>
    <w:rsid w:val="00FE1DCB"/>
    <w:rsid w:val="00FE328A"/>
    <w:rsid w:val="00FE6269"/>
    <w:rsid w:val="00FF5CD6"/>
    <w:rsid w:val="024E4B4B"/>
    <w:rsid w:val="028C1D30"/>
    <w:rsid w:val="03716F73"/>
    <w:rsid w:val="039106AD"/>
    <w:rsid w:val="04F80D9E"/>
    <w:rsid w:val="05526700"/>
    <w:rsid w:val="055D2CD1"/>
    <w:rsid w:val="05CD222A"/>
    <w:rsid w:val="06915006"/>
    <w:rsid w:val="0715385C"/>
    <w:rsid w:val="07414C7E"/>
    <w:rsid w:val="0751274D"/>
    <w:rsid w:val="07634BF4"/>
    <w:rsid w:val="07854B6B"/>
    <w:rsid w:val="07A77932"/>
    <w:rsid w:val="07B112FF"/>
    <w:rsid w:val="08BB49B5"/>
    <w:rsid w:val="08F14AE1"/>
    <w:rsid w:val="0A4F76B2"/>
    <w:rsid w:val="0AAE43D8"/>
    <w:rsid w:val="0B071D3B"/>
    <w:rsid w:val="0B567F72"/>
    <w:rsid w:val="0BEF4CA9"/>
    <w:rsid w:val="0C7C6B53"/>
    <w:rsid w:val="0D0E5602"/>
    <w:rsid w:val="0D0E73B0"/>
    <w:rsid w:val="0D3F15F5"/>
    <w:rsid w:val="0D6E42F3"/>
    <w:rsid w:val="0D7336B7"/>
    <w:rsid w:val="0E541B40"/>
    <w:rsid w:val="0E910299"/>
    <w:rsid w:val="0EF6245F"/>
    <w:rsid w:val="0F046C22"/>
    <w:rsid w:val="0F7F36ED"/>
    <w:rsid w:val="114440EE"/>
    <w:rsid w:val="118C661E"/>
    <w:rsid w:val="11E43B98"/>
    <w:rsid w:val="121C431D"/>
    <w:rsid w:val="12541D09"/>
    <w:rsid w:val="132C0590"/>
    <w:rsid w:val="13692089"/>
    <w:rsid w:val="150F4999"/>
    <w:rsid w:val="15731D6A"/>
    <w:rsid w:val="162714E3"/>
    <w:rsid w:val="16302F81"/>
    <w:rsid w:val="169F38E2"/>
    <w:rsid w:val="182E6B59"/>
    <w:rsid w:val="184C3483"/>
    <w:rsid w:val="18583BD5"/>
    <w:rsid w:val="18985D2F"/>
    <w:rsid w:val="18FA38C9"/>
    <w:rsid w:val="19235889"/>
    <w:rsid w:val="19965509"/>
    <w:rsid w:val="19A653C1"/>
    <w:rsid w:val="1A3A7A37"/>
    <w:rsid w:val="1B323160"/>
    <w:rsid w:val="1B714E5F"/>
    <w:rsid w:val="1BFD0D1C"/>
    <w:rsid w:val="1CAE0268"/>
    <w:rsid w:val="1CAE64BA"/>
    <w:rsid w:val="1DCF0982"/>
    <w:rsid w:val="1DEE5B88"/>
    <w:rsid w:val="1E116D00"/>
    <w:rsid w:val="1E532BCB"/>
    <w:rsid w:val="1EBE63A2"/>
    <w:rsid w:val="1F041D62"/>
    <w:rsid w:val="1F470500"/>
    <w:rsid w:val="1F6317DE"/>
    <w:rsid w:val="1F745786"/>
    <w:rsid w:val="1F7E6617"/>
    <w:rsid w:val="2043516B"/>
    <w:rsid w:val="20847C5E"/>
    <w:rsid w:val="20D81D57"/>
    <w:rsid w:val="21B1218A"/>
    <w:rsid w:val="227C5601"/>
    <w:rsid w:val="22850FFA"/>
    <w:rsid w:val="22C31E5A"/>
    <w:rsid w:val="238B2E7B"/>
    <w:rsid w:val="239A1546"/>
    <w:rsid w:val="23A710EC"/>
    <w:rsid w:val="23ED5B1A"/>
    <w:rsid w:val="2443573A"/>
    <w:rsid w:val="247A6206"/>
    <w:rsid w:val="24D171E9"/>
    <w:rsid w:val="25695674"/>
    <w:rsid w:val="26263565"/>
    <w:rsid w:val="27CB7F20"/>
    <w:rsid w:val="296C74E1"/>
    <w:rsid w:val="29C60BD0"/>
    <w:rsid w:val="2A05265C"/>
    <w:rsid w:val="2AD95BF4"/>
    <w:rsid w:val="2CCD0296"/>
    <w:rsid w:val="2E312AA7"/>
    <w:rsid w:val="2EAB2859"/>
    <w:rsid w:val="2F101369"/>
    <w:rsid w:val="2F176141"/>
    <w:rsid w:val="2F715851"/>
    <w:rsid w:val="2FB120F1"/>
    <w:rsid w:val="30CE0A81"/>
    <w:rsid w:val="30E81B43"/>
    <w:rsid w:val="31FE0EF2"/>
    <w:rsid w:val="321612FC"/>
    <w:rsid w:val="32B56379"/>
    <w:rsid w:val="33CF6FEA"/>
    <w:rsid w:val="34150E5C"/>
    <w:rsid w:val="34452E08"/>
    <w:rsid w:val="345B087E"/>
    <w:rsid w:val="357864AF"/>
    <w:rsid w:val="3583008C"/>
    <w:rsid w:val="369B6CDF"/>
    <w:rsid w:val="37B647E9"/>
    <w:rsid w:val="37CB5D1A"/>
    <w:rsid w:val="38090922"/>
    <w:rsid w:val="38367638"/>
    <w:rsid w:val="38D75D21"/>
    <w:rsid w:val="395219B1"/>
    <w:rsid w:val="3B2969CB"/>
    <w:rsid w:val="3C123F18"/>
    <w:rsid w:val="3C20265B"/>
    <w:rsid w:val="3F536D21"/>
    <w:rsid w:val="3F92460F"/>
    <w:rsid w:val="401364B0"/>
    <w:rsid w:val="4093139F"/>
    <w:rsid w:val="41497192"/>
    <w:rsid w:val="414F3518"/>
    <w:rsid w:val="415073A9"/>
    <w:rsid w:val="41EF2605"/>
    <w:rsid w:val="439674B5"/>
    <w:rsid w:val="44F06DC0"/>
    <w:rsid w:val="45E3357C"/>
    <w:rsid w:val="46BE0A2A"/>
    <w:rsid w:val="472236C4"/>
    <w:rsid w:val="47867568"/>
    <w:rsid w:val="47A125F4"/>
    <w:rsid w:val="47C05439"/>
    <w:rsid w:val="4A7A7858"/>
    <w:rsid w:val="4B1C68ED"/>
    <w:rsid w:val="4B8003CD"/>
    <w:rsid w:val="4C6360CA"/>
    <w:rsid w:val="4CB24DE4"/>
    <w:rsid w:val="4CC36B68"/>
    <w:rsid w:val="4D662315"/>
    <w:rsid w:val="4D902EEE"/>
    <w:rsid w:val="4E380CC3"/>
    <w:rsid w:val="4F274E89"/>
    <w:rsid w:val="4F5F0512"/>
    <w:rsid w:val="4F976C0B"/>
    <w:rsid w:val="4FF754A7"/>
    <w:rsid w:val="523F5138"/>
    <w:rsid w:val="533F163E"/>
    <w:rsid w:val="5385101B"/>
    <w:rsid w:val="538D47D7"/>
    <w:rsid w:val="538E105C"/>
    <w:rsid w:val="53BF69FD"/>
    <w:rsid w:val="53D53D51"/>
    <w:rsid w:val="54161C73"/>
    <w:rsid w:val="5663754E"/>
    <w:rsid w:val="577E200A"/>
    <w:rsid w:val="586C27AA"/>
    <w:rsid w:val="5878114F"/>
    <w:rsid w:val="58C149EB"/>
    <w:rsid w:val="591A5257"/>
    <w:rsid w:val="594C3597"/>
    <w:rsid w:val="59BD150F"/>
    <w:rsid w:val="5A2E7D17"/>
    <w:rsid w:val="5ABC3575"/>
    <w:rsid w:val="5AC97A40"/>
    <w:rsid w:val="5B155FAA"/>
    <w:rsid w:val="5B3D3F8A"/>
    <w:rsid w:val="5C6E089F"/>
    <w:rsid w:val="5C761E49"/>
    <w:rsid w:val="5C904CB9"/>
    <w:rsid w:val="5D2E7409"/>
    <w:rsid w:val="5D577585"/>
    <w:rsid w:val="5DC55312"/>
    <w:rsid w:val="5E130175"/>
    <w:rsid w:val="5E79352B"/>
    <w:rsid w:val="5F69359F"/>
    <w:rsid w:val="5FD72BFF"/>
    <w:rsid w:val="5FE377F5"/>
    <w:rsid w:val="60771CEC"/>
    <w:rsid w:val="60841B7E"/>
    <w:rsid w:val="6110461A"/>
    <w:rsid w:val="620401FF"/>
    <w:rsid w:val="635731FE"/>
    <w:rsid w:val="635D15B9"/>
    <w:rsid w:val="638B61DA"/>
    <w:rsid w:val="63927568"/>
    <w:rsid w:val="63A177AC"/>
    <w:rsid w:val="64714AD2"/>
    <w:rsid w:val="64857E64"/>
    <w:rsid w:val="65314B5F"/>
    <w:rsid w:val="65965345"/>
    <w:rsid w:val="65B27CD8"/>
    <w:rsid w:val="65C703DF"/>
    <w:rsid w:val="65E9368C"/>
    <w:rsid w:val="65F04BE5"/>
    <w:rsid w:val="67180C81"/>
    <w:rsid w:val="68F237DC"/>
    <w:rsid w:val="69981651"/>
    <w:rsid w:val="6A0471BA"/>
    <w:rsid w:val="6A484E25"/>
    <w:rsid w:val="6A6137B1"/>
    <w:rsid w:val="6A961EB0"/>
    <w:rsid w:val="6BBF2EC5"/>
    <w:rsid w:val="6C9C4FB4"/>
    <w:rsid w:val="6D472CAD"/>
    <w:rsid w:val="6E0F6D2F"/>
    <w:rsid w:val="6EAE4254"/>
    <w:rsid w:val="6EDA0016"/>
    <w:rsid w:val="706D5483"/>
    <w:rsid w:val="712D267F"/>
    <w:rsid w:val="72916C3D"/>
    <w:rsid w:val="73071D1D"/>
    <w:rsid w:val="73A40BF2"/>
    <w:rsid w:val="74205B29"/>
    <w:rsid w:val="74275AAB"/>
    <w:rsid w:val="74763624"/>
    <w:rsid w:val="74BB2697"/>
    <w:rsid w:val="74EE481B"/>
    <w:rsid w:val="75F714AD"/>
    <w:rsid w:val="76AD7DBE"/>
    <w:rsid w:val="77737259"/>
    <w:rsid w:val="77D575CC"/>
    <w:rsid w:val="77F268B5"/>
    <w:rsid w:val="78081C98"/>
    <w:rsid w:val="78FB7506"/>
    <w:rsid w:val="79A11135"/>
    <w:rsid w:val="7BE95D3C"/>
    <w:rsid w:val="7C5C650E"/>
    <w:rsid w:val="7D9615AC"/>
    <w:rsid w:val="7DA97531"/>
    <w:rsid w:val="7DC2177C"/>
    <w:rsid w:val="7E9C13E9"/>
    <w:rsid w:val="7EAA7C1A"/>
    <w:rsid w:val="7F85094D"/>
    <w:rsid w:val="7FFF16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DAA59-0677-4980-9AA3-FE57A51ED50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5039</Words>
  <Characters>5556</Characters>
  <Lines>5</Lines>
  <Paragraphs>11</Paragraphs>
  <TotalTime>14</TotalTime>
  <ScaleCrop>false</ScaleCrop>
  <LinksUpToDate>false</LinksUpToDate>
  <CharactersWithSpaces>5576</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2024-10-23T07:02:00Z</cp:lastPrinted>
  <dcterms:modified xsi:type="dcterms:W3CDTF">2024-10-21T03:21:24Z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8B432540A7E841A69A2678AFC27C4C9C_13</vt:lpwstr>
  </property>
</Properties>
</file>