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keepNext w:val="0"/>
        <w:keepLines w:val="0"/>
        <w:widowControl/>
        <w:suppressLineNumbers w:val="0"/>
        <w:ind w:firstLine="1440" w:firstLineChars="200"/>
        <w:jc w:val="left"/>
      </w:pPr>
      <w:r>
        <w:rPr>
          <w:rFonts w:ascii="黑体" w:hAnsi="宋体" w:eastAsia="黑体" w:cs="黑体"/>
          <w:color w:val="000000"/>
          <w:kern w:val="0"/>
          <w:sz w:val="72"/>
          <w:szCs w:val="72"/>
          <w:lang w:val="en-US" w:eastAsia="zh-CN" w:bidi="ar"/>
        </w:rPr>
        <w:t>株洲市石峰区农业农村局</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keepNext w:val="0"/>
        <w:keepLines w:val="0"/>
        <w:widowControl/>
        <w:suppressLineNumbers w:val="0"/>
        <w:ind w:firstLine="640" w:firstLineChars="200"/>
        <w:jc w:val="left"/>
        <w:rPr>
          <w:rFonts w:ascii="Times New Roman" w:hAnsi="Times New Roman" w:eastAsia="黑体" w:cs="Times New Roman"/>
          <w:color w:val="000000"/>
          <w:kern w:val="0"/>
          <w:sz w:val="32"/>
          <w:szCs w:val="32"/>
          <w:lang w:val="en-US" w:eastAsia="zh-CN" w:bidi="ar-SA"/>
        </w:rPr>
      </w:pPr>
      <w:r>
        <w:rPr>
          <w:rFonts w:ascii="Times New Roman" w:hAnsi="Times New Roman" w:cs="Times New Roman"/>
          <w:sz w:val="32"/>
          <w:szCs w:val="32"/>
        </w:rPr>
        <w:t xml:space="preserve">第一部分 </w:t>
      </w:r>
      <w:r>
        <w:rPr>
          <w:rFonts w:ascii="黑体" w:hAnsi="宋体" w:eastAsia="黑体" w:cs="黑体"/>
          <w:color w:val="000000"/>
          <w:kern w:val="0"/>
          <w:sz w:val="31"/>
          <w:szCs w:val="31"/>
          <w:lang w:val="en-US" w:eastAsia="zh-CN" w:bidi="ar"/>
        </w:rPr>
        <w:t>株洲市石峰区</w:t>
      </w:r>
      <w:r>
        <w:rPr>
          <w:rFonts w:ascii="Times New Roman" w:hAnsi="Times New Roman" w:eastAsia="黑体" w:cs="Times New Roman"/>
          <w:color w:val="000000"/>
          <w:kern w:val="0"/>
          <w:sz w:val="32"/>
          <w:szCs w:val="32"/>
          <w:lang w:val="en-US" w:eastAsia="zh-CN" w:bidi="ar-SA"/>
        </w:rPr>
        <w:t>农业农村局概况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keepNext w:val="0"/>
        <w:keepLines w:val="0"/>
        <w:widowControl/>
        <w:suppressLineNumbers w:val="0"/>
        <w:ind w:firstLine="1440" w:firstLineChars="200"/>
        <w:jc w:val="left"/>
      </w:pPr>
      <w:r>
        <w:rPr>
          <w:rFonts w:ascii="方正小标宋简体" w:hAnsi="方正小标宋简体" w:eastAsia="方正小标宋简体" w:cs="方正小标宋简体"/>
          <w:color w:val="000000"/>
          <w:kern w:val="0"/>
          <w:sz w:val="72"/>
          <w:szCs w:val="72"/>
          <w:lang w:val="en-US" w:eastAsia="zh-CN" w:bidi="ar"/>
        </w:rPr>
        <w:t>株洲市石峰区农业农村局</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株洲市石峰区农业农村局（以下简称石峰区农业农村局）的主要职责是：</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（一）统筹研究和组织实施全区农业、水利、畜牧水产、农机等方面的中长期发展规划和年度工作计划。结合区情，拟订全区农业农村发展的配套措施并监督检查相关政策、法规的贯彻执行情况。</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（二）统筹推动发展农村社会事业、农村公共服务、农村文化、农村基础设施和乡村治理。牵头组织农村人居环境改善工作。指导农村精神文明和优秀农耕文化建设。指导农业行业安全生产工作。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负责农民承包地、农村宅基地改革和管理有关工作。负责农村集体产权制度改革，指导农村集体经济组织发展和集体资产管理工作。指导农民合作经济组织、农业社会化服务体系、新型农业经营主体建设与发展。</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（四）指导乡村特色产业、农产品加工业、休闲农业发展工作，组织农业龙头企业开展招商引资和对外经济技术合作。承担农业统计和农业农村信息化有关工作。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（五）负责种植业、畜牧水产、农业机械化等农业各产业的监督管理。指导粮食等农产品生产。组织构建现代农业产业体系、生产体系、经营体系，指导农业标准化生产。</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负责农产品质量安全、农机安全监督管理，加强农机安全监理执法体系建设，指导农业检验检测体系建设。加强有关农业生产资料和农业投入品的监督管理。负责农业防灾减灾、农作物重大病虫害防治工作。组织、监督区内动植物防疫检疫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组织农业资源区划工作。负责农田水利基础设施建设、农田整治项目管理、农业综合开发项目管理工作，配合做好水生野生动植物保护、耕地及永久基本农田保护工作。指导农产品产地环境管理和农业清洁生产，指导设施农业、生态循环农业、节水农业发展以及农村可再生能源综合开发利用。</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（八）负责农业投资管理。编制农业投资项目建设规划，提出农业投资规模和方向、扶持农业农村发展财政项目的建议，按规定权限审批农业投资项目，负责农业投资项目资金安排和监督管理。</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（九）拟定农业科研、教育、技术推广及农业农村人才队伍建设的发展规划，组织实施科教兴农战略。组织重大农业科研和技术推广项目的遴选及实施，指导农业教育和农业职业技能培训工作。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（十）组织协调上级交办的各项扶贫工作，督促落实区扶贫开发领导小组的各项决策部署。负责全区各类扶贫帮扶资金的监督管理，规范扶贫资金的使用，做好扶贫队员管理。组织开展扶贫宣传和经验交流工作。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（十一）负责全区水资源保护工作。会同有关部门组织编制实施水资源保护规划，指导饮用水水源保护有关工作。指导地下水开发利用、地下水资源管理保护。</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二）负责全区水利工程建设和管理工作，监督水利工程质量。指导全区水利设施、水域及其岸线的管理、保护与综合利用。指导江河湖泊及河口的治理、开发、保护和生态修复。承担河（湖）长制组织实施具体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（十三）负责全区水土保持工作。拟订水土保持规划并监督实施，组织实施水土流失的综合防治。负责建设项目水土保持监督管理工作，指导重点水土保持建设项目的实施。</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（十四）指导农村水利工作。组织开展大中型灌排工程建设与改造。指导农村饮水安全工程建设管理和节水灌溉有关工作。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（十五）负责落实全区综合防灾减灾规划相关要求，组织编制洪水干旱灾害防治规划和防护标准并指导实施。承担水情旱情预警工作。负责全区防洪工程设施、汛期水库、排渍站等的防洪排渍调度运行。</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（十六）完成区委、区政府交办的其他任务。</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（十七）有关职责分工</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与区市场监督管理局有关职责分工。（1）区农业农村局负责食用农产品从种植养殖环节到进入批发、零售市场或生产加工企业前的质量安全监督管理。食用农产品进入批发、零售市场或生产加工企业后，由区市场监督管理局监督管理。（2）区农业农村局负责动植物疫病防控、畜禽屠宰环节、生鲜乳收购环节质量安全的监督管理。（3）两部门要建立食品安全产地准出、市场准入和追溯机制，加强协调配合和工作衔接，形成监管合力。</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val="0"/>
          <w:kern w:val="0"/>
          <w:sz w:val="32"/>
          <w:szCs w:val="32"/>
        </w:rPr>
        <w:t>（一）内设机构设置。</w:t>
      </w:r>
      <w:r>
        <w:rPr>
          <w:rFonts w:hint="eastAsia" w:ascii="仿宋" w:hAnsi="仿宋" w:eastAsia="仿宋" w:cs="仿宋"/>
          <w:color w:val="000000"/>
          <w:sz w:val="32"/>
          <w:szCs w:val="32"/>
        </w:rPr>
        <w:t>株洲市石峰区农业农村局属于石峰区一级预算单位，现有预算单位1个。本部门共有行政编制9名；事业编11名；机关工勤人员编制1名。其中：在职人员21人，离休0人，退休19人。内设科室3个，分别为：办公室、农村办、农业产业办。二级机构2个，分别为：区农业事务服务中心、区河道事务服务中心。全部纳入本年部门决算编制范围。</w:t>
      </w:r>
    </w:p>
    <w:p>
      <w:pPr>
        <w:widowControl/>
        <w:numPr>
          <w:ilvl w:val="0"/>
          <w:numId w:val="0"/>
        </w:numPr>
        <w:spacing w:line="600" w:lineRule="exact"/>
        <w:ind w:firstLine="643" w:firstLineChars="200"/>
        <w:rPr>
          <w:rFonts w:hint="eastAsia" w:ascii="仿宋" w:hAnsi="仿宋" w:eastAsia="仿宋" w:cs="仿宋"/>
          <w:sz w:val="28"/>
          <w:szCs w:val="32"/>
        </w:rPr>
      </w:pPr>
      <w:r>
        <w:rPr>
          <w:rFonts w:hint="eastAsia" w:ascii="仿宋" w:hAnsi="仿宋" w:eastAsia="仿宋" w:cs="仿宋"/>
          <w:b/>
          <w:bCs w:val="0"/>
          <w:kern w:val="0"/>
          <w:sz w:val="32"/>
          <w:szCs w:val="32"/>
          <w:lang w:eastAsia="zh-CN"/>
        </w:rPr>
        <w:t>（二）</w:t>
      </w:r>
      <w:r>
        <w:rPr>
          <w:rFonts w:hint="eastAsia" w:ascii="仿宋" w:hAnsi="仿宋" w:eastAsia="仿宋" w:cs="仿宋"/>
          <w:b/>
          <w:bCs w:val="0"/>
          <w:kern w:val="0"/>
          <w:sz w:val="32"/>
          <w:szCs w:val="32"/>
        </w:rPr>
        <w:t>决算单位构成。</w:t>
      </w:r>
      <w:r>
        <w:rPr>
          <w:rFonts w:hint="eastAsia" w:ascii="仿宋" w:hAnsi="仿宋" w:eastAsia="仿宋" w:cs="仿宋"/>
          <w:color w:val="000000"/>
          <w:sz w:val="32"/>
          <w:szCs w:val="32"/>
        </w:rPr>
        <w:t>从决算单位构成看，株洲市石峰区农业农村局202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年部门决算汇总公开单位构成包括：株洲市石峰区农业农村局本级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我单位没有其他二级决算单位。</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7"/>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2312.77</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419.83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22.18</w:t>
      </w:r>
      <w:r>
        <w:rPr>
          <w:rFonts w:hint="eastAsia" w:ascii="仿宋" w:hAnsi="仿宋" w:eastAsia="仿宋"/>
          <w:sz w:val="32"/>
          <w:szCs w:val="32"/>
        </w:rPr>
        <w:t>%，主要是因为</w:t>
      </w:r>
      <w:r>
        <w:rPr>
          <w:rFonts w:hint="eastAsia" w:ascii="仿宋" w:hAnsi="仿宋" w:eastAsia="仿宋"/>
          <w:sz w:val="32"/>
          <w:szCs w:val="32"/>
          <w:lang w:eastAsia="zh-CN"/>
        </w:rPr>
        <w:t>新增人员经费及项目经费。</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7"/>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2312.77</w:t>
      </w:r>
      <w:r>
        <w:rPr>
          <w:rFonts w:hint="eastAsia" w:ascii="仿宋" w:hAnsi="仿宋" w:eastAsia="仿宋"/>
          <w:sz w:val="32"/>
          <w:szCs w:val="32"/>
        </w:rPr>
        <w:t>元，其中：财政拨款收</w:t>
      </w:r>
      <w:r>
        <w:rPr>
          <w:rFonts w:hint="eastAsia" w:ascii="仿宋" w:hAnsi="仿宋" w:eastAsia="仿宋"/>
          <w:sz w:val="32"/>
          <w:szCs w:val="32"/>
          <w:lang w:val="en-US" w:eastAsia="zh-CN"/>
        </w:rPr>
        <w:t>2312.57</w:t>
      </w:r>
      <w:r>
        <w:rPr>
          <w:rFonts w:hint="eastAsia" w:ascii="仿宋" w:hAnsi="仿宋" w:eastAsia="仿宋"/>
          <w:sz w:val="32"/>
          <w:szCs w:val="32"/>
        </w:rPr>
        <w:t>万元，占</w:t>
      </w:r>
      <w:r>
        <w:rPr>
          <w:rFonts w:hint="eastAsia" w:ascii="仿宋" w:hAnsi="仿宋" w:eastAsia="仿宋"/>
          <w:sz w:val="32"/>
          <w:szCs w:val="32"/>
          <w:lang w:val="en-US" w:eastAsia="zh-CN"/>
        </w:rPr>
        <w:t>99.99</w:t>
      </w:r>
      <w:r>
        <w:rPr>
          <w:rFonts w:hint="eastAsia" w:ascii="仿宋" w:hAnsi="仿宋" w:eastAsia="仿宋"/>
          <w:sz w:val="32"/>
          <w:szCs w:val="32"/>
        </w:rPr>
        <w:t>%；上级补助收入0万元，占0</w:t>
      </w:r>
      <w:r>
        <w:rPr>
          <w:rFonts w:hint="eastAsia" w:ascii="仿宋" w:hAnsi="仿宋" w:eastAsia="仿宋"/>
          <w:sz w:val="32"/>
          <w:szCs w:val="32"/>
          <w:lang w:val="en-US" w:eastAsia="zh-CN"/>
        </w:rPr>
        <w:t>.0</w:t>
      </w:r>
      <w:r>
        <w:rPr>
          <w:rFonts w:hint="eastAsia" w:ascii="仿宋" w:hAnsi="仿宋" w:eastAsia="仿宋"/>
          <w:sz w:val="32"/>
          <w:szCs w:val="32"/>
        </w:rPr>
        <w:t>%；事业收入0万元，占0</w:t>
      </w:r>
      <w:r>
        <w:rPr>
          <w:rFonts w:hint="eastAsia" w:ascii="仿宋" w:hAnsi="仿宋" w:eastAsia="仿宋"/>
          <w:sz w:val="32"/>
          <w:szCs w:val="32"/>
          <w:lang w:val="en-US" w:eastAsia="zh-CN"/>
        </w:rPr>
        <w:t>.0</w:t>
      </w:r>
      <w:r>
        <w:rPr>
          <w:rFonts w:hint="eastAsia" w:ascii="仿宋" w:hAnsi="仿宋" w:eastAsia="仿宋"/>
          <w:sz w:val="32"/>
          <w:szCs w:val="32"/>
        </w:rPr>
        <w:t>%；经营收入0万元，占</w:t>
      </w:r>
      <w:r>
        <w:rPr>
          <w:rFonts w:hint="eastAsia" w:ascii="仿宋" w:hAnsi="仿宋" w:eastAsia="仿宋"/>
          <w:sz w:val="32"/>
          <w:szCs w:val="32"/>
          <w:lang w:val="en-US" w:eastAsia="zh-CN"/>
        </w:rPr>
        <w:t>0.0</w:t>
      </w:r>
      <w:r>
        <w:rPr>
          <w:rFonts w:hint="eastAsia" w:ascii="仿宋" w:hAnsi="仿宋" w:eastAsia="仿宋"/>
          <w:sz w:val="32"/>
          <w:szCs w:val="32"/>
        </w:rPr>
        <w:t>%；附属单位上缴收入0万元，占0</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0.2</w:t>
      </w:r>
      <w:r>
        <w:rPr>
          <w:rFonts w:hint="eastAsia" w:ascii="仿宋" w:hAnsi="仿宋" w:eastAsia="仿宋"/>
          <w:sz w:val="32"/>
          <w:szCs w:val="32"/>
        </w:rPr>
        <w:t>万元，占</w:t>
      </w:r>
      <w:r>
        <w:rPr>
          <w:rFonts w:hint="eastAsia" w:ascii="仿宋" w:hAnsi="仿宋" w:eastAsia="仿宋"/>
          <w:sz w:val="32"/>
          <w:szCs w:val="32"/>
          <w:lang w:val="en-US" w:eastAsia="zh-CN"/>
        </w:rPr>
        <w:t>0.01</w:t>
      </w:r>
      <w:r>
        <w:rPr>
          <w:rFonts w:hint="eastAsia" w:ascii="仿宋" w:hAnsi="仿宋" w:eastAsia="仿宋"/>
          <w:sz w:val="32"/>
          <w:szCs w:val="32"/>
        </w:rPr>
        <w:t>%。</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7"/>
        <w:ind w:firstLine="320" w:firstLineChars="1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2312.77</w:t>
      </w:r>
      <w:r>
        <w:rPr>
          <w:rFonts w:hint="eastAsia" w:ascii="仿宋" w:hAnsi="仿宋" w:eastAsia="仿宋"/>
          <w:sz w:val="32"/>
          <w:szCs w:val="32"/>
        </w:rPr>
        <w:t>万元，其中：基本支出</w:t>
      </w:r>
      <w:r>
        <w:rPr>
          <w:rFonts w:hint="eastAsia" w:ascii="仿宋" w:hAnsi="仿宋" w:eastAsia="仿宋"/>
          <w:sz w:val="32"/>
          <w:szCs w:val="32"/>
          <w:lang w:val="en-US" w:eastAsia="zh-CN"/>
        </w:rPr>
        <w:t>406.94</w:t>
      </w:r>
      <w:r>
        <w:rPr>
          <w:rFonts w:hint="eastAsia" w:ascii="仿宋" w:hAnsi="仿宋" w:eastAsia="仿宋"/>
          <w:sz w:val="32"/>
          <w:szCs w:val="32"/>
        </w:rPr>
        <w:t>万元，占</w:t>
      </w:r>
      <w:r>
        <w:rPr>
          <w:rFonts w:hint="eastAsia" w:ascii="仿宋" w:hAnsi="仿宋" w:eastAsia="仿宋"/>
          <w:sz w:val="32"/>
          <w:szCs w:val="32"/>
          <w:lang w:val="en-US" w:eastAsia="zh-CN"/>
        </w:rPr>
        <w:t>17.6</w:t>
      </w:r>
      <w:r>
        <w:rPr>
          <w:rFonts w:hint="eastAsia" w:ascii="仿宋" w:hAnsi="仿宋" w:eastAsia="仿宋"/>
          <w:sz w:val="32"/>
          <w:szCs w:val="32"/>
        </w:rPr>
        <w:t>%；项目支出</w:t>
      </w:r>
      <w:r>
        <w:rPr>
          <w:rFonts w:hint="eastAsia" w:ascii="仿宋" w:hAnsi="仿宋" w:eastAsia="仿宋"/>
          <w:sz w:val="32"/>
          <w:szCs w:val="32"/>
          <w:lang w:val="en-US" w:eastAsia="zh-CN"/>
        </w:rPr>
        <w:t>1905.83</w:t>
      </w:r>
      <w:r>
        <w:rPr>
          <w:rFonts w:hint="eastAsia" w:ascii="仿宋" w:hAnsi="仿宋" w:eastAsia="仿宋"/>
          <w:sz w:val="32"/>
          <w:szCs w:val="32"/>
        </w:rPr>
        <w:t>万元，占</w:t>
      </w:r>
      <w:r>
        <w:rPr>
          <w:rFonts w:hint="eastAsia" w:ascii="仿宋" w:hAnsi="仿宋" w:eastAsia="仿宋"/>
          <w:sz w:val="32"/>
          <w:szCs w:val="32"/>
          <w:lang w:val="en-US" w:eastAsia="zh-CN"/>
        </w:rPr>
        <w:t>82.4</w:t>
      </w:r>
      <w:r>
        <w:rPr>
          <w:rFonts w:hint="eastAsia" w:ascii="仿宋" w:hAnsi="仿宋" w:eastAsia="仿宋"/>
          <w:sz w:val="32"/>
          <w:szCs w:val="32"/>
        </w:rPr>
        <w:t>%；上缴上级支出0万元，占0</w:t>
      </w:r>
      <w:r>
        <w:rPr>
          <w:rFonts w:hint="eastAsia" w:ascii="仿宋" w:hAnsi="仿宋" w:eastAsia="仿宋"/>
          <w:sz w:val="32"/>
          <w:szCs w:val="32"/>
          <w:lang w:val="en-US" w:eastAsia="zh-CN"/>
        </w:rPr>
        <w:t>.0</w:t>
      </w:r>
      <w:r>
        <w:rPr>
          <w:rFonts w:hint="eastAsia" w:ascii="仿宋" w:hAnsi="仿宋" w:eastAsia="仿宋"/>
          <w:sz w:val="32"/>
          <w:szCs w:val="32"/>
        </w:rPr>
        <w:t>%；经营支出0万元，占0</w:t>
      </w:r>
      <w:r>
        <w:rPr>
          <w:rFonts w:hint="eastAsia" w:ascii="仿宋" w:hAnsi="仿宋" w:eastAsia="仿宋"/>
          <w:sz w:val="32"/>
          <w:szCs w:val="32"/>
          <w:lang w:val="en-US" w:eastAsia="zh-CN"/>
        </w:rPr>
        <w:t>.0</w:t>
      </w:r>
      <w:r>
        <w:rPr>
          <w:rFonts w:hint="eastAsia" w:ascii="仿宋" w:hAnsi="仿宋" w:eastAsia="仿宋"/>
          <w:sz w:val="32"/>
          <w:szCs w:val="32"/>
        </w:rPr>
        <w:t>%；对附属单位补助支出0万元，占0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7"/>
        <w:numPr>
          <w:ilvl w:val="0"/>
          <w:numId w:val="0"/>
        </w:numPr>
        <w:spacing w:line="240" w:lineRule="auto"/>
        <w:ind w:left="0" w:leftChars="0"/>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2049.63</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157.41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8.32</w:t>
      </w:r>
      <w:r>
        <w:rPr>
          <w:rFonts w:hint="eastAsia" w:ascii="仿宋" w:hAnsi="仿宋" w:eastAsia="仿宋"/>
          <w:sz w:val="32"/>
          <w:szCs w:val="32"/>
        </w:rPr>
        <w:t>%，主要是因为</w:t>
      </w:r>
      <w:r>
        <w:rPr>
          <w:rFonts w:hint="eastAsia" w:ascii="仿宋" w:hAnsi="仿宋" w:eastAsia="仿宋"/>
          <w:sz w:val="32"/>
          <w:szCs w:val="32"/>
          <w:lang w:eastAsia="zh-CN"/>
        </w:rPr>
        <w:t>新增人员经费及项目经费。</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numPr>
          <w:ilvl w:val="0"/>
          <w:numId w:val="0"/>
        </w:numPr>
        <w:spacing w:line="57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2049.63</w:t>
      </w:r>
      <w:r>
        <w:rPr>
          <w:rFonts w:hint="eastAsia" w:ascii="仿宋" w:hAnsi="仿宋" w:eastAsia="仿宋"/>
          <w:sz w:val="32"/>
          <w:szCs w:val="32"/>
        </w:rPr>
        <w:t>万元，占本年支出合计的</w:t>
      </w:r>
      <w:r>
        <w:rPr>
          <w:rFonts w:hint="eastAsia" w:ascii="仿宋" w:hAnsi="仿宋" w:eastAsia="仿宋"/>
          <w:sz w:val="32"/>
          <w:szCs w:val="32"/>
          <w:lang w:val="en-US" w:eastAsia="zh-CN"/>
        </w:rPr>
        <w:t>88.62</w:t>
      </w:r>
      <w:r>
        <w:rPr>
          <w:rFonts w:hint="eastAsia" w:ascii="仿宋" w:hAnsi="仿宋" w:eastAsia="仿宋"/>
          <w:sz w:val="32"/>
          <w:szCs w:val="32"/>
        </w:rPr>
        <w:t>%，与上年相比，财政拨款支出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157.41</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8.32</w:t>
      </w:r>
      <w:r>
        <w:rPr>
          <w:rFonts w:hint="eastAsia" w:ascii="仿宋" w:hAnsi="仿宋" w:eastAsia="仿宋"/>
          <w:sz w:val="32"/>
          <w:szCs w:val="32"/>
        </w:rPr>
        <w:t>%，主要是因为</w:t>
      </w:r>
      <w:r>
        <w:rPr>
          <w:rFonts w:hint="eastAsia" w:ascii="仿宋" w:hAnsi="仿宋" w:eastAsia="仿宋"/>
          <w:sz w:val="32"/>
          <w:szCs w:val="32"/>
          <w:lang w:eastAsia="zh-CN"/>
        </w:rPr>
        <w:t>新增人员经费及项目经费。</w:t>
      </w:r>
    </w:p>
    <w:p>
      <w:pPr>
        <w:pStyle w:val="17"/>
        <w:numPr>
          <w:ilvl w:val="0"/>
          <w:numId w:val="3"/>
        </w:numPr>
        <w:spacing w:line="570" w:lineRule="exact"/>
        <w:ind w:firstLine="640" w:firstLineChars="200"/>
        <w:jc w:val="both"/>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17"/>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cs="仿宋"/>
          <w:sz w:val="32"/>
          <w:szCs w:val="32"/>
          <w:lang w:val="en-US" w:eastAsia="zh-CN"/>
        </w:rPr>
        <w:t>2023年度财政拨款支出2049.63万元，主要用于以下方面：节能环保（类）支出102.74万元，占5.04%；农林水（类）支出1945.89万元，占94.94%;粮油物资储备（类）支出1万元，占0.02%。</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7"/>
        <w:ind w:firstLine="640" w:firstLineChars="200"/>
        <w:rPr>
          <w:rFonts w:hint="eastAsia" w:ascii="仿宋" w:hAnsi="仿宋" w:eastAsia="仿宋" w:cs="仿宋"/>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Theme="minorEastAsia" w:hAnsiTheme="minorEastAsia" w:eastAsiaTheme="minorEastAsia"/>
          <w:sz w:val="32"/>
          <w:szCs w:val="32"/>
        </w:rPr>
        <w:t>2</w:t>
      </w:r>
      <w:r>
        <w:rPr>
          <w:rFonts w:hint="eastAsia" w:ascii="仿宋" w:hAnsi="仿宋" w:eastAsia="仿宋" w:cs="仿宋"/>
          <w:sz w:val="32"/>
          <w:szCs w:val="32"/>
          <w:lang w:val="en-US" w:eastAsia="zh-CN"/>
        </w:rPr>
        <w:t>023年度财政拨款支出年初预算数为1125.78万元，支出决算数为2049.63万元，完成年初预算的100.0%，其中：</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1、节能环保支出（类）自然生态保护（款）生态保护（项）。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年初预算为0万元，支出决算为19.95万元，完成年初预算的100.0%，决算数大于年初预算数的主要原因是：新增项目经费。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2、节能环保支出（类）其他节能环保支出（款）其他自然生态保护支出（项）。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年初预算为0万元，支出决算为82.79万元，完成年初预算的100.0%，决算数大于年初预算数的主要原因是：新增项目经费。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3、农林水支出（类）农业农村（款）行政运行（项）。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年初预算为392.78万元，支出决算为406.74万元，完成年初预算的100.0%，决算数大于年初预算数的主要原因是：新增人员经费。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4、农林水支出（类）农业农村（款）病虫害控制（项）。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年初预算为0万元，支出决算为8万元，完成年初预算的100.0%，决算数大于年初预算数的主要原因是：新增项目经费。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5、农林水支出（类）农业农村（款）农业生产发展（项）。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年初预算为0万元，支出决算为160.77万元，完成年初预算的100.0%，决算数大于年初预算数的主要原因是：新增项目经费。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6、农林水支出（类）农业农村（款））农业资源保护修复与利用（项）。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年初预算为0万元，支出决算为9.13万元，完成年初预算的100.0%，决算数大于年初预算数的主要原因是：新增项目经费。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7、农林水支出（类）农业农村（款）其他农业农村支出（项）。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年初预算为450万元，支出决算为572.17万元，完成年初预算的100.0%，决算数大于年初预算数的主要原因是：新增项目经费。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8、农林水支出（类）林业和草原（款）其他林业和草原支出（项）。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年初预算为283万元，支出决算为199.88万元，完成年初预算的100.0%，决算数大于年初预算数的主要原因是：新增项目经费。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9、农林水支出（类）水利（款）水利工程建设（项）。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年初预算为0万元，支出决算为24.3万元，完成年初预算的100.0%，决算数大于年初预算数的主要原因是：新增项目经费。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10、农林水支出（类）水利（款）水利工程运行与维护（项）。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年初预算为0万元，支出决算为20.53万元，完成年初预算的100.0%，决算数大于年初预算数的主要原因是：新增项目经费。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11、农林水支出（类）水利（款）水利前期工作（项）。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年初预算为0万元，支出决算为7万元，完成年初预算的100.0%，决算数大于年初预算数的主要原因是：新增项目经费。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12、农林水支出（类）水利（款）水资源节约管理与保护（项）。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年初预算为0万元，支出决算为14.88万元，完成年初预算的100.0%，决算数大于年初预算数的主要原因是：新增项目经费。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13、农林水支出（类）水利（款）防汛（项）。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年初预算为0万元，支出决算为13.88万元，完成年初预算的100.0%，决算数大于年初预算数的主要原因是：新增加项目经费。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14、农林水支出（类）水利（款）抗旱（项）。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年初预算为0万元，支出决算为275.16万元，完成年初预算的0%，决算数大于年初预算数的主要原因是：新增项目经费。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15、农林水支出（类）巩固脱贫衔接乡村振兴（款）一般行政管理事务（项）。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年初预算为0万元，支出决算为56.77万元，完成年初预算的100.0%，决算数大于年初预算数的主要原因是：新增项目经费。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16、农林水支出（类）巩固脱贫衔接乡村振兴（款）生产发展（项）。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年初预算为0万元，支出决算为0.35万元，完成年初预算的100.0%，决算数大于年初预算数的主要原因是：新增项目经费。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17、农林水支出（类）巩固脱贫衔接乡村振兴（款）其他巩固脱贫攻坚成果衔接乡村振兴支出（项）。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年初预算为0万元，支出决算为52.55万元，完成年初预算的100.0%，决算数大于年初预算数的主要原因是：新增项目经费。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18、农林水支出（类）农村综合改革（款）对村级公益事业建设的补助（项）。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年初预算为0万元，支出决算为33.26万元，完成年初预算的100.0%，决算数大于年初预算数的主要原因是：新增加项目经费。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19、农林水支出（类）农村综合改革（款）农村综合改革示范试点补助（项）。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年初预算为0万元，支出决算为60万元，完成年初预算的100.0%，决算数大于年初预算数的主要原因是：新增加项目经费。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20、农林水支出（类）普惠金融发展支出（款）农业保险保费补贴（项）。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年初预算为0万元，支出决算为5.05万元，完成年初预算的100.0%，决算数大于年初预算数的主要原因是：新增项目经费。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21、农林水支出（类）目标价格补贴（款）其他目标价格补贴（项）。</w:t>
      </w:r>
    </w:p>
    <w:p>
      <w:pPr>
        <w:pStyle w:val="17"/>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仿宋" w:hAnsi="仿宋" w:eastAsia="仿宋" w:cs="仿宋"/>
          <w:sz w:val="32"/>
          <w:szCs w:val="32"/>
          <w:lang w:val="en-US" w:eastAsia="zh-CN"/>
        </w:rPr>
        <w:t>年初预算为0万元，支出决算为25.47万元，完成年初预算的100.0%，决算数大于年初预算数的主要原因是：新增项目经费。</w:t>
      </w:r>
    </w:p>
    <w:p>
      <w:pPr>
        <w:pStyle w:val="17"/>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22、粮油物资储备支出（类）粮油物资事务（款）其他粮油物资事务支出（项）。</w:t>
      </w:r>
    </w:p>
    <w:p>
      <w:pPr>
        <w:pStyle w:val="17"/>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lang w:val="en-US" w:eastAsia="zh-CN"/>
        </w:rPr>
        <w:t>年初预算为0万元，支出决算为1万元，完成年初预算的100.0%，决算数大于年初预算数的主要原因是：新增项目经费。</w:t>
      </w:r>
    </w:p>
    <w:p>
      <w:pPr>
        <w:pStyle w:val="7"/>
        <w:numPr>
          <w:ilvl w:val="0"/>
          <w:numId w:val="0"/>
        </w:numPr>
        <w:autoSpaceDE w:val="0"/>
        <w:autoSpaceDN w:val="0"/>
        <w:adjustRightInd w:val="0"/>
        <w:spacing w:line="570" w:lineRule="exact"/>
        <w:ind w:leftChars="200" w:firstLine="320" w:firstLineChars="1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pPr>
        <w:pStyle w:val="17"/>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lang w:val="en-US" w:eastAsia="zh-CN"/>
        </w:rPr>
        <w:t>2023年度财政拨款基本支出406.74万元，其中：人员经费364万元，占基本支出的89.49%,主要包括基本工资、津贴补贴、奖金、伙食补助费等；公用经费42.74万元，占基本支出的10.51%，主要包括办公费、印刷费、电费、邮电费等。</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2023年度“三公”经费财政拨款支出预算为</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0.13</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%,其中：</w:t>
      </w:r>
    </w:p>
    <w:p>
      <w:pPr>
        <w:pStyle w:val="17"/>
        <w:ind w:firstLine="800" w:firstLineChars="25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万元，决算数等于预算数。与上年相比</w:t>
      </w:r>
      <w:r>
        <w:rPr>
          <w:rFonts w:hint="eastAsia" w:ascii="仿宋" w:hAnsi="仿宋" w:eastAsia="仿宋" w:cs="仿宋"/>
          <w:sz w:val="32"/>
          <w:szCs w:val="32"/>
          <w:highlight w:val="none"/>
          <w:lang w:eastAsia="zh-CN"/>
        </w:rPr>
        <w:t>持平。</w:t>
      </w:r>
    </w:p>
    <w:p>
      <w:pPr>
        <w:pStyle w:val="17"/>
        <w:ind w:firstLine="800" w:firstLineChars="25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公务接待费支出预算为</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0.13</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%。与上年相比增加</w:t>
      </w:r>
      <w:r>
        <w:rPr>
          <w:rFonts w:hint="eastAsia" w:ascii="仿宋" w:hAnsi="仿宋" w:eastAsia="仿宋" w:cs="仿宋"/>
          <w:sz w:val="32"/>
          <w:szCs w:val="32"/>
          <w:highlight w:val="none"/>
          <w:lang w:val="en-US" w:eastAsia="zh-CN"/>
        </w:rPr>
        <w:t>0.13万元，</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2023年没有公务接待，2024年有公务接待活动。</w:t>
      </w:r>
    </w:p>
    <w:p>
      <w:pPr>
        <w:pStyle w:val="17"/>
        <w:ind w:firstLine="800" w:firstLineChars="25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公务用车购置费支出预算为0万元，支出决算为0万元，决算数等于预算数。与上年相比</w:t>
      </w:r>
      <w:r>
        <w:rPr>
          <w:rFonts w:hint="eastAsia" w:ascii="仿宋" w:hAnsi="仿宋" w:eastAsia="仿宋" w:cs="仿宋"/>
          <w:sz w:val="32"/>
          <w:szCs w:val="32"/>
          <w:highlight w:val="none"/>
          <w:lang w:eastAsia="zh-CN"/>
        </w:rPr>
        <w:t>持平。</w:t>
      </w:r>
    </w:p>
    <w:p>
      <w:pPr>
        <w:pStyle w:val="17"/>
        <w:ind w:firstLine="640" w:firstLineChars="200"/>
        <w:rPr>
          <w:rFonts w:hint="eastAsia" w:ascii="Times New Roman" w:hAnsi="Times New Roman" w:eastAsia="仿宋" w:cs="Times New Roman"/>
          <w:sz w:val="32"/>
          <w:szCs w:val="32"/>
          <w:lang w:eastAsia="zh-CN"/>
        </w:rPr>
      </w:pPr>
      <w:r>
        <w:rPr>
          <w:rFonts w:hint="eastAsia" w:ascii="仿宋" w:hAnsi="仿宋" w:eastAsia="仿宋" w:cs="仿宋"/>
          <w:sz w:val="32"/>
          <w:szCs w:val="32"/>
          <w:highlight w:val="none"/>
        </w:rPr>
        <w:t>公务用车运行维护费支出预算为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万元，决算数等</w:t>
      </w:r>
      <w:r>
        <w:rPr>
          <w:rFonts w:ascii="Times New Roman" w:hAnsi="Times New Roman" w:eastAsia="仿宋" w:cs="Times New Roman"/>
          <w:sz w:val="32"/>
          <w:szCs w:val="32"/>
          <w:highlight w:val="none"/>
        </w:rPr>
        <w:t>于预算数。与上年相比</w:t>
      </w:r>
      <w:r>
        <w:rPr>
          <w:rFonts w:hint="eastAsia" w:ascii="Times New Roman" w:hAnsi="Times New Roman" w:eastAsia="仿宋" w:cs="Times New Roman"/>
          <w:sz w:val="32"/>
          <w:szCs w:val="32"/>
          <w:lang w:eastAsia="zh-CN"/>
        </w:rPr>
        <w:t>持平。</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hint="eastAsia" w:ascii="仿宋" w:hAnsi="仿宋" w:eastAsia="仿宋" w:cs="仿宋"/>
          <w:sz w:val="32"/>
          <w:szCs w:val="32"/>
        </w:rPr>
      </w:pPr>
      <w:r>
        <w:rPr>
          <w:rFonts w:hint="eastAsia" w:ascii="仿宋" w:hAnsi="仿宋" w:eastAsia="仿宋" w:cs="仿宋"/>
          <w:sz w:val="32"/>
          <w:szCs w:val="32"/>
        </w:rPr>
        <w:t>2023年度“三公”经费财政拨款支出决算中，公务接待费支出决算</w:t>
      </w:r>
      <w:r>
        <w:rPr>
          <w:rFonts w:hint="eastAsia" w:ascii="仿宋" w:hAnsi="仿宋" w:eastAsia="仿宋" w:cs="仿宋"/>
          <w:sz w:val="32"/>
          <w:szCs w:val="32"/>
          <w:lang w:val="en-US" w:eastAsia="zh-CN"/>
        </w:rPr>
        <w:t>0.13</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w:t>
      </w:r>
      <w:r>
        <w:rPr>
          <w:rFonts w:hint="eastAsia" w:ascii="仿宋" w:hAnsi="仿宋" w:eastAsia="仿宋" w:cs="仿宋"/>
          <w:sz w:val="32"/>
          <w:szCs w:val="32"/>
        </w:rPr>
        <w:t>%。其中：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0.13</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10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17"/>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年度政府性基金预算财政拨款收入</w:t>
      </w:r>
      <w:r>
        <w:rPr>
          <w:rFonts w:hint="eastAsia" w:ascii="仿宋" w:hAnsi="仿宋" w:eastAsia="仿宋"/>
          <w:sz w:val="32"/>
          <w:szCs w:val="32"/>
          <w:lang w:val="en-US" w:eastAsia="zh-CN"/>
        </w:rPr>
        <w:t>262.94</w:t>
      </w:r>
      <w:r>
        <w:rPr>
          <w:rFonts w:hint="eastAsia" w:ascii="仿宋" w:hAnsi="仿宋" w:eastAsia="仿宋"/>
          <w:sz w:val="32"/>
          <w:szCs w:val="32"/>
        </w:rPr>
        <w:t>万元；年初结转和结余</w:t>
      </w:r>
      <w:r>
        <w:rPr>
          <w:rFonts w:hint="eastAsia" w:ascii="仿宋" w:hAnsi="仿宋" w:eastAsia="仿宋"/>
          <w:sz w:val="32"/>
          <w:szCs w:val="32"/>
          <w:lang w:val="en-US" w:eastAsia="zh-CN"/>
        </w:rPr>
        <w:t>0</w:t>
      </w:r>
      <w:r>
        <w:rPr>
          <w:rFonts w:hint="eastAsia" w:ascii="仿宋" w:hAnsi="仿宋" w:eastAsia="仿宋"/>
          <w:sz w:val="32"/>
          <w:szCs w:val="32"/>
        </w:rPr>
        <w:t>万元；支出</w:t>
      </w:r>
      <w:r>
        <w:rPr>
          <w:rFonts w:hint="eastAsia" w:ascii="仿宋" w:hAnsi="仿宋" w:eastAsia="仿宋"/>
          <w:sz w:val="32"/>
          <w:szCs w:val="32"/>
          <w:lang w:val="en-US" w:eastAsia="zh-CN"/>
        </w:rPr>
        <w:t>262.94</w:t>
      </w:r>
      <w:r>
        <w:rPr>
          <w:rFonts w:hint="eastAsia" w:ascii="仿宋" w:hAnsi="仿宋" w:eastAsia="仿宋"/>
          <w:sz w:val="32"/>
          <w:szCs w:val="32"/>
        </w:rPr>
        <w:t>万元，其中基本支出</w:t>
      </w:r>
      <w:r>
        <w:rPr>
          <w:rFonts w:hint="eastAsia" w:ascii="仿宋" w:hAnsi="仿宋" w:eastAsia="仿宋"/>
          <w:sz w:val="32"/>
          <w:szCs w:val="32"/>
          <w:lang w:val="en-US" w:eastAsia="zh-CN"/>
        </w:rPr>
        <w:t>0</w:t>
      </w:r>
      <w:r>
        <w:rPr>
          <w:rFonts w:hint="eastAsia" w:ascii="仿宋" w:hAnsi="仿宋" w:eastAsia="仿宋"/>
          <w:sz w:val="32"/>
          <w:szCs w:val="32"/>
        </w:rPr>
        <w:t>万元，项目支出</w:t>
      </w:r>
      <w:r>
        <w:rPr>
          <w:rFonts w:hint="eastAsia" w:ascii="仿宋" w:hAnsi="仿宋" w:eastAsia="仿宋"/>
          <w:sz w:val="32"/>
          <w:szCs w:val="32"/>
          <w:lang w:val="en-US" w:eastAsia="zh-CN"/>
        </w:rPr>
        <w:t>262.94</w:t>
      </w:r>
      <w:r>
        <w:rPr>
          <w:rFonts w:hint="eastAsia" w:ascii="仿宋" w:hAnsi="仿宋" w:eastAsia="仿宋"/>
          <w:sz w:val="32"/>
          <w:szCs w:val="32"/>
        </w:rPr>
        <w:t>万元；年末结转和结余</w:t>
      </w:r>
      <w:r>
        <w:rPr>
          <w:rFonts w:hint="eastAsia" w:ascii="仿宋" w:hAnsi="仿宋" w:eastAsia="仿宋"/>
          <w:sz w:val="32"/>
          <w:szCs w:val="32"/>
          <w:lang w:val="en-US" w:eastAsia="zh-CN"/>
        </w:rPr>
        <w:t>0</w:t>
      </w:r>
      <w:r>
        <w:rPr>
          <w:rFonts w:hint="eastAsia" w:ascii="仿宋" w:hAnsi="仿宋" w:eastAsia="仿宋"/>
          <w:sz w:val="32"/>
          <w:szCs w:val="32"/>
        </w:rPr>
        <w:t>万元。具体情况如下：</w:t>
      </w:r>
    </w:p>
    <w:p>
      <w:pPr>
        <w:pStyle w:val="17"/>
        <w:ind w:firstLine="800" w:firstLineChars="25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大中型水库移民后期扶持基金支出</w:t>
      </w:r>
      <w:r>
        <w:rPr>
          <w:rFonts w:hint="eastAsia" w:ascii="仿宋" w:hAnsi="仿宋" w:eastAsia="仿宋"/>
          <w:sz w:val="32"/>
          <w:szCs w:val="32"/>
        </w:rPr>
        <w:t>（款）</w:t>
      </w:r>
      <w:r>
        <w:rPr>
          <w:rFonts w:hint="eastAsia" w:ascii="仿宋" w:hAnsi="仿宋" w:eastAsia="仿宋"/>
          <w:sz w:val="32"/>
          <w:szCs w:val="32"/>
          <w:lang w:eastAsia="zh-CN"/>
        </w:rPr>
        <w:t>移民补助</w:t>
      </w:r>
      <w:r>
        <w:rPr>
          <w:rFonts w:hint="eastAsia" w:ascii="仿宋" w:hAnsi="仿宋" w:eastAsia="仿宋"/>
          <w:sz w:val="32"/>
          <w:szCs w:val="32"/>
        </w:rPr>
        <w:t>（项）。</w:t>
      </w:r>
    </w:p>
    <w:p>
      <w:pPr>
        <w:pStyle w:val="17"/>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41.28</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%，决算数大于年初预算数的主要原因是：新增项目经费。</w:t>
      </w:r>
    </w:p>
    <w:p>
      <w:pPr>
        <w:pStyle w:val="17"/>
        <w:ind w:firstLine="800" w:firstLineChars="25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大中型水库移民后期扶持基金支出</w:t>
      </w:r>
      <w:r>
        <w:rPr>
          <w:rFonts w:hint="eastAsia" w:ascii="仿宋" w:hAnsi="仿宋" w:eastAsia="仿宋"/>
          <w:sz w:val="32"/>
          <w:szCs w:val="32"/>
        </w:rPr>
        <w:t>（款）</w:t>
      </w:r>
      <w:r>
        <w:rPr>
          <w:rFonts w:hint="eastAsia" w:ascii="仿宋" w:hAnsi="仿宋" w:eastAsia="仿宋"/>
          <w:sz w:val="32"/>
          <w:szCs w:val="32"/>
          <w:lang w:eastAsia="zh-CN"/>
        </w:rPr>
        <w:t>基础设施建设和经济发展</w:t>
      </w:r>
      <w:r>
        <w:rPr>
          <w:rFonts w:hint="eastAsia" w:ascii="仿宋" w:hAnsi="仿宋" w:eastAsia="仿宋"/>
          <w:sz w:val="32"/>
          <w:szCs w:val="32"/>
        </w:rPr>
        <w:t>（项）。</w:t>
      </w:r>
    </w:p>
    <w:p>
      <w:pPr>
        <w:pStyle w:val="17"/>
        <w:ind w:firstLine="800" w:firstLineChars="250"/>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5</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%，决算数大于年初预算数的主要原因是：新增项目经费。</w:t>
      </w:r>
    </w:p>
    <w:p>
      <w:pPr>
        <w:pStyle w:val="17"/>
        <w:ind w:firstLine="800" w:firstLineChars="2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其他支出</w:t>
      </w:r>
      <w:r>
        <w:rPr>
          <w:rFonts w:hint="eastAsia" w:ascii="仿宋" w:hAnsi="仿宋" w:eastAsia="仿宋"/>
          <w:sz w:val="32"/>
          <w:szCs w:val="32"/>
        </w:rPr>
        <w:t>（类）</w:t>
      </w:r>
      <w:r>
        <w:rPr>
          <w:rFonts w:hint="eastAsia" w:ascii="仿宋" w:hAnsi="仿宋" w:eastAsia="仿宋"/>
          <w:sz w:val="32"/>
          <w:szCs w:val="32"/>
          <w:lang w:eastAsia="zh-CN"/>
        </w:rPr>
        <w:t>其他政府性基金及对应专项债务收入安排的支出</w:t>
      </w:r>
      <w:r>
        <w:rPr>
          <w:rFonts w:hint="eastAsia" w:ascii="仿宋" w:hAnsi="仿宋" w:eastAsia="仿宋"/>
          <w:sz w:val="32"/>
          <w:szCs w:val="32"/>
        </w:rPr>
        <w:t>（款）</w:t>
      </w:r>
      <w:r>
        <w:rPr>
          <w:rFonts w:hint="eastAsia" w:ascii="仿宋" w:hAnsi="仿宋" w:eastAsia="仿宋"/>
          <w:sz w:val="32"/>
          <w:szCs w:val="32"/>
          <w:lang w:eastAsia="zh-CN"/>
        </w:rPr>
        <w:t>其他地方自行试点项目收益专项债券收入安排的支出</w:t>
      </w:r>
      <w:r>
        <w:rPr>
          <w:rFonts w:hint="eastAsia" w:ascii="仿宋" w:hAnsi="仿宋" w:eastAsia="仿宋"/>
          <w:sz w:val="32"/>
          <w:szCs w:val="32"/>
        </w:rPr>
        <w:t>（项）。</w:t>
      </w:r>
    </w:p>
    <w:p>
      <w:pPr>
        <w:pStyle w:val="17"/>
        <w:ind w:firstLine="800" w:firstLineChars="250"/>
        <w:rPr>
          <w:rFonts w:hint="eastAsia" w:ascii="Times New Roman" w:hAnsi="Times New Roman" w:eastAsia="黑体" w:cs="Times New Roman"/>
          <w:color w:val="000000"/>
          <w:kern w:val="0"/>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216.66</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%，决算数大于年初预算数的主要原因是：新增项目经费。</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本部门2023年度机关运行经费支出42.74万元，比年初预算数增加53.34万元，减少19.87%。主要原因是</w:t>
      </w:r>
      <w:r>
        <w:rPr>
          <w:rFonts w:hint="eastAsia" w:ascii="Times New Roman" w:hAnsi="Times New Roman" w:eastAsia="仿宋_GB2312" w:cs="仿宋_GB2312"/>
          <w:color w:val="000000"/>
          <w:kern w:val="0"/>
          <w:sz w:val="32"/>
          <w:szCs w:val="32"/>
          <w:lang w:val="en-US" w:eastAsia="zh-CN" w:bidi="ar-SA"/>
        </w:rPr>
        <w:t>厉行节约，减少支出。</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17"/>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 xml:space="preserve"> 2023年本部门开支会议费0万元；开支培训费0.16万元，用于单位10人外出参加各项上级组织的培训活动。</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17"/>
        <w:ind w:firstLine="640" w:firstLineChars="20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bidi="ar-SA"/>
        </w:rPr>
        <w:t>本部门2023年度政府采购支出总额321.05万元，其中：政府采购货物支出0 万元、政府采购工程支出78.86万元、政府采购服务支出242.19万元。授予中小企业合同金额321.05万元，占政府采购支出总额的100.0%，</w:t>
      </w:r>
      <w:r>
        <w:rPr>
          <w:rFonts w:hint="eastAsia" w:ascii="仿宋" w:hAnsi="仿宋" w:eastAsia="仿宋" w:cs="黑体"/>
          <w:color w:val="000000"/>
          <w:kern w:val="0"/>
          <w:sz w:val="32"/>
          <w:szCs w:val="32"/>
          <w:lang w:val="en-US" w:eastAsia="zh-CN" w:bidi="ar-SA"/>
        </w:rPr>
        <w:t>其中：授予小微企业合同金额321.05万元，占授予中小企业合同金额的100.0%；货物采购授予中小企业合同金额占货物支出金额的0.0%，工程采购授予中小企业合同金额占工程支出金额的0.0%，服务采购授予中小企业合同金额占服务支出金额的0.0%。</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17"/>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autoSpaceDE w:val="0"/>
        <w:autoSpaceDN w:val="0"/>
        <w:adjustRightInd w:val="0"/>
        <w:spacing w:line="570" w:lineRule="exact"/>
        <w:ind w:firstLine="640" w:firstLineChars="200"/>
        <w:rPr>
          <w:rFonts w:hint="eastAsia" w:ascii="Times New Roman" w:hAnsi="Times New Roman" w:eastAsia="楷体_GB2312" w:cs="Times New Roman"/>
          <w:b/>
          <w:color w:val="000000"/>
          <w:kern w:val="0"/>
          <w:sz w:val="32"/>
          <w:szCs w:val="32"/>
          <w:lang w:eastAsia="zh-CN"/>
        </w:rPr>
      </w:pPr>
      <w:r>
        <w:rPr>
          <w:rFonts w:ascii="Times New Roman" w:hAnsi="Times New Roman" w:eastAsia="楷体_GB2312" w:cs="Times New Roman"/>
          <w:b/>
          <w:color w:val="000000"/>
          <w:kern w:val="0"/>
          <w:sz w:val="32"/>
          <w:szCs w:val="32"/>
        </w:rPr>
        <w:t>（一）绩效管理评价工作开展情况。</w:t>
      </w:r>
      <w:r>
        <w:rPr>
          <w:rFonts w:hint="eastAsia" w:ascii="Times New Roman" w:hAnsi="Times New Roman" w:eastAsia="楷体_GB2312" w:cs="Times New Roman"/>
          <w:b/>
          <w:color w:val="000000"/>
          <w:kern w:val="0"/>
          <w:sz w:val="32"/>
          <w:szCs w:val="32"/>
          <w:lang w:eastAsia="zh-CN"/>
        </w:rPr>
        <w:t>、</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根据预算绩效管理要求，我部门组织对2023年度一般公共预算项目支出全面开展绩效自评，其中，一级项目8个，二级项目4个，共涉及资金</w:t>
      </w:r>
      <w:r>
        <w:rPr>
          <w:rFonts w:hint="eastAsia" w:ascii="Times New Roman" w:hAnsi="Times New Roman" w:eastAsia="仿宋_GB2312" w:cs="Times New Roman"/>
          <w:color w:val="000000"/>
          <w:sz w:val="32"/>
          <w:szCs w:val="32"/>
          <w:highlight w:val="none"/>
          <w:lang w:val="en-US" w:eastAsia="zh-CN"/>
        </w:rPr>
        <w:t>1642.89</w:t>
      </w:r>
      <w:r>
        <w:rPr>
          <w:rFonts w:hint="eastAsia" w:ascii="仿宋" w:hAnsi="仿宋" w:eastAsia="仿宋" w:cs="黑体"/>
          <w:color w:val="000000"/>
          <w:kern w:val="0"/>
          <w:sz w:val="32"/>
          <w:szCs w:val="32"/>
          <w:lang w:val="en-US" w:eastAsia="zh-CN" w:bidi="ar-SA"/>
        </w:rPr>
        <w:t>万元，占一般公共预算项目支出总额的100.0%。对政府性基金预算项目支出开展绩效自评，放入了一般公共预算项目支出中开展绩效自评，共计涉及资金262.94万元，占政府性基金预算项目支出总额的100.0%。因本单位没有国有资本经营预算项目支出，没有组织对2023年度国有资本经营预算项目支出开展绩效自评。</w:t>
      </w:r>
    </w:p>
    <w:p>
      <w:pPr>
        <w:autoSpaceDE w:val="0"/>
        <w:autoSpaceDN w:val="0"/>
        <w:adjustRightInd w:val="0"/>
        <w:ind w:firstLine="640" w:firstLineChars="200"/>
        <w:jc w:val="left"/>
        <w:rPr>
          <w:rFonts w:hint="eastAsia" w:ascii="Times New Roman" w:hAnsi="Times New Roman" w:eastAsia="楷体_GB2312" w:cs="Times New Roman"/>
          <w:b/>
          <w:color w:val="000000"/>
          <w:kern w:val="0"/>
          <w:sz w:val="32"/>
          <w:szCs w:val="32"/>
          <w:lang w:eastAsia="zh-CN"/>
        </w:rPr>
      </w:pPr>
      <w:r>
        <w:rPr>
          <w:rFonts w:hint="eastAsia" w:ascii="仿宋" w:hAnsi="仿宋" w:eastAsia="仿宋" w:cs="黑体"/>
          <w:color w:val="000000"/>
          <w:kern w:val="0"/>
          <w:sz w:val="32"/>
          <w:szCs w:val="32"/>
          <w:lang w:val="en-US" w:eastAsia="zh-CN" w:bidi="ar-SA"/>
        </w:rPr>
        <w:t>组织对</w:t>
      </w:r>
      <w:r>
        <w:rPr>
          <w:rFonts w:hint="eastAsia" w:ascii="Times New Roman" w:hAnsi="Times New Roman" w:eastAsia="仿宋_GB2312" w:cs="Times New Roman"/>
          <w:color w:val="000000"/>
          <w:sz w:val="32"/>
          <w:szCs w:val="32"/>
          <w:highlight w:val="none"/>
          <w:lang w:val="en-US" w:eastAsia="zh-CN"/>
        </w:rPr>
        <w:t>“乡村振兴专项”</w:t>
      </w:r>
      <w:r>
        <w:rPr>
          <w:rFonts w:hint="eastAsia" w:ascii="仿宋" w:hAnsi="仿宋" w:eastAsia="仿宋" w:cs="黑体"/>
          <w:color w:val="000000"/>
          <w:kern w:val="0"/>
          <w:sz w:val="32"/>
          <w:szCs w:val="32"/>
          <w:lang w:val="en-US" w:eastAsia="zh-CN" w:bidi="ar-SA"/>
        </w:rPr>
        <w:t>、</w:t>
      </w:r>
      <w:r>
        <w:rPr>
          <w:rFonts w:hint="eastAsia" w:ascii="Times New Roman" w:hAnsi="Times New Roman" w:eastAsia="仿宋_GB2312" w:cs="Times New Roman"/>
          <w:color w:val="000000"/>
          <w:sz w:val="32"/>
          <w:szCs w:val="32"/>
          <w:highlight w:val="none"/>
          <w:lang w:val="en-US" w:eastAsia="zh-CN"/>
        </w:rPr>
        <w:t>“经开区-农业水利专项”、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惠农资金补贴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水利建设项目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水利救灾项目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农村综合改革转移支付项目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财政乡村振兴有效衔接补助项目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“林业专项”</w:t>
      </w:r>
      <w:r>
        <w:rPr>
          <w:rFonts w:hint="eastAsia" w:ascii="仿宋" w:hAnsi="仿宋" w:eastAsia="仿宋" w:cs="黑体"/>
          <w:color w:val="000000"/>
          <w:kern w:val="0"/>
          <w:sz w:val="32"/>
          <w:szCs w:val="32"/>
          <w:lang w:val="en-US" w:eastAsia="zh-CN" w:bidi="ar-SA"/>
        </w:rPr>
        <w:t>8个项目开展了</w:t>
      </w:r>
      <w:r>
        <w:rPr>
          <w:rFonts w:hint="eastAsia" w:ascii="仿宋_GB2312" w:hAnsi="仿宋" w:eastAsia="仿宋_GB2312"/>
          <w:sz w:val="32"/>
          <w:szCs w:val="32"/>
          <w:lang w:val="en-US" w:eastAsia="zh-CN"/>
        </w:rPr>
        <w:t>部门</w:t>
      </w:r>
      <w:r>
        <w:rPr>
          <w:rFonts w:hint="eastAsia" w:ascii="仿宋" w:hAnsi="仿宋" w:eastAsia="仿宋" w:cs="黑体"/>
          <w:color w:val="000000"/>
          <w:kern w:val="0"/>
          <w:sz w:val="32"/>
          <w:szCs w:val="32"/>
          <w:lang w:val="en-US" w:eastAsia="zh-CN" w:bidi="ar-SA"/>
        </w:rPr>
        <w:t>评价，涉及一般公共预算支出</w:t>
      </w:r>
      <w:r>
        <w:rPr>
          <w:rFonts w:hint="eastAsia" w:ascii="Times New Roman" w:hAnsi="Times New Roman" w:eastAsia="仿宋_GB2312" w:cs="Times New Roman"/>
          <w:color w:val="000000"/>
          <w:sz w:val="32"/>
          <w:szCs w:val="32"/>
          <w:highlight w:val="none"/>
          <w:lang w:val="en-US" w:eastAsia="zh-CN"/>
        </w:rPr>
        <w:t>1642.89</w:t>
      </w:r>
      <w:r>
        <w:rPr>
          <w:rFonts w:hint="eastAsia" w:ascii="仿宋" w:hAnsi="仿宋" w:eastAsia="仿宋" w:cs="黑体"/>
          <w:color w:val="000000"/>
          <w:kern w:val="0"/>
          <w:sz w:val="32"/>
          <w:szCs w:val="32"/>
          <w:lang w:val="en-US" w:eastAsia="zh-CN" w:bidi="ar-SA"/>
        </w:rPr>
        <w:t>万元，政府性基金预算支出262.94万元，国有资本经营预算支出0万元。</w:t>
      </w:r>
    </w:p>
    <w:p>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autoSpaceDE w:val="0"/>
        <w:autoSpaceDN w:val="0"/>
        <w:adjustRightInd w:val="0"/>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lang w:val="en-US" w:eastAsia="zh-CN"/>
        </w:rPr>
        <w:t>部门评价项目数量8个，将8个项目部门评价报告向社会公开。</w:t>
      </w:r>
    </w:p>
    <w:p>
      <w:pPr>
        <w:tabs>
          <w:tab w:val="left" w:pos="7560"/>
        </w:tabs>
        <w:adjustRightInd w:val="0"/>
        <w:snapToGrid w:val="0"/>
        <w:spacing w:line="56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sz w:val="32"/>
          <w:szCs w:val="32"/>
          <w:highlight w:val="none"/>
          <w:lang w:val="en-US" w:eastAsia="zh-CN"/>
        </w:rPr>
        <w:t>乡村振兴专项</w:t>
      </w:r>
      <w:r>
        <w:rPr>
          <w:rFonts w:hint="eastAsia" w:ascii="仿宋" w:hAnsi="仿宋" w:eastAsia="仿宋" w:cs="仿宋"/>
          <w:sz w:val="32"/>
          <w:szCs w:val="32"/>
          <w:lang w:eastAsia="zh-CN"/>
        </w:rPr>
        <w:t>经费</w:t>
      </w:r>
      <w:r>
        <w:rPr>
          <w:rFonts w:hint="eastAsia" w:ascii="仿宋" w:hAnsi="仿宋" w:eastAsia="仿宋" w:cs="仿宋"/>
          <w:sz w:val="32"/>
          <w:szCs w:val="32"/>
          <w:lang w:val="en-US" w:eastAsia="zh-CN"/>
        </w:rPr>
        <w:t>绩效自评综述：根据年初设定的绩效目标，项目绩效自评得分为87.8分。项目全年预算数为1936.25万元，执行数为</w:t>
      </w:r>
      <w:r>
        <w:rPr>
          <w:rFonts w:hint="eastAsia" w:ascii="仿宋" w:hAnsi="仿宋" w:eastAsia="仿宋" w:cs="仿宋"/>
          <w:color w:val="auto"/>
          <w:sz w:val="32"/>
          <w:szCs w:val="32"/>
          <w:highlight w:val="none"/>
          <w:lang w:val="en-US" w:eastAsia="zh-CN"/>
        </w:rPr>
        <w:t>756.92</w:t>
      </w:r>
      <w:r>
        <w:rPr>
          <w:rFonts w:hint="eastAsia" w:ascii="仿宋" w:hAnsi="仿宋" w:eastAsia="仿宋" w:cs="仿宋"/>
          <w:sz w:val="32"/>
          <w:szCs w:val="32"/>
          <w:lang w:val="en-US" w:eastAsia="zh-CN"/>
        </w:rPr>
        <w:t>万元，完成预算的39.09%。项目绩效目标</w:t>
      </w:r>
      <w:r>
        <w:rPr>
          <w:rFonts w:hint="eastAsia" w:ascii="仿宋" w:hAnsi="仿宋" w:eastAsia="仿宋" w:cs="仿宋"/>
          <w:color w:val="000000"/>
          <w:kern w:val="0"/>
          <w:sz w:val="32"/>
          <w:szCs w:val="32"/>
          <w:lang w:val="en-US" w:eastAsia="zh-CN" w:bidi="ar-SA"/>
        </w:rPr>
        <w:t>完成情况：</w:t>
      </w:r>
      <w:r>
        <w:rPr>
          <w:rFonts w:hint="eastAsia" w:ascii="仿宋" w:hAnsi="仿宋" w:eastAsia="仿宋" w:cs="仿宋"/>
          <w:color w:val="auto"/>
          <w:sz w:val="32"/>
          <w:szCs w:val="32"/>
        </w:rPr>
        <w:t>主要用于</w:t>
      </w:r>
      <w:r>
        <w:rPr>
          <w:rFonts w:hint="eastAsia" w:ascii="仿宋" w:hAnsi="仿宋" w:eastAsia="仿宋" w:cs="仿宋"/>
          <w:color w:val="000000"/>
          <w:sz w:val="32"/>
          <w:szCs w:val="32"/>
          <w:highlight w:val="none"/>
          <w:lang w:eastAsia="zh-CN"/>
        </w:rPr>
        <w:t>美丽乡村建设、美丽乡村帮扶、</w:t>
      </w:r>
      <w:r>
        <w:rPr>
          <w:rFonts w:hint="eastAsia" w:ascii="仿宋" w:hAnsi="仿宋" w:eastAsia="仿宋" w:cs="仿宋"/>
          <w:color w:val="000000"/>
          <w:sz w:val="32"/>
          <w:szCs w:val="32"/>
          <w:highlight w:val="none"/>
        </w:rPr>
        <w:t>农产品质量安全、对口泸溪县帮扶100万元，区级民生100考核、粮食生产功能区建设经费、农村土地承包纠纷调解仲裁经费、农村人居环境整治、病死畜禽无害化处理、重大动物疫病防控、农业保险、</w:t>
      </w:r>
      <w:r>
        <w:rPr>
          <w:rFonts w:hint="eastAsia" w:ascii="仿宋" w:hAnsi="仿宋" w:eastAsia="仿宋" w:cs="仿宋"/>
          <w:color w:val="000000"/>
          <w:sz w:val="32"/>
          <w:szCs w:val="32"/>
          <w:highlight w:val="none"/>
          <w:lang w:eastAsia="zh-CN"/>
        </w:rPr>
        <w:t>新型经营主体培育</w:t>
      </w:r>
      <w:r>
        <w:rPr>
          <w:rFonts w:hint="eastAsia" w:ascii="仿宋" w:hAnsi="仿宋" w:eastAsia="仿宋" w:cs="仿宋"/>
          <w:color w:val="000000"/>
          <w:sz w:val="32"/>
          <w:szCs w:val="32"/>
          <w:highlight w:val="none"/>
        </w:rPr>
        <w:t>等支出。</w:t>
      </w:r>
      <w:r>
        <w:rPr>
          <w:rFonts w:hint="eastAsia" w:ascii="仿宋" w:hAnsi="仿宋" w:eastAsia="仿宋" w:cs="仿宋"/>
          <w:color w:val="000000"/>
          <w:kern w:val="0"/>
          <w:sz w:val="32"/>
          <w:szCs w:val="32"/>
          <w:lang w:val="en-US" w:eastAsia="zh-CN" w:bidi="ar-SA"/>
        </w:rPr>
        <w:t>发现的主要问题及原因：资金执行率偏低。下一步改进措施：加大资金支付力度。</w:t>
      </w:r>
    </w:p>
    <w:p>
      <w:pPr>
        <w:tabs>
          <w:tab w:val="left" w:pos="7560"/>
        </w:tabs>
        <w:adjustRightInd w:val="0"/>
        <w:snapToGrid w:val="0"/>
        <w:spacing w:line="56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sz w:val="32"/>
          <w:szCs w:val="32"/>
          <w:highlight w:val="none"/>
          <w:lang w:val="en-US" w:eastAsia="zh-CN"/>
        </w:rPr>
        <w:t>经开区-农业水利专项</w:t>
      </w:r>
      <w:r>
        <w:rPr>
          <w:rFonts w:hint="eastAsia" w:ascii="仿宋" w:hAnsi="仿宋" w:eastAsia="仿宋" w:cs="仿宋"/>
          <w:color w:val="auto"/>
          <w:sz w:val="32"/>
          <w:szCs w:val="32"/>
          <w:highlight w:val="none"/>
          <w:lang w:eastAsia="zh-CN"/>
        </w:rPr>
        <w:t>经费</w:t>
      </w:r>
      <w:r>
        <w:rPr>
          <w:rFonts w:hint="eastAsia" w:ascii="仿宋" w:hAnsi="仿宋" w:eastAsia="仿宋" w:cs="仿宋"/>
          <w:color w:val="000000"/>
          <w:kern w:val="0"/>
          <w:sz w:val="32"/>
          <w:szCs w:val="32"/>
          <w:lang w:val="en-US" w:eastAsia="zh-CN" w:bidi="ar-SA"/>
        </w:rPr>
        <w:t>绩效自评综述：根据年初设定的绩效目标，项目绩效自评得分</w:t>
      </w:r>
      <w:r>
        <w:rPr>
          <w:rFonts w:hint="eastAsia" w:ascii="仿宋" w:hAnsi="仿宋" w:eastAsia="仿宋" w:cs="仿宋"/>
          <w:sz w:val="32"/>
          <w:szCs w:val="32"/>
          <w:lang w:val="en-US" w:eastAsia="zh-CN"/>
        </w:rPr>
        <w:t>为88.56分。项目全年预算数为</w:t>
      </w:r>
      <w:r>
        <w:rPr>
          <w:rFonts w:hint="eastAsia" w:ascii="仿宋" w:hAnsi="仿宋" w:eastAsia="仿宋" w:cs="仿宋"/>
          <w:color w:val="000000"/>
          <w:sz w:val="32"/>
          <w:szCs w:val="32"/>
          <w:highlight w:val="none"/>
          <w:lang w:val="en-US" w:eastAsia="zh-CN"/>
        </w:rPr>
        <w:t>545.2</w:t>
      </w:r>
      <w:r>
        <w:rPr>
          <w:rFonts w:hint="eastAsia" w:ascii="仿宋" w:hAnsi="仿宋" w:eastAsia="仿宋" w:cs="仿宋"/>
          <w:sz w:val="32"/>
          <w:szCs w:val="32"/>
          <w:lang w:val="en-US" w:eastAsia="zh-CN"/>
        </w:rPr>
        <w:t>万元，执行数为</w:t>
      </w:r>
      <w:r>
        <w:rPr>
          <w:rFonts w:hint="eastAsia" w:ascii="仿宋" w:hAnsi="仿宋" w:eastAsia="仿宋" w:cs="仿宋"/>
          <w:color w:val="000000"/>
          <w:sz w:val="32"/>
          <w:szCs w:val="32"/>
          <w:highlight w:val="none"/>
          <w:lang w:val="en-US" w:eastAsia="zh-CN"/>
        </w:rPr>
        <w:t>233.34</w:t>
      </w:r>
      <w:r>
        <w:rPr>
          <w:rFonts w:hint="eastAsia" w:ascii="仿宋" w:hAnsi="仿宋" w:eastAsia="仿宋" w:cs="仿宋"/>
          <w:sz w:val="32"/>
          <w:szCs w:val="32"/>
          <w:lang w:val="en-US" w:eastAsia="zh-CN"/>
        </w:rPr>
        <w:t>万元，完成预算的42.8%。</w:t>
      </w:r>
      <w:r>
        <w:rPr>
          <w:rFonts w:hint="eastAsia" w:ascii="仿宋" w:hAnsi="仿宋" w:eastAsia="仿宋" w:cs="仿宋"/>
          <w:color w:val="000000"/>
          <w:kern w:val="0"/>
          <w:sz w:val="32"/>
          <w:szCs w:val="32"/>
          <w:lang w:val="en-US" w:eastAsia="zh-CN" w:bidi="ar-SA"/>
        </w:rPr>
        <w:t>项目绩效目标完成情况：</w:t>
      </w:r>
      <w:r>
        <w:rPr>
          <w:rFonts w:hint="eastAsia" w:ascii="仿宋" w:hAnsi="仿宋" w:eastAsia="仿宋" w:cs="仿宋"/>
          <w:color w:val="auto"/>
          <w:sz w:val="32"/>
          <w:szCs w:val="32"/>
        </w:rPr>
        <w:t>主要用于</w:t>
      </w:r>
      <w:r>
        <w:rPr>
          <w:rFonts w:hint="eastAsia" w:ascii="仿宋" w:hAnsi="仿宋" w:eastAsia="仿宋" w:cs="仿宋"/>
          <w:color w:val="000000"/>
          <w:sz w:val="32"/>
          <w:szCs w:val="32"/>
          <w:highlight w:val="none"/>
          <w:lang w:eastAsia="zh-CN"/>
        </w:rPr>
        <w:t>经开片区农林水相关支出。</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惠农资金补贴</w:t>
      </w:r>
      <w:r>
        <w:rPr>
          <w:rFonts w:hint="eastAsia" w:ascii="仿宋" w:hAnsi="仿宋" w:eastAsia="仿宋" w:cs="仿宋"/>
          <w:color w:val="auto"/>
          <w:sz w:val="32"/>
          <w:szCs w:val="32"/>
        </w:rPr>
        <w:t>经费</w:t>
      </w:r>
      <w:r>
        <w:rPr>
          <w:rFonts w:hint="eastAsia" w:ascii="仿宋" w:hAnsi="仿宋" w:eastAsia="仿宋" w:cs="仿宋"/>
          <w:color w:val="000000"/>
          <w:kern w:val="0"/>
          <w:sz w:val="32"/>
          <w:szCs w:val="32"/>
          <w:lang w:val="en-US" w:eastAsia="zh-CN" w:bidi="ar-SA"/>
        </w:rPr>
        <w:t>绩效自评综述：根据年初设定的绩效目标，项目绩效自评得分为90.32分。</w:t>
      </w:r>
      <w:r>
        <w:rPr>
          <w:rFonts w:hint="eastAsia" w:ascii="仿宋" w:hAnsi="仿宋" w:eastAsia="仿宋" w:cs="仿宋"/>
          <w:color w:val="auto"/>
          <w:sz w:val="32"/>
          <w:szCs w:val="32"/>
          <w:lang w:val="en-US" w:eastAsia="zh-CN"/>
        </w:rPr>
        <w:t>项目全年预算数为</w:t>
      </w:r>
      <w:r>
        <w:rPr>
          <w:rFonts w:hint="eastAsia" w:ascii="仿宋" w:hAnsi="仿宋" w:eastAsia="仿宋" w:cs="仿宋"/>
          <w:color w:val="auto"/>
          <w:sz w:val="32"/>
          <w:szCs w:val="32"/>
          <w:highlight w:val="none"/>
          <w:lang w:val="en-US" w:eastAsia="zh-CN"/>
        </w:rPr>
        <w:t>352.79</w:t>
      </w:r>
      <w:r>
        <w:rPr>
          <w:rFonts w:hint="eastAsia" w:ascii="仿宋" w:hAnsi="仿宋" w:eastAsia="仿宋" w:cs="仿宋"/>
          <w:color w:val="auto"/>
          <w:sz w:val="32"/>
          <w:szCs w:val="32"/>
          <w:lang w:val="en-US" w:eastAsia="zh-CN"/>
        </w:rPr>
        <w:t>万元，执行数为</w:t>
      </w:r>
      <w:r>
        <w:rPr>
          <w:rFonts w:hint="eastAsia" w:ascii="仿宋" w:hAnsi="仿宋" w:eastAsia="仿宋" w:cs="仿宋"/>
          <w:color w:val="auto"/>
          <w:sz w:val="32"/>
          <w:szCs w:val="32"/>
          <w:highlight w:val="none"/>
          <w:lang w:val="en-US" w:eastAsia="zh-CN"/>
        </w:rPr>
        <w:t>182.24</w:t>
      </w:r>
      <w:r>
        <w:rPr>
          <w:rFonts w:hint="eastAsia" w:ascii="仿宋" w:hAnsi="仿宋" w:eastAsia="仿宋" w:cs="仿宋"/>
          <w:color w:val="auto"/>
          <w:sz w:val="32"/>
          <w:szCs w:val="32"/>
          <w:lang w:val="en-US" w:eastAsia="zh-CN"/>
        </w:rPr>
        <w:t>万元，完成预算的51.66%。项目绩效</w:t>
      </w:r>
      <w:r>
        <w:rPr>
          <w:rFonts w:hint="eastAsia" w:ascii="仿宋" w:hAnsi="仿宋" w:eastAsia="仿宋" w:cs="仿宋"/>
          <w:color w:val="000000"/>
          <w:kern w:val="0"/>
          <w:sz w:val="32"/>
          <w:szCs w:val="32"/>
          <w:lang w:val="en-US" w:eastAsia="zh-CN" w:bidi="ar-SA"/>
        </w:rPr>
        <w:t>目标完成情况：</w:t>
      </w:r>
      <w:r>
        <w:rPr>
          <w:rFonts w:hint="eastAsia" w:ascii="仿宋" w:hAnsi="仿宋" w:eastAsia="仿宋" w:cs="仿宋"/>
          <w:color w:val="auto"/>
          <w:sz w:val="32"/>
          <w:szCs w:val="32"/>
        </w:rPr>
        <w:t>主要用于</w:t>
      </w:r>
      <w:r>
        <w:rPr>
          <w:rFonts w:hint="eastAsia" w:ascii="仿宋" w:hAnsi="仿宋" w:eastAsia="仿宋" w:cs="仿宋"/>
          <w:color w:val="auto"/>
          <w:sz w:val="32"/>
          <w:szCs w:val="32"/>
          <w:highlight w:val="none"/>
          <w:lang w:eastAsia="zh-CN"/>
        </w:rPr>
        <w:t>通过财政“一卡通”系统，发放给农民</w:t>
      </w:r>
      <w:r>
        <w:rPr>
          <w:rFonts w:hint="eastAsia" w:ascii="仿宋" w:hAnsi="仿宋" w:eastAsia="仿宋" w:cs="仿宋"/>
          <w:color w:val="auto"/>
          <w:sz w:val="32"/>
          <w:szCs w:val="32"/>
          <w:highlight w:val="none"/>
        </w:rPr>
        <w:t>实际种粮农民一次性补贴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稻谷目标价格改革补贴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耕地地力保护补贴、</w:t>
      </w:r>
    </w:p>
    <w:p>
      <w:pPr>
        <w:tabs>
          <w:tab w:val="left" w:pos="7560"/>
        </w:tabs>
        <w:adjustRightInd w:val="0"/>
        <w:snapToGrid w:val="0"/>
        <w:spacing w:line="560" w:lineRule="exact"/>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auto"/>
          <w:sz w:val="32"/>
          <w:szCs w:val="32"/>
          <w:highlight w:val="none"/>
          <w:lang w:val="en-US" w:eastAsia="zh-CN"/>
        </w:rPr>
        <w:t>农机购置补贴</w:t>
      </w:r>
      <w:r>
        <w:rPr>
          <w:rFonts w:hint="eastAsia" w:ascii="仿宋" w:hAnsi="仿宋" w:eastAsia="仿宋" w:cs="仿宋"/>
          <w:color w:val="auto"/>
          <w:sz w:val="32"/>
          <w:szCs w:val="32"/>
          <w:highlight w:val="none"/>
          <w:lang w:eastAsia="zh-CN"/>
        </w:rPr>
        <w:t>。</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numPr>
          <w:ilvl w:val="0"/>
          <w:numId w:val="0"/>
        </w:numPr>
        <w:tabs>
          <w:tab w:val="left" w:pos="7560"/>
        </w:tabs>
        <w:adjustRightInd w:val="0"/>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highlight w:val="none"/>
          <w:lang w:val="en-US" w:eastAsia="zh-CN"/>
        </w:rPr>
        <w:t>水利建设项目经费</w:t>
      </w:r>
      <w:r>
        <w:rPr>
          <w:rFonts w:hint="eastAsia" w:ascii="仿宋" w:hAnsi="仿宋" w:eastAsia="仿宋" w:cs="仿宋"/>
          <w:color w:val="000000"/>
          <w:kern w:val="0"/>
          <w:sz w:val="32"/>
          <w:szCs w:val="32"/>
          <w:lang w:val="en-US" w:eastAsia="zh-CN" w:bidi="ar-SA"/>
        </w:rPr>
        <w:t>绩效自评综述：根据年初设定的绩效目标，项目绩效自评得分为86.38分。项目全年预算数为</w:t>
      </w:r>
      <w:r>
        <w:rPr>
          <w:rFonts w:hint="eastAsia" w:ascii="仿宋" w:hAnsi="仿宋" w:eastAsia="仿宋" w:cs="仿宋"/>
          <w:color w:val="auto"/>
          <w:sz w:val="32"/>
          <w:szCs w:val="32"/>
          <w:highlight w:val="none"/>
          <w:lang w:val="en-US" w:eastAsia="zh-CN"/>
        </w:rPr>
        <w:t>209.2</w:t>
      </w:r>
      <w:r>
        <w:rPr>
          <w:rFonts w:hint="eastAsia" w:ascii="仿宋" w:hAnsi="仿宋" w:eastAsia="仿宋" w:cs="仿宋"/>
          <w:color w:val="000000"/>
          <w:kern w:val="0"/>
          <w:sz w:val="32"/>
          <w:szCs w:val="32"/>
          <w:lang w:val="en-US" w:eastAsia="zh-CN" w:bidi="ar-SA"/>
        </w:rPr>
        <w:t>万元，执行数为</w:t>
      </w:r>
      <w:r>
        <w:rPr>
          <w:rFonts w:hint="eastAsia" w:ascii="仿宋" w:hAnsi="仿宋" w:eastAsia="仿宋" w:cs="仿宋"/>
          <w:color w:val="auto"/>
          <w:sz w:val="32"/>
          <w:szCs w:val="32"/>
          <w:highlight w:val="none"/>
          <w:lang w:val="en-US" w:eastAsia="zh-CN"/>
        </w:rPr>
        <w:t>66.71</w:t>
      </w:r>
      <w:r>
        <w:rPr>
          <w:rFonts w:hint="eastAsia" w:ascii="仿宋" w:hAnsi="仿宋" w:eastAsia="仿宋" w:cs="仿宋"/>
          <w:color w:val="000000"/>
          <w:kern w:val="0"/>
          <w:sz w:val="32"/>
          <w:szCs w:val="32"/>
          <w:lang w:val="en-US" w:eastAsia="zh-CN" w:bidi="ar-SA"/>
        </w:rPr>
        <w:t>万元，完成预算的31.89%。项目绩效目标完成情况：主要用于</w:t>
      </w:r>
      <w:r>
        <w:rPr>
          <w:rFonts w:hint="eastAsia" w:ascii="仿宋" w:hAnsi="仿宋" w:eastAsia="仿宋" w:cs="仿宋"/>
          <w:color w:val="auto"/>
          <w:sz w:val="32"/>
          <w:szCs w:val="32"/>
          <w:highlight w:val="none"/>
          <w:lang w:eastAsia="zh-CN"/>
        </w:rPr>
        <w:t>辖区内的水库管养、维护维修，小型水库除险加固</w:t>
      </w:r>
      <w:r>
        <w:rPr>
          <w:rFonts w:hint="eastAsia" w:ascii="仿宋" w:hAnsi="仿宋" w:eastAsia="仿宋" w:cs="仿宋"/>
          <w:sz w:val="32"/>
          <w:szCs w:val="32"/>
          <w:highlight w:val="none"/>
          <w:lang w:val="en-US" w:eastAsia="zh-CN"/>
        </w:rPr>
        <w:t>等水利设施建设及水产资源普查、水库移民扶持。</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numPr>
          <w:ilvl w:val="0"/>
          <w:numId w:val="0"/>
        </w:numPr>
        <w:tabs>
          <w:tab w:val="left" w:pos="7560"/>
        </w:tabs>
        <w:adjustRightInd w:val="0"/>
        <w:snapToGrid w:val="0"/>
        <w:spacing w:line="540" w:lineRule="exact"/>
        <w:ind w:firstLine="640" w:firstLineChars="200"/>
        <w:jc w:val="left"/>
        <w:rPr>
          <w:rFonts w:hint="eastAsia" w:ascii="仿宋" w:hAnsi="仿宋" w:eastAsia="仿宋" w:cs="仿宋"/>
          <w:b/>
          <w:color w:val="000000"/>
          <w:kern w:val="0"/>
          <w:sz w:val="32"/>
          <w:szCs w:val="32"/>
          <w:lang w:val="en-US" w:eastAsia="zh-CN"/>
        </w:rPr>
      </w:pPr>
      <w:r>
        <w:rPr>
          <w:rFonts w:hint="eastAsia" w:ascii="仿宋" w:hAnsi="仿宋" w:eastAsia="仿宋" w:cs="仿宋"/>
          <w:color w:val="auto"/>
          <w:sz w:val="32"/>
          <w:szCs w:val="32"/>
          <w:highlight w:val="none"/>
          <w:lang w:val="en-US" w:eastAsia="zh-CN"/>
        </w:rPr>
        <w:t>水利救灾项目</w:t>
      </w:r>
      <w:r>
        <w:rPr>
          <w:rFonts w:hint="eastAsia" w:ascii="仿宋" w:hAnsi="仿宋" w:eastAsia="仿宋" w:cs="仿宋"/>
          <w:color w:val="auto"/>
          <w:sz w:val="32"/>
          <w:szCs w:val="32"/>
          <w:lang w:eastAsia="zh-CN"/>
        </w:rPr>
        <w:t>经费</w:t>
      </w:r>
      <w:r>
        <w:rPr>
          <w:rFonts w:hint="eastAsia" w:ascii="仿宋" w:hAnsi="仿宋" w:eastAsia="仿宋" w:cs="仿宋"/>
          <w:color w:val="000000"/>
          <w:kern w:val="0"/>
          <w:sz w:val="32"/>
          <w:szCs w:val="32"/>
          <w:lang w:val="en-US" w:eastAsia="zh-CN" w:bidi="ar-SA"/>
        </w:rPr>
        <w:t>绩效自评综述：根据年初设定的绩效目标，项目绩效自评得分为97分。项目全年预算数为</w:t>
      </w:r>
      <w:r>
        <w:rPr>
          <w:rFonts w:hint="eastAsia" w:ascii="仿宋" w:hAnsi="仿宋" w:eastAsia="仿宋" w:cs="仿宋"/>
          <w:color w:val="auto"/>
          <w:sz w:val="32"/>
          <w:szCs w:val="32"/>
          <w:highlight w:val="none"/>
          <w:lang w:val="en-US" w:eastAsia="zh-CN"/>
        </w:rPr>
        <w:t>334</w:t>
      </w:r>
      <w:r>
        <w:rPr>
          <w:rFonts w:hint="eastAsia" w:ascii="仿宋" w:hAnsi="仿宋" w:eastAsia="仿宋" w:cs="仿宋"/>
          <w:color w:val="000000"/>
          <w:kern w:val="0"/>
          <w:sz w:val="32"/>
          <w:szCs w:val="32"/>
          <w:lang w:val="en-US" w:eastAsia="zh-CN" w:bidi="ar-SA"/>
        </w:rPr>
        <w:t>万元，执行数为</w:t>
      </w:r>
      <w:r>
        <w:rPr>
          <w:rFonts w:hint="eastAsia" w:ascii="仿宋" w:hAnsi="仿宋" w:eastAsia="仿宋" w:cs="仿宋"/>
          <w:color w:val="auto"/>
          <w:sz w:val="32"/>
          <w:szCs w:val="32"/>
          <w:highlight w:val="none"/>
          <w:lang w:val="en-US" w:eastAsia="zh-CN"/>
        </w:rPr>
        <w:t>284.06</w:t>
      </w:r>
      <w:r>
        <w:rPr>
          <w:rFonts w:hint="eastAsia" w:ascii="仿宋" w:hAnsi="仿宋" w:eastAsia="仿宋" w:cs="仿宋"/>
          <w:color w:val="000000"/>
          <w:kern w:val="0"/>
          <w:sz w:val="32"/>
          <w:szCs w:val="32"/>
          <w:lang w:val="en-US" w:eastAsia="zh-CN" w:bidi="ar-SA"/>
        </w:rPr>
        <w:t>万元，完成预算的85.05%。项目绩效目标完成情况：</w:t>
      </w:r>
      <w:r>
        <w:rPr>
          <w:rFonts w:hint="eastAsia" w:ascii="仿宋" w:hAnsi="仿宋" w:eastAsia="仿宋" w:cs="仿宋"/>
          <w:color w:val="000000"/>
          <w:sz w:val="32"/>
          <w:szCs w:val="32"/>
        </w:rPr>
        <w:t>主要用于</w:t>
      </w:r>
      <w:r>
        <w:rPr>
          <w:rFonts w:hint="eastAsia" w:ascii="仿宋" w:hAnsi="仿宋" w:eastAsia="仿宋" w:cs="仿宋"/>
          <w:color w:val="auto"/>
          <w:sz w:val="32"/>
          <w:szCs w:val="32"/>
          <w:highlight w:val="none"/>
          <w:lang w:eastAsia="zh-CN"/>
        </w:rPr>
        <w:t>辖区内存在安全隐患的水库进行维修、维护等建设</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lang w:val="en-US" w:eastAsia="zh-CN"/>
        </w:rPr>
        <w:t xml:space="preserve"> </w:t>
      </w:r>
      <w:r>
        <w:rPr>
          <w:rFonts w:hint="eastAsia" w:ascii="仿宋" w:hAnsi="仿宋" w:eastAsia="仿宋" w:cs="仿宋"/>
          <w:color w:val="000000"/>
          <w:kern w:val="0"/>
          <w:sz w:val="32"/>
          <w:szCs w:val="32"/>
          <w:lang w:val="en-US" w:eastAsia="zh-CN" w:bidi="ar-SA"/>
        </w:rPr>
        <w:t>发现的主要问题及原因：无。下一步改进措施：无。</w:t>
      </w:r>
    </w:p>
    <w:p>
      <w:pPr>
        <w:numPr>
          <w:ilvl w:val="0"/>
          <w:numId w:val="0"/>
        </w:numPr>
        <w:tabs>
          <w:tab w:val="left" w:pos="7560"/>
        </w:tabs>
        <w:adjustRightInd w:val="0"/>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auto"/>
          <w:sz w:val="32"/>
          <w:szCs w:val="32"/>
          <w:highlight w:val="none"/>
          <w:lang w:val="en-US" w:eastAsia="zh-CN"/>
        </w:rPr>
        <w:t>农村综合改革转移支付项目</w:t>
      </w:r>
      <w:r>
        <w:rPr>
          <w:rFonts w:hint="eastAsia" w:ascii="仿宋" w:hAnsi="仿宋" w:eastAsia="仿宋" w:cs="仿宋"/>
          <w:color w:val="auto"/>
          <w:sz w:val="32"/>
          <w:szCs w:val="32"/>
          <w:lang w:eastAsia="zh-CN"/>
        </w:rPr>
        <w:t>经费</w:t>
      </w:r>
      <w:r>
        <w:rPr>
          <w:rFonts w:hint="eastAsia" w:ascii="仿宋" w:hAnsi="仿宋" w:eastAsia="仿宋" w:cs="仿宋"/>
          <w:color w:val="000000"/>
          <w:kern w:val="0"/>
          <w:sz w:val="32"/>
          <w:szCs w:val="32"/>
          <w:lang w:val="en-US" w:eastAsia="zh-CN" w:bidi="ar-SA"/>
        </w:rPr>
        <w:t>绩效自评综述：根据年初设定的绩效目标，项目绩效自评得分为82.04分。项目全年预算数为</w:t>
      </w:r>
      <w:r>
        <w:rPr>
          <w:rFonts w:hint="eastAsia" w:ascii="仿宋" w:hAnsi="仿宋" w:eastAsia="仿宋" w:cs="仿宋"/>
          <w:color w:val="auto"/>
          <w:sz w:val="32"/>
          <w:szCs w:val="32"/>
          <w:highlight w:val="none"/>
          <w:lang w:val="en-US" w:eastAsia="zh-CN"/>
        </w:rPr>
        <w:t>909.2</w:t>
      </w:r>
      <w:r>
        <w:rPr>
          <w:rFonts w:hint="eastAsia" w:ascii="仿宋" w:hAnsi="仿宋" w:eastAsia="仿宋" w:cs="仿宋"/>
          <w:color w:val="000000"/>
          <w:kern w:val="0"/>
          <w:sz w:val="32"/>
          <w:szCs w:val="32"/>
          <w:lang w:val="en-US" w:eastAsia="zh-CN" w:bidi="ar-SA"/>
        </w:rPr>
        <w:t>万元，执行数为</w:t>
      </w:r>
      <w:r>
        <w:rPr>
          <w:rFonts w:hint="eastAsia" w:ascii="仿宋" w:hAnsi="仿宋" w:eastAsia="仿宋" w:cs="仿宋"/>
          <w:color w:val="auto"/>
          <w:sz w:val="32"/>
          <w:szCs w:val="32"/>
          <w:highlight w:val="none"/>
          <w:lang w:val="en-US" w:eastAsia="zh-CN"/>
        </w:rPr>
        <w:t>93.26</w:t>
      </w:r>
      <w:r>
        <w:rPr>
          <w:rFonts w:hint="eastAsia" w:ascii="仿宋" w:hAnsi="仿宋" w:eastAsia="仿宋" w:cs="仿宋"/>
          <w:color w:val="000000"/>
          <w:kern w:val="0"/>
          <w:sz w:val="32"/>
          <w:szCs w:val="32"/>
          <w:lang w:val="en-US" w:eastAsia="zh-CN" w:bidi="ar-SA"/>
        </w:rPr>
        <w:t>万元，完成预算的10.26%。项目绩效目标完成情况：</w:t>
      </w:r>
      <w:r>
        <w:rPr>
          <w:rFonts w:hint="eastAsia" w:ascii="仿宋" w:hAnsi="仿宋" w:eastAsia="仿宋" w:cs="仿宋"/>
          <w:color w:val="000000"/>
          <w:sz w:val="32"/>
          <w:szCs w:val="32"/>
        </w:rPr>
        <w:t>主要用于</w:t>
      </w:r>
      <w:r>
        <w:rPr>
          <w:rFonts w:hint="eastAsia" w:ascii="仿宋" w:hAnsi="仿宋" w:eastAsia="仿宋" w:cs="仿宋"/>
          <w:color w:val="auto"/>
          <w:sz w:val="32"/>
          <w:szCs w:val="32"/>
          <w:highlight w:val="none"/>
          <w:lang w:val="en-US" w:eastAsia="zh-CN"/>
        </w:rPr>
        <w:t>主要用于农村公益设施、</w:t>
      </w:r>
      <w:r>
        <w:rPr>
          <w:rFonts w:hint="eastAsia" w:ascii="仿宋" w:hAnsi="仿宋" w:eastAsia="仿宋" w:cs="仿宋"/>
          <w:sz w:val="32"/>
          <w:szCs w:val="32"/>
          <w:highlight w:val="none"/>
          <w:lang w:val="en-US" w:eastAsia="zh-CN"/>
        </w:rPr>
        <w:t>基础设施、</w:t>
      </w:r>
      <w:r>
        <w:rPr>
          <w:rFonts w:hint="eastAsia" w:ascii="仿宋" w:hAnsi="仿宋" w:eastAsia="仿宋" w:cs="仿宋"/>
          <w:color w:val="auto"/>
          <w:sz w:val="32"/>
          <w:szCs w:val="32"/>
          <w:highlight w:val="none"/>
          <w:lang w:val="en-US" w:eastAsia="zh-CN"/>
        </w:rPr>
        <w:t>美丽乡村等建设支出。</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numPr>
          <w:ilvl w:val="0"/>
          <w:numId w:val="0"/>
        </w:numPr>
        <w:tabs>
          <w:tab w:val="left" w:pos="7560"/>
        </w:tabs>
        <w:adjustRightInd w:val="0"/>
        <w:snapToGrid w:val="0"/>
        <w:spacing w:line="54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auto"/>
          <w:sz w:val="32"/>
          <w:szCs w:val="32"/>
          <w:highlight w:val="none"/>
          <w:lang w:val="en-US" w:eastAsia="zh-CN"/>
        </w:rPr>
        <w:t>财政乡村振兴有效衔接补助项目</w:t>
      </w:r>
      <w:r>
        <w:rPr>
          <w:rFonts w:hint="eastAsia" w:ascii="仿宋" w:hAnsi="仿宋" w:eastAsia="仿宋" w:cs="仿宋"/>
          <w:color w:val="auto"/>
          <w:sz w:val="32"/>
          <w:szCs w:val="32"/>
          <w:lang w:eastAsia="zh-CN"/>
        </w:rPr>
        <w:t>经费</w:t>
      </w:r>
      <w:r>
        <w:rPr>
          <w:rFonts w:hint="eastAsia" w:ascii="仿宋" w:hAnsi="仿宋" w:eastAsia="仿宋" w:cs="仿宋"/>
          <w:color w:val="000000"/>
          <w:kern w:val="0"/>
          <w:sz w:val="32"/>
          <w:szCs w:val="32"/>
          <w:lang w:val="en-US" w:eastAsia="zh-CN" w:bidi="ar-SA"/>
        </w:rPr>
        <w:t>绩效自评综述：根据年初设定的绩效目标，项目绩效自评得分为91.56分。项目全年预算数为</w:t>
      </w:r>
      <w:r>
        <w:rPr>
          <w:rFonts w:hint="eastAsia" w:ascii="仿宋" w:hAnsi="仿宋" w:eastAsia="仿宋" w:cs="仿宋"/>
          <w:color w:val="auto"/>
          <w:sz w:val="32"/>
          <w:szCs w:val="32"/>
          <w:highlight w:val="none"/>
          <w:lang w:val="en-US" w:eastAsia="zh-CN"/>
        </w:rPr>
        <w:t>91.55</w:t>
      </w:r>
      <w:r>
        <w:rPr>
          <w:rFonts w:hint="eastAsia" w:ascii="仿宋" w:hAnsi="仿宋" w:eastAsia="仿宋" w:cs="仿宋"/>
          <w:color w:val="000000"/>
          <w:kern w:val="0"/>
          <w:sz w:val="32"/>
          <w:szCs w:val="32"/>
          <w:lang w:val="en-US" w:eastAsia="zh-CN" w:bidi="ar-SA"/>
        </w:rPr>
        <w:t>万元，执行数为</w:t>
      </w:r>
      <w:r>
        <w:rPr>
          <w:rFonts w:hint="eastAsia" w:ascii="仿宋" w:hAnsi="仿宋" w:eastAsia="仿宋" w:cs="仿宋"/>
          <w:color w:val="auto"/>
          <w:sz w:val="32"/>
          <w:szCs w:val="32"/>
          <w:highlight w:val="none"/>
          <w:lang w:val="en-US" w:eastAsia="zh-CN"/>
        </w:rPr>
        <w:t>52.9</w:t>
      </w:r>
      <w:r>
        <w:rPr>
          <w:rFonts w:hint="eastAsia" w:ascii="仿宋" w:hAnsi="仿宋" w:eastAsia="仿宋" w:cs="仿宋"/>
          <w:color w:val="000000"/>
          <w:kern w:val="0"/>
          <w:sz w:val="32"/>
          <w:szCs w:val="32"/>
          <w:lang w:val="en-US" w:eastAsia="zh-CN" w:bidi="ar-SA"/>
        </w:rPr>
        <w:t>万元，完成预算的57.78%。项目绩效目标完成情况：</w:t>
      </w:r>
      <w:r>
        <w:rPr>
          <w:rFonts w:hint="eastAsia" w:ascii="仿宋" w:hAnsi="仿宋" w:eastAsia="仿宋" w:cs="仿宋"/>
          <w:color w:val="000000"/>
          <w:sz w:val="32"/>
          <w:szCs w:val="32"/>
        </w:rPr>
        <w:t>主要用于</w:t>
      </w:r>
      <w:r>
        <w:rPr>
          <w:rFonts w:hint="eastAsia" w:ascii="仿宋" w:hAnsi="仿宋" w:eastAsia="仿宋" w:cs="仿宋"/>
          <w:color w:val="auto"/>
          <w:sz w:val="32"/>
          <w:szCs w:val="32"/>
          <w:highlight w:val="none"/>
          <w:lang w:val="en-US" w:eastAsia="zh-CN"/>
        </w:rPr>
        <w:t>支持农村厕所改造</w:t>
      </w:r>
      <w:r>
        <w:rPr>
          <w:rFonts w:hint="eastAsia" w:ascii="仿宋" w:hAnsi="仿宋" w:eastAsia="仿宋" w:cs="仿宋"/>
          <w:sz w:val="32"/>
          <w:szCs w:val="32"/>
          <w:highlight w:val="none"/>
          <w:lang w:eastAsia="zh-CN"/>
        </w:rPr>
        <w:t>、推动</w:t>
      </w:r>
      <w:r>
        <w:rPr>
          <w:rFonts w:hint="eastAsia" w:ascii="仿宋" w:hAnsi="仿宋" w:eastAsia="仿宋" w:cs="仿宋"/>
          <w:sz w:val="32"/>
          <w:szCs w:val="32"/>
          <w:highlight w:val="none"/>
        </w:rPr>
        <w:t>示范村经济</w:t>
      </w:r>
      <w:r>
        <w:rPr>
          <w:rFonts w:hint="eastAsia" w:ascii="仿宋" w:hAnsi="仿宋" w:eastAsia="仿宋" w:cs="仿宋"/>
          <w:sz w:val="32"/>
          <w:szCs w:val="32"/>
          <w:highlight w:val="none"/>
          <w:lang w:eastAsia="zh-CN"/>
        </w:rPr>
        <w:t>发展、</w:t>
      </w:r>
      <w:r>
        <w:rPr>
          <w:rFonts w:hint="eastAsia" w:ascii="仿宋" w:hAnsi="仿宋" w:eastAsia="仿宋" w:cs="仿宋"/>
          <w:sz w:val="32"/>
          <w:szCs w:val="32"/>
          <w:highlight w:val="none"/>
        </w:rPr>
        <w:t>帮扶乡村振兴重点村</w:t>
      </w:r>
      <w:r>
        <w:rPr>
          <w:rFonts w:hint="eastAsia" w:ascii="仿宋" w:hAnsi="仿宋" w:eastAsia="仿宋" w:cs="仿宋"/>
          <w:sz w:val="32"/>
          <w:szCs w:val="32"/>
          <w:highlight w:val="none"/>
          <w:lang w:eastAsia="zh-CN"/>
        </w:rPr>
        <w:t>建设等</w:t>
      </w:r>
      <w:r>
        <w:rPr>
          <w:rFonts w:hint="eastAsia" w:ascii="仿宋" w:hAnsi="仿宋" w:eastAsia="仿宋" w:cs="仿宋"/>
          <w:sz w:val="32"/>
          <w:szCs w:val="32"/>
          <w:highlight w:val="none"/>
        </w:rPr>
        <w:t>项目</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ind w:firstLine="640" w:firstLineChars="200"/>
        <w:rPr>
          <w:rFonts w:hint="eastAsia" w:ascii="仿宋" w:hAnsi="仿宋" w:eastAsia="仿宋" w:cs="仿宋"/>
          <w:b/>
          <w:color w:val="000000"/>
          <w:kern w:val="0"/>
          <w:sz w:val="32"/>
          <w:szCs w:val="32"/>
          <w:lang w:val="en-US" w:eastAsia="zh-CN"/>
        </w:rPr>
      </w:pPr>
      <w:r>
        <w:rPr>
          <w:rFonts w:hint="eastAsia" w:ascii="仿宋" w:hAnsi="仿宋" w:eastAsia="仿宋" w:cs="仿宋"/>
          <w:color w:val="000000"/>
          <w:sz w:val="32"/>
          <w:szCs w:val="32"/>
          <w:highlight w:val="none"/>
          <w:lang w:val="en-US" w:eastAsia="zh-CN"/>
        </w:rPr>
        <w:t>林业专项</w:t>
      </w:r>
      <w:r>
        <w:rPr>
          <w:rFonts w:hint="eastAsia" w:ascii="仿宋" w:hAnsi="仿宋" w:eastAsia="仿宋" w:cs="仿宋"/>
          <w:color w:val="auto"/>
          <w:sz w:val="32"/>
          <w:szCs w:val="32"/>
          <w:lang w:eastAsia="zh-CN"/>
        </w:rPr>
        <w:t>经费</w:t>
      </w:r>
      <w:r>
        <w:rPr>
          <w:rFonts w:hint="eastAsia" w:ascii="仿宋" w:hAnsi="仿宋" w:eastAsia="仿宋" w:cs="仿宋"/>
          <w:color w:val="000000"/>
          <w:kern w:val="0"/>
          <w:sz w:val="32"/>
          <w:szCs w:val="32"/>
          <w:lang w:val="en-US" w:eastAsia="zh-CN" w:bidi="ar-SA"/>
        </w:rPr>
        <w:t>绩效自评综述：根据年初设定的绩效目标，项目绩效自评得分为86.44分。项目全年预算数为</w:t>
      </w:r>
      <w:r>
        <w:rPr>
          <w:rFonts w:hint="eastAsia" w:ascii="仿宋" w:hAnsi="仿宋" w:eastAsia="仿宋" w:cs="仿宋"/>
          <w:color w:val="auto"/>
          <w:sz w:val="32"/>
          <w:szCs w:val="32"/>
          <w:highlight w:val="none"/>
          <w:lang w:val="en-US" w:eastAsia="zh-CN"/>
        </w:rPr>
        <w:t>733.56</w:t>
      </w:r>
      <w:r>
        <w:rPr>
          <w:rFonts w:hint="eastAsia" w:ascii="仿宋" w:hAnsi="仿宋" w:eastAsia="仿宋" w:cs="仿宋"/>
          <w:color w:val="000000"/>
          <w:kern w:val="0"/>
          <w:sz w:val="32"/>
          <w:szCs w:val="32"/>
          <w:lang w:val="en-US" w:eastAsia="zh-CN" w:bidi="ar-SA"/>
        </w:rPr>
        <w:t>万元，执行数为</w:t>
      </w:r>
      <w:r>
        <w:rPr>
          <w:rFonts w:hint="eastAsia" w:ascii="仿宋" w:hAnsi="仿宋" w:eastAsia="仿宋" w:cs="仿宋"/>
          <w:color w:val="000000"/>
          <w:sz w:val="32"/>
          <w:szCs w:val="32"/>
          <w:highlight w:val="none"/>
          <w:lang w:val="en-US" w:eastAsia="zh-CN"/>
        </w:rPr>
        <w:t>236.4</w:t>
      </w:r>
      <w:r>
        <w:rPr>
          <w:rFonts w:hint="eastAsia" w:ascii="仿宋" w:hAnsi="仿宋" w:eastAsia="仿宋" w:cs="仿宋"/>
          <w:color w:val="000000"/>
          <w:kern w:val="0"/>
          <w:sz w:val="32"/>
          <w:szCs w:val="32"/>
          <w:lang w:val="en-US" w:eastAsia="zh-CN" w:bidi="ar-SA"/>
        </w:rPr>
        <w:t>万元，完成预算的32.23%。项目绩效目标完成情况：</w:t>
      </w:r>
      <w:r>
        <w:rPr>
          <w:rFonts w:hint="eastAsia" w:ascii="仿宋" w:hAnsi="仿宋" w:eastAsia="仿宋" w:cs="仿宋"/>
          <w:color w:val="000000"/>
          <w:sz w:val="32"/>
          <w:szCs w:val="32"/>
        </w:rPr>
        <w:t>主要用于</w:t>
      </w:r>
      <w:r>
        <w:rPr>
          <w:rFonts w:hint="eastAsia" w:ascii="仿宋" w:hAnsi="仿宋" w:eastAsia="仿宋" w:cs="仿宋"/>
          <w:color w:val="auto"/>
          <w:sz w:val="32"/>
          <w:szCs w:val="32"/>
          <w:highlight w:val="none"/>
          <w:lang w:val="en-US" w:eastAsia="zh-CN"/>
        </w:rPr>
        <w:t>绿心范围内生态保护、森林资源抚育、管理和森林防火、环境卫生整治等基础建设及区域生态保护和修复建设工作</w:t>
      </w:r>
      <w:r>
        <w:rPr>
          <w:rFonts w:hint="eastAsia" w:ascii="仿宋" w:hAnsi="仿宋" w:eastAsia="仿宋" w:cs="仿宋"/>
          <w:color w:val="000000"/>
          <w:sz w:val="32"/>
          <w:szCs w:val="32"/>
          <w:highlight w:val="none"/>
        </w:rPr>
        <w:t>。</w:t>
      </w:r>
      <w:r>
        <w:rPr>
          <w:rFonts w:hint="eastAsia" w:ascii="仿宋" w:hAnsi="仿宋" w:eastAsia="仿宋" w:cs="仿宋"/>
          <w:color w:val="000000"/>
          <w:kern w:val="0"/>
          <w:sz w:val="32"/>
          <w:szCs w:val="32"/>
          <w:lang w:val="en-US" w:eastAsia="zh-CN" w:bidi="ar-SA"/>
        </w:rPr>
        <w:t>发现的主要问题及原因：资金执行率偏点。下一步改进措施：加大资金支付力度。</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ind w:firstLine="3040" w:firstLineChars="400"/>
        <w:jc w:val="both"/>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hint="eastAsia"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pPr>
        <w:pStyle w:val="17"/>
        <w:spacing w:line="596" w:lineRule="exact"/>
        <w:jc w:val="center"/>
        <w:rPr>
          <w:rFonts w:hint="eastAsia" w:ascii="Times New Roman" w:hAnsi="Times New Roman" w:eastAsia="方正小标宋简体" w:cs="Times New Roman"/>
          <w:sz w:val="32"/>
          <w:szCs w:val="32"/>
          <w:lang w:eastAsia="zh-CN"/>
        </w:rPr>
      </w:pPr>
    </w:p>
    <w:p>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665B6"/>
    <w:multiLevelType w:val="singleLevel"/>
    <w:tmpl w:val="B4C665B6"/>
    <w:lvl w:ilvl="0" w:tentative="0">
      <w:start w:val="2"/>
      <w:numFmt w:val="chineseCounting"/>
      <w:suff w:val="nothing"/>
      <w:lvlText w:val="（%1）"/>
      <w:lvlJc w:val="left"/>
      <w:rPr>
        <w:rFonts w:hint="eastAsia"/>
      </w:rPr>
    </w:lvl>
  </w:abstractNum>
  <w:abstractNum w:abstractNumId="1">
    <w:nsid w:val="D6112C5D"/>
    <w:multiLevelType w:val="singleLevel"/>
    <w:tmpl w:val="D6112C5D"/>
    <w:lvl w:ilvl="0" w:tentative="0">
      <w:start w:val="10"/>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EA783D"/>
    <w:multiLevelType w:val="singleLevel"/>
    <w:tmpl w:val="30EA783D"/>
    <w:lvl w:ilvl="0" w:tentative="0">
      <w:start w:val="1"/>
      <w:numFmt w:val="chineseCounting"/>
      <w:suff w:val="nothing"/>
      <w:lvlText w:val="%1、"/>
      <w:lvlJc w:val="left"/>
      <w:rPr>
        <w:rFonts w:hint="eastAsia"/>
      </w:rPr>
    </w:lvl>
  </w:abstractNum>
  <w:abstractNum w:abstractNumId="4">
    <w:nsid w:val="7F02D7F8"/>
    <w:multiLevelType w:val="singleLevel"/>
    <w:tmpl w:val="7F02D7F8"/>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2ZmOTYyYjI4MDhhN2ZkMjhkZGU0ZDI5ZTdkOWM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CB02F76"/>
    <w:rsid w:val="0D3F15F5"/>
    <w:rsid w:val="0EF6245F"/>
    <w:rsid w:val="11E43B98"/>
    <w:rsid w:val="127708DC"/>
    <w:rsid w:val="13692089"/>
    <w:rsid w:val="18985D2F"/>
    <w:rsid w:val="18FA38C9"/>
    <w:rsid w:val="1B323160"/>
    <w:rsid w:val="1B714E5F"/>
    <w:rsid w:val="1D0A0280"/>
    <w:rsid w:val="1E532BCB"/>
    <w:rsid w:val="1EBE63A2"/>
    <w:rsid w:val="1F041D62"/>
    <w:rsid w:val="1F6317DE"/>
    <w:rsid w:val="1F745786"/>
    <w:rsid w:val="21B1218A"/>
    <w:rsid w:val="238B2E7B"/>
    <w:rsid w:val="2AD95BF4"/>
    <w:rsid w:val="2F101369"/>
    <w:rsid w:val="321612FC"/>
    <w:rsid w:val="32B56379"/>
    <w:rsid w:val="3653481F"/>
    <w:rsid w:val="38090922"/>
    <w:rsid w:val="38D75D21"/>
    <w:rsid w:val="395219B1"/>
    <w:rsid w:val="46BE0A2A"/>
    <w:rsid w:val="472236C4"/>
    <w:rsid w:val="47867568"/>
    <w:rsid w:val="47C05439"/>
    <w:rsid w:val="4B1C68ED"/>
    <w:rsid w:val="4B8003CD"/>
    <w:rsid w:val="4D8257FC"/>
    <w:rsid w:val="4F976C0B"/>
    <w:rsid w:val="51761872"/>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Body Text First Indent"/>
    <w:basedOn w:val="3"/>
    <w:qFormat/>
    <w:uiPriority w:val="0"/>
    <w:pPr>
      <w:ind w:firstLine="420" w:firstLineChars="100"/>
    </w:p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21"/>
    <w:next w:val="1"/>
    <w:qFormat/>
    <w:uiPriority w:val="99"/>
    <w:pPr>
      <w:spacing w:before="100" w:beforeAutospacing="1" w:after="120"/>
    </w:pPr>
  </w:style>
  <w:style w:type="paragraph" w:customStyle="1" w:styleId="21">
    <w:name w:val="正文1"/>
    <w:next w:val="2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8607</Words>
  <Characters>9406</Characters>
  <Lines>56</Lines>
  <Paragraphs>15</Paragraphs>
  <TotalTime>175</TotalTime>
  <ScaleCrop>false</ScaleCrop>
  <LinksUpToDate>false</LinksUpToDate>
  <CharactersWithSpaces>9440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2024-11-19T06:35:22Z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