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z w:val="44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32"/>
        </w:rPr>
        <w:t>2023</w:t>
      </w:r>
      <w:r>
        <w:rPr>
          <w:rFonts w:ascii="Times New Roman" w:eastAsia="方正小标宋简体" w:hAnsi="Times New Roman" w:cs="Times New Roman" w:hint="eastAsia"/>
          <w:sz w:val="44"/>
          <w:szCs w:val="32"/>
        </w:rPr>
        <w:t>年度部门整体支出绩效自评报告</w:t>
      </w: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6"/>
          <w:szCs w:val="44"/>
        </w:rPr>
      </w:pPr>
      <w:r>
        <w:rPr>
          <w:rFonts w:ascii="Times New Roman" w:eastAsia="黑体" w:hAnsi="Times New Roman" w:cs="Times New Roman" w:hint="eastAsia"/>
          <w:sz w:val="36"/>
          <w:szCs w:val="44"/>
        </w:rPr>
        <w:t>单位名称（盖章）</w:t>
      </w: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  <w:sectPr w:rsidR="007300D7">
          <w:footerReference w:type="default" r:id="rId7"/>
          <w:pgSz w:w="11906" w:h="16838"/>
          <w:pgMar w:top="1984" w:right="1531" w:bottom="1701" w:left="1531" w:header="851" w:footer="992" w:gutter="0"/>
          <w:cols w:space="425"/>
          <w:docGrid w:type="linesAndChars" w:linePitch="312"/>
        </w:sectPr>
      </w:pP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一、预算单位基本情况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石峰区土地事务服务中心主要职责如下：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??_GB2312" w:eastAsia="Times New Roman"/>
          <w:sz w:val="32"/>
          <w:szCs w:val="32"/>
        </w:rPr>
        <w:t>一）代表区政府统一管理、调度、协调和考核全区征地拆迁补偿安置工作。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（二）负责全区征地拆迁补偿安置政策的宣传、解释，分析研究拆迁补偿安置工作中存在的主要问题，并结合实际制定贯彻落实征地拆迁补偿安置政策的具体措施。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（三）负责协调管理全区征地拆迁工作人员的业务培训工作。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（四）负责组织相关部门和单位对被征拆人员安置资格进行认定。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（五）负责全区征地征拆资金的管理和划拨。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（六）参与征地拆迁项目评审、财务管理和核算工作。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（七）依据法院裁定，牵头组织协调有关部门实施或配合实施司法拆迁工作，协调处理因征地拆迁引发的有关矛盾，解决因征地拆迁遗留的有关问题。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（八）完成区委、区政府交办的其他任务。</w:t>
      </w:r>
    </w:p>
    <w:p w:rsidR="007300D7" w:rsidRDefault="007300D7" w:rsidP="001D68A2">
      <w:pPr>
        <w:spacing w:line="600" w:lineRule="exact"/>
        <w:ind w:firstLineChars="200" w:firstLine="31680"/>
        <w:rPr>
          <w:rFonts w:ascii="??_GB2312" w:eastAsia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株洲市石峰区土地事务服务中心为正科级事业单位，属区一级预算单位。现有股室</w:t>
      </w:r>
      <w:r>
        <w:rPr>
          <w:rFonts w:ascii="??_GB2312" w:eastAsia="Times New Roman" w:hAnsi="??_GB2312" w:cs="??_GB2312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个，为全额拨款事业单位。全中心现共有人员</w:t>
      </w:r>
      <w:r>
        <w:rPr>
          <w:rFonts w:ascii="??_GB2312" w:eastAsia="Times New Roman" w:hAnsi="??_GB2312" w:cs="??_GB2312"/>
          <w:sz w:val="32"/>
          <w:szCs w:val="32"/>
        </w:rPr>
        <w:t>14</w:t>
      </w:r>
      <w:r>
        <w:rPr>
          <w:rFonts w:ascii="宋体" w:hAnsi="宋体" w:cs="宋体" w:hint="eastAsia"/>
          <w:sz w:val="32"/>
          <w:szCs w:val="32"/>
        </w:rPr>
        <w:t>人，其中在职人员</w:t>
      </w:r>
      <w:r>
        <w:rPr>
          <w:rFonts w:ascii="??_GB2312" w:eastAsia="Times New Roman" w:hAnsi="??_GB2312" w:cs="??_GB2312"/>
          <w:sz w:val="32"/>
          <w:szCs w:val="32"/>
        </w:rPr>
        <w:t>14</w:t>
      </w:r>
      <w:r>
        <w:rPr>
          <w:rFonts w:ascii="宋体" w:hAnsi="宋体" w:cs="宋体" w:hint="eastAsia"/>
          <w:sz w:val="32"/>
          <w:szCs w:val="32"/>
        </w:rPr>
        <w:t>人，</w:t>
      </w:r>
      <w:r>
        <w:rPr>
          <w:rFonts w:ascii="??_GB2312" w:eastAsia="Times New Roman" w:hAnsi="??_GB2312" w:cs="??_GB2312"/>
          <w:sz w:val="32"/>
          <w:szCs w:val="32"/>
        </w:rPr>
        <w:t>11</w:t>
      </w:r>
      <w:r>
        <w:rPr>
          <w:rFonts w:ascii="宋体" w:hAnsi="宋体" w:cs="宋体" w:hint="eastAsia"/>
          <w:sz w:val="32"/>
          <w:szCs w:val="32"/>
        </w:rPr>
        <w:t>人为事业编制，</w:t>
      </w:r>
      <w:r>
        <w:rPr>
          <w:rFonts w:ascii="??_GB2312" w:eastAsia="Times New Roman" w:hAnsi="??_GB2312" w:cs="??_GB2312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人为工勤编制，劳务派遣</w:t>
      </w:r>
      <w:r>
        <w:rPr>
          <w:rFonts w:ascii="??_GB2312" w:eastAsia="Times New Roman" w:hAnsi="??_GB2312" w:cs="??_GB2312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人，离休人员</w:t>
      </w:r>
      <w:r>
        <w:rPr>
          <w:rFonts w:ascii="??_GB2312" w:eastAsia="Times New Roman" w:hAnsi="??_GB2312" w:cs="??_GB2312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人，退休人员</w:t>
      </w:r>
      <w:r>
        <w:rPr>
          <w:rFonts w:ascii="??_GB2312" w:eastAsia="Times New Roman" w:hAnsi="??_GB2312" w:cs="??_GB2312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人。</w:t>
      </w:r>
      <w:r>
        <w:rPr>
          <w:rFonts w:ascii="??_GB2312" w:eastAsia="Times New Roman"/>
          <w:sz w:val="32"/>
          <w:szCs w:val="32"/>
        </w:rPr>
        <w:t>我中心无二级预算单位。</w:t>
      </w:r>
      <w:bookmarkStart w:id="0" w:name="_GoBack"/>
      <w:bookmarkEnd w:id="0"/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二、预算收支出情况（按单位预算口径）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2023</w:t>
      </w:r>
      <w:r>
        <w:rPr>
          <w:rFonts w:ascii="宋体" w:hAnsi="宋体" w:cs="宋体" w:hint="eastAsia"/>
          <w:sz w:val="32"/>
          <w:szCs w:val="32"/>
        </w:rPr>
        <w:t>年预算收入</w:t>
      </w:r>
      <w:r>
        <w:rPr>
          <w:rFonts w:ascii="Times New Roman" w:eastAsia="Times New Roman" w:hAnsi="Times New Roman" w:cs="Times New Roman"/>
          <w:sz w:val="32"/>
          <w:szCs w:val="32"/>
        </w:rPr>
        <w:t>293.40</w:t>
      </w:r>
      <w:r>
        <w:rPr>
          <w:rFonts w:ascii="宋体" w:hAnsi="宋体" w:cs="宋体" w:hint="eastAsia"/>
          <w:sz w:val="32"/>
          <w:szCs w:val="32"/>
        </w:rPr>
        <w:t>万元，其中年初预算</w:t>
      </w:r>
      <w:r>
        <w:rPr>
          <w:rFonts w:ascii="??_GB2312" w:eastAsia="Times New Roman"/>
          <w:color w:val="000000"/>
          <w:sz w:val="32"/>
          <w:szCs w:val="32"/>
        </w:rPr>
        <w:t>224.49</w:t>
      </w:r>
      <w:r>
        <w:rPr>
          <w:rFonts w:ascii="宋体" w:hAnsi="宋体" w:cs="宋体" w:hint="eastAsia"/>
          <w:sz w:val="32"/>
          <w:szCs w:val="32"/>
        </w:rPr>
        <w:t>万元，调整追加</w:t>
      </w:r>
      <w:r>
        <w:rPr>
          <w:rFonts w:ascii="Times New Roman" w:eastAsia="Times New Roman" w:hAnsi="Times New Roman" w:cs="Times New Roman"/>
          <w:sz w:val="32"/>
          <w:szCs w:val="32"/>
        </w:rPr>
        <w:t>68.91</w:t>
      </w:r>
      <w:r>
        <w:rPr>
          <w:rFonts w:ascii="宋体" w:hAnsi="宋体" w:cs="宋体" w:hint="eastAsia"/>
          <w:sz w:val="32"/>
          <w:szCs w:val="32"/>
        </w:rPr>
        <w:t>万元。其他资金来源</w:t>
      </w:r>
      <w:r>
        <w:rPr>
          <w:rFonts w:ascii="Times New Roman" w:eastAsia="Times New Roman" w:hAnsi="Times New Roman" w:cs="Times New Roman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万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元。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2023</w:t>
      </w:r>
      <w:r>
        <w:rPr>
          <w:rFonts w:ascii="宋体" w:hAnsi="宋体" w:cs="宋体" w:hint="eastAsia"/>
          <w:sz w:val="32"/>
          <w:szCs w:val="32"/>
        </w:rPr>
        <w:t>年支出</w:t>
      </w:r>
      <w:r>
        <w:rPr>
          <w:rFonts w:ascii="Times New Roman" w:eastAsia="Times New Roman" w:hAnsi="Times New Roman" w:cs="Times New Roman"/>
          <w:sz w:val="32"/>
          <w:szCs w:val="32"/>
        </w:rPr>
        <w:t>293.40</w:t>
      </w:r>
      <w:r>
        <w:rPr>
          <w:rFonts w:ascii="宋体" w:hAnsi="宋体" w:cs="宋体" w:hint="eastAsia"/>
          <w:sz w:val="32"/>
          <w:szCs w:val="32"/>
        </w:rPr>
        <w:t>万元，其中基本支出</w:t>
      </w:r>
      <w:r>
        <w:rPr>
          <w:rFonts w:ascii="Times New Roman" w:eastAsia="Times New Roman" w:hAnsi="Times New Roman" w:cs="Times New Roman"/>
          <w:sz w:val="32"/>
          <w:szCs w:val="32"/>
        </w:rPr>
        <w:t>293.40</w:t>
      </w:r>
      <w:r>
        <w:rPr>
          <w:rFonts w:ascii="宋体" w:hAnsi="宋体" w:cs="宋体" w:hint="eastAsia"/>
          <w:sz w:val="32"/>
          <w:szCs w:val="32"/>
        </w:rPr>
        <w:t>万元，项目支出</w:t>
      </w:r>
      <w:r>
        <w:rPr>
          <w:rFonts w:ascii="Times New Roman" w:eastAsia="Times New Roman" w:hAnsi="Times New Roman" w:cs="Times New Roman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万元。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三、资金使用及绩效情况（包含单位管理的公共专项）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（一）整体支出绩效情况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ascii="??_GB2312" w:eastAsia="Times New Roman" w:hAnsi="??_GB2312" w:cs="??_GB2312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、结算工作强力推进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我区高度重视该项工作，一是统一思想，鉴于各街道情况不同，区土服中心分街道召开了工作调度会议，与各镇街、项目业主就具体工作推进程序达成了一致意见，理清了工作思路；二是规范流程，区土服中心牵头编制项目结算</w:t>
      </w:r>
      <w:r>
        <w:rPr>
          <w:rFonts w:ascii="宋体" w:hAnsi="宋体" w:cs="宋体" w:hint="eastAsia"/>
          <w:sz w:val="32"/>
          <w:szCs w:val="32"/>
        </w:rPr>
        <w:t>房屋补偿明细表、土地补偿明细表、资金结算审核表，出具了结算流程图及结算协议规范化模板，确保工作有序进行。目前已完成集体项目征拆结算协议签订</w:t>
      </w:r>
      <w:r>
        <w:rPr>
          <w:rFonts w:ascii="Times New Roman" w:eastAsia="Times New Roman" w:hAnsi="Times New Roman" w:cs="Times New Roman"/>
          <w:sz w:val="32"/>
          <w:szCs w:val="32"/>
        </w:rPr>
        <w:t>16</w:t>
      </w:r>
      <w:r>
        <w:rPr>
          <w:rFonts w:ascii="宋体" w:hAnsi="宋体" w:cs="宋体" w:hint="eastAsia"/>
          <w:sz w:val="32"/>
          <w:szCs w:val="32"/>
        </w:rPr>
        <w:t>个，另有</w:t>
      </w:r>
      <w:r>
        <w:rPr>
          <w:rFonts w:ascii="Times New Roman" w:eastAsia="Times New Roman" w:hAnsi="Times New Roman" w:cs="Times New Roman"/>
          <w:sz w:val="32"/>
          <w:szCs w:val="32"/>
        </w:rPr>
        <w:t>45</w:t>
      </w:r>
      <w:r>
        <w:rPr>
          <w:rFonts w:ascii="宋体" w:hAnsi="宋体" w:cs="宋体" w:hint="eastAsia"/>
          <w:sz w:val="32"/>
          <w:szCs w:val="32"/>
        </w:rPr>
        <w:t>个项目已完成征拆成本统计，国有项目任务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个，已基本完成。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ascii="??_GB2312" w:eastAsia="Times New Roman" w:hAnsi="??_GB2312" w:cs="??_GB2312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、清零扫尾成效显著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根据项目建设需要，集合各方力量，形成强大合力，完成了藏龙路一期、石峰大桥东匝道剩余</w:t>
      </w:r>
      <w:r>
        <w:rPr>
          <w:rFonts w:ascii="??_GB2312" w:eastAsia="Times New Roman" w:hAnsi="??_GB2312" w:cs="??_GB2312"/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户、响田大桥拓宽改造接线工程、中医药高等专科学院迁坟工作，大数据二期剩余</w:t>
      </w:r>
      <w:r>
        <w:rPr>
          <w:rFonts w:ascii="??_GB2312" w:eastAsia="Times New Roman" w:hAnsi="??_GB2312" w:cs="??_GB2312"/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户，特别是藏龙路一期项目、石峰大桥东匝道、中医药高等专科学院等</w:t>
      </w:r>
      <w:r>
        <w:rPr>
          <w:rFonts w:ascii="??_GB2312" w:eastAsia="Times New Roman" w:hAnsi="??_GB2312" w:cs="??_GB2312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个项目，在多年未能完成扫尾的情况下，集合公安、城管、街道等各方力量，迎难而上，一举扫平障碍，获得各方好评。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ascii="??_GB2312" w:eastAsia="Times New Roman" w:hAnsi="??_GB2312" w:cs="??_GB2312"/>
          <w:b/>
          <w:bCs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z w:val="32"/>
          <w:szCs w:val="32"/>
        </w:rPr>
        <w:t>、工作机制规范明晰</w:t>
      </w:r>
    </w:p>
    <w:p w:rsidR="007300D7" w:rsidRDefault="007300D7" w:rsidP="001D68A2">
      <w:pPr>
        <w:spacing w:line="580" w:lineRule="atLeast"/>
        <w:ind w:firstLineChars="200" w:firstLine="31680"/>
        <w:rPr>
          <w:rFonts w:ascii="Times New Roman" w:eastAsia="Times New Roman" w:hAnsi="Times New Roman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根据</w:t>
      </w:r>
      <w:r>
        <w:rPr>
          <w:rFonts w:ascii="Times New Roman" w:eastAsia="Times New Roman" w:hAnsi="Times New Roman" w:cs="??_GB2312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号文件规定，征地拆迁实施补偿程序、各部门工作职责、资金拨付程序均有所调整，为适应新形势新环境，由土地事务服务中心牵头，先后出台了《石峰区征地拆迁工作规程》、《石峰区征地征收资金管理办法》、《石峰区征地征收工作个案申报及会审工作实施办法》等文件，进一步形成了土地事务服务中心统筹、镇街为工作主体、各职能部门协同推进的工作联动机制。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ascii="??_GB2312" w:eastAsia="Times New Roman" w:hAnsi="??_GB2312" w:cs="??_GB2312"/>
          <w:b/>
          <w:bCs/>
          <w:sz w:val="32"/>
          <w:szCs w:val="32"/>
        </w:rPr>
        <w:t>4</w:t>
      </w:r>
      <w:r>
        <w:rPr>
          <w:rFonts w:ascii="宋体" w:hAnsi="宋体" w:cs="宋体" w:hint="eastAsia"/>
          <w:b/>
          <w:bCs/>
          <w:sz w:val="32"/>
          <w:szCs w:val="32"/>
        </w:rPr>
        <w:t>、宣传工作</w:t>
      </w:r>
      <w:r>
        <w:rPr>
          <w:rFonts w:ascii="??_GB2312" w:eastAsia="Times New Roman" w:hAnsi="??_GB2312" w:cs="??_GB2312"/>
          <w:b/>
          <w:bCs/>
          <w:sz w:val="32"/>
          <w:szCs w:val="32"/>
        </w:rPr>
        <w:t>“</w:t>
      </w:r>
      <w:r>
        <w:rPr>
          <w:rFonts w:ascii="宋体" w:hAnsi="宋体" w:cs="宋体" w:hint="eastAsia"/>
          <w:b/>
          <w:bCs/>
          <w:sz w:val="32"/>
          <w:szCs w:val="32"/>
        </w:rPr>
        <w:t>有声有色</w:t>
      </w:r>
      <w:r>
        <w:rPr>
          <w:rFonts w:ascii="??_GB2312" w:eastAsia="Times New Roman" w:hAnsi="??_GB2312" w:cs="??_GB2312"/>
          <w:b/>
          <w:bCs/>
          <w:sz w:val="32"/>
          <w:szCs w:val="32"/>
        </w:rPr>
        <w:t>”</w:t>
      </w:r>
    </w:p>
    <w:p w:rsidR="007300D7" w:rsidRDefault="007300D7" w:rsidP="001D68A2">
      <w:pPr>
        <w:spacing w:line="580" w:lineRule="atLeast"/>
        <w:ind w:firstLineChars="200" w:firstLine="31680"/>
      </w:pPr>
      <w:r>
        <w:rPr>
          <w:rFonts w:ascii="宋体" w:hAnsi="宋体" w:cs="宋体" w:hint="eastAsia"/>
          <w:sz w:val="32"/>
          <w:szCs w:val="32"/>
        </w:rPr>
        <w:t>一是与积极与各级媒体展开合作，通过新闻广播、门户网站、公众号、短视频等途径，发布征地拆迁宣传共</w:t>
      </w:r>
      <w:r>
        <w:rPr>
          <w:rFonts w:ascii="??_GB2312" w:eastAsia="Times New Roman" w:hAnsi="??_GB2312" w:cs="??_GB2312"/>
          <w:sz w:val="32"/>
          <w:szCs w:val="32"/>
        </w:rPr>
        <w:t>24</w:t>
      </w:r>
      <w:r>
        <w:rPr>
          <w:rFonts w:ascii="宋体" w:hAnsi="宋体" w:cs="宋体" w:hint="eastAsia"/>
          <w:sz w:val="32"/>
          <w:szCs w:val="32"/>
        </w:rPr>
        <w:t>条，深度触达人数</w:t>
      </w:r>
      <w:r>
        <w:rPr>
          <w:rFonts w:ascii="??_GB2312" w:eastAsia="Times New Roman" w:hAnsi="??_GB2312" w:cs="??_GB2312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万</w:t>
      </w:r>
      <w:r>
        <w:rPr>
          <w:rFonts w:ascii="??_GB2312" w:eastAsia="Times New Roman" w:hAnsi="??_GB2312" w:cs="??_GB2312"/>
          <w:sz w:val="32"/>
          <w:szCs w:val="32"/>
        </w:rPr>
        <w:t>+</w:t>
      </w:r>
      <w:r>
        <w:rPr>
          <w:rFonts w:ascii="宋体" w:hAnsi="宋体" w:cs="宋体" w:hint="eastAsia"/>
          <w:sz w:val="32"/>
          <w:szCs w:val="32"/>
        </w:rPr>
        <w:t>，营造社会各界关注理解征拆工作的良好氛围；二是举办政策集中学习会</w:t>
      </w:r>
      <w:r>
        <w:rPr>
          <w:rFonts w:ascii="??_GB2312" w:eastAsia="Times New Roman" w:hAnsi="??_GB2312" w:cs="??_GB2312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次，邀请各镇街、业主单位及相关单位参加，印制分发最新政策汇编，不断强化征拆工作人员业务能力。</w:t>
      </w:r>
    </w:p>
    <w:p w:rsidR="007300D7" w:rsidRDefault="007300D7" w:rsidP="001D68A2">
      <w:pPr>
        <w:snapToGrid w:val="0"/>
        <w:spacing w:line="520" w:lineRule="exact"/>
        <w:ind w:firstLineChars="200" w:firstLine="31680"/>
        <w:rPr>
          <w:rFonts w:ascii="??_GB2312" w:eastAsia="Times New Roman" w:hAnsi="仿宋" w:cs="Times New Roman"/>
          <w:b/>
          <w:bCs/>
          <w:sz w:val="32"/>
          <w:szCs w:val="32"/>
        </w:rPr>
      </w:pPr>
      <w:r>
        <w:rPr>
          <w:rFonts w:ascii="??_GB2312" w:eastAsia="Times New Roman" w:hAnsi="仿宋" w:cs="Times New Roman"/>
          <w:b/>
          <w:bCs/>
          <w:sz w:val="32"/>
          <w:szCs w:val="32"/>
        </w:rPr>
        <w:t>5</w:t>
      </w:r>
      <w:r>
        <w:rPr>
          <w:rFonts w:ascii="??_GB2312" w:eastAsia="Times New Roman" w:hAnsi="仿宋" w:cs="Times New Roman"/>
          <w:b/>
          <w:bCs/>
          <w:sz w:val="32"/>
          <w:szCs w:val="32"/>
        </w:rPr>
        <w:t>、其他工作：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①</w:t>
      </w:r>
      <w:r>
        <w:rPr>
          <w:rFonts w:ascii="宋体" w:hAnsi="宋体" w:cs="宋体" w:hint="eastAsia"/>
          <w:b/>
          <w:bCs/>
          <w:sz w:val="32"/>
          <w:szCs w:val="32"/>
        </w:rPr>
        <w:t>市下发任务完成情况</w:t>
      </w:r>
    </w:p>
    <w:p w:rsidR="007300D7" w:rsidRDefault="007300D7" w:rsidP="001D68A2">
      <w:pPr>
        <w:spacing w:line="580" w:lineRule="atLeast"/>
        <w:ind w:firstLineChars="200" w:firstLine="31680"/>
        <w:rPr>
          <w:rFonts w:ascii="Times New Roman" w:eastAsia="Times New Roman" w:hAnsi="Times New Roman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年初市下达征拆征收计划中，我区集体土地项目任务共</w:t>
      </w:r>
      <w:r>
        <w:rPr>
          <w:rFonts w:ascii="Times New Roman" w:eastAsia="Times New Roman" w:hAnsi="Times New Roman" w:cs="??_GB2312"/>
          <w:sz w:val="32"/>
          <w:szCs w:val="32"/>
        </w:rPr>
        <w:t>48</w:t>
      </w:r>
      <w:r>
        <w:rPr>
          <w:rFonts w:ascii="宋体" w:hAnsi="宋体" w:cs="宋体" w:hint="eastAsia"/>
          <w:sz w:val="32"/>
          <w:szCs w:val="32"/>
        </w:rPr>
        <w:t>个，涉征</w:t>
      </w:r>
      <w:r>
        <w:rPr>
          <w:rFonts w:ascii="Times New Roman" w:eastAsia="Times New Roman" w:hAnsi="Times New Roman" w:cs="??_GB2312"/>
          <w:sz w:val="32"/>
          <w:szCs w:val="32"/>
        </w:rPr>
        <w:t>3020.8</w:t>
      </w:r>
      <w:r>
        <w:rPr>
          <w:rFonts w:ascii="宋体" w:hAnsi="宋体" w:cs="宋体" w:hint="eastAsia"/>
          <w:sz w:val="32"/>
          <w:szCs w:val="32"/>
        </w:rPr>
        <w:t>亩，国有项目</w:t>
      </w:r>
      <w:r>
        <w:rPr>
          <w:rFonts w:ascii="Times New Roman" w:eastAsia="Times New Roman" w:hAnsi="Times New Roman" w:cs="??_GB2312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个，涉征</w:t>
      </w:r>
      <w:r>
        <w:rPr>
          <w:rFonts w:ascii="Times New Roman" w:eastAsia="Times New Roman" w:hAnsi="Times New Roman" w:cs="??_GB2312"/>
          <w:sz w:val="32"/>
          <w:szCs w:val="32"/>
        </w:rPr>
        <w:t>9800</w:t>
      </w:r>
      <w:r>
        <w:rPr>
          <w:rFonts w:ascii="宋体" w:hAnsi="宋体" w:cs="宋体" w:hint="eastAsia"/>
          <w:sz w:val="32"/>
          <w:szCs w:val="32"/>
        </w:rPr>
        <w:t>㎡。计划调整后，我区集体土地项目任务共</w:t>
      </w:r>
      <w:r>
        <w:rPr>
          <w:rFonts w:ascii="Times New Roman" w:eastAsia="Times New Roman" w:hAnsi="Times New Roman" w:cs="??_GB2312"/>
          <w:sz w:val="32"/>
          <w:szCs w:val="32"/>
        </w:rPr>
        <w:t>40</w:t>
      </w:r>
      <w:r>
        <w:rPr>
          <w:rFonts w:ascii="宋体" w:hAnsi="宋体" w:cs="宋体" w:hint="eastAsia"/>
          <w:sz w:val="32"/>
          <w:szCs w:val="32"/>
        </w:rPr>
        <w:t>个，涉征</w:t>
      </w:r>
      <w:r>
        <w:rPr>
          <w:rFonts w:ascii="Times New Roman" w:eastAsia="Times New Roman" w:hAnsi="Times New Roman" w:cs="??_GB2312"/>
          <w:sz w:val="32"/>
          <w:szCs w:val="32"/>
        </w:rPr>
        <w:t>2406.64</w:t>
      </w:r>
      <w:r>
        <w:rPr>
          <w:rFonts w:ascii="宋体" w:hAnsi="宋体" w:cs="宋体" w:hint="eastAsia"/>
          <w:sz w:val="32"/>
          <w:szCs w:val="32"/>
        </w:rPr>
        <w:t>亩，国有项目</w:t>
      </w:r>
      <w:r>
        <w:rPr>
          <w:rFonts w:ascii="Times New Roman" w:eastAsia="Times New Roman" w:hAnsi="Times New Roman" w:cs="??_GB2312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个，涉征</w:t>
      </w:r>
      <w:r>
        <w:rPr>
          <w:rFonts w:ascii="Times New Roman" w:eastAsia="Times New Roman" w:hAnsi="Times New Roman" w:cs="??_GB2312"/>
          <w:sz w:val="32"/>
          <w:szCs w:val="32"/>
        </w:rPr>
        <w:t>12087.57</w:t>
      </w:r>
      <w:r>
        <w:rPr>
          <w:rFonts w:ascii="宋体" w:hAnsi="宋体" w:cs="宋体" w:hint="eastAsia"/>
          <w:sz w:val="32"/>
          <w:szCs w:val="32"/>
        </w:rPr>
        <w:t>㎡。集体项目部分，目前我区已完成项目共</w:t>
      </w:r>
      <w:r>
        <w:rPr>
          <w:rFonts w:ascii="Times New Roman" w:eastAsia="Times New Roman" w:hAnsi="Times New Roman" w:cs="??_GB2312"/>
          <w:sz w:val="32"/>
          <w:szCs w:val="32"/>
        </w:rPr>
        <w:t>30</w:t>
      </w:r>
      <w:r>
        <w:rPr>
          <w:rFonts w:ascii="宋体" w:hAnsi="宋体" w:cs="宋体" w:hint="eastAsia"/>
          <w:sz w:val="32"/>
          <w:szCs w:val="32"/>
        </w:rPr>
        <w:t>个，涉征</w:t>
      </w:r>
      <w:r>
        <w:rPr>
          <w:rFonts w:ascii="Times New Roman" w:eastAsia="Times New Roman" w:hAnsi="Times New Roman" w:cs="??_GB2312"/>
          <w:sz w:val="32"/>
          <w:szCs w:val="32"/>
        </w:rPr>
        <w:t>1981.4527</w:t>
      </w:r>
      <w:r>
        <w:rPr>
          <w:rFonts w:ascii="宋体" w:hAnsi="宋体" w:cs="宋体" w:hint="eastAsia"/>
          <w:sz w:val="32"/>
          <w:szCs w:val="32"/>
        </w:rPr>
        <w:t>亩，其中：已完成计划内项目</w:t>
      </w:r>
      <w:r>
        <w:rPr>
          <w:rFonts w:ascii="Times New Roman" w:eastAsia="Times New Roman" w:hAnsi="Times New Roman" w:cs="??_GB2312"/>
          <w:sz w:val="32"/>
          <w:szCs w:val="32"/>
        </w:rPr>
        <w:t>26</w:t>
      </w:r>
      <w:r>
        <w:rPr>
          <w:rFonts w:ascii="宋体" w:hAnsi="宋体" w:cs="宋体" w:hint="eastAsia"/>
          <w:sz w:val="32"/>
          <w:szCs w:val="32"/>
        </w:rPr>
        <w:t>个，共计</w:t>
      </w:r>
      <w:r>
        <w:rPr>
          <w:rFonts w:ascii="Times New Roman" w:eastAsia="Times New Roman" w:hAnsi="Times New Roman" w:cs="??_GB2312"/>
          <w:sz w:val="32"/>
          <w:szCs w:val="32"/>
        </w:rPr>
        <w:t>1703.1542</w:t>
      </w:r>
      <w:r>
        <w:rPr>
          <w:rFonts w:ascii="宋体" w:hAnsi="宋体" w:cs="宋体" w:hint="eastAsia"/>
          <w:sz w:val="32"/>
          <w:szCs w:val="32"/>
        </w:rPr>
        <w:t>亩</w:t>
      </w:r>
      <w:r>
        <w:rPr>
          <w:rFonts w:ascii="Times New Roman" w:eastAsia="Times New Roman" w:hAnsi="Times New Roman" w:cs="??_GB2312"/>
          <w:sz w:val="32"/>
          <w:szCs w:val="32"/>
        </w:rPr>
        <w:t>,</w:t>
      </w:r>
      <w:r>
        <w:rPr>
          <w:rFonts w:ascii="宋体" w:hAnsi="宋体" w:cs="宋体" w:hint="eastAsia"/>
          <w:sz w:val="32"/>
          <w:szCs w:val="32"/>
        </w:rPr>
        <w:t>已完成计划外项目</w:t>
      </w:r>
      <w:r>
        <w:rPr>
          <w:rFonts w:ascii="Times New Roman" w:eastAsia="Times New Roman" w:hAnsi="Times New Roman" w:cs="??_GB2312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个，涉征</w:t>
      </w:r>
      <w:r>
        <w:rPr>
          <w:rFonts w:ascii="Times New Roman" w:eastAsia="Times New Roman" w:hAnsi="Times New Roman" w:cs="??_GB2312"/>
          <w:sz w:val="32"/>
          <w:szCs w:val="32"/>
        </w:rPr>
        <w:t>278.2985</w:t>
      </w:r>
      <w:r>
        <w:rPr>
          <w:rFonts w:ascii="宋体" w:hAnsi="宋体" w:cs="宋体" w:hint="eastAsia"/>
          <w:sz w:val="32"/>
          <w:szCs w:val="32"/>
        </w:rPr>
        <w:t>亩，包括中医药高等专科学校</w:t>
      </w:r>
      <w:r>
        <w:rPr>
          <w:rFonts w:ascii="Times New Roman" w:eastAsia="Times New Roman" w:hAnsi="Times New Roman" w:cs="Times New Roman"/>
          <w:sz w:val="32"/>
          <w:szCs w:val="32"/>
        </w:rPr>
        <w:t>138.239</w:t>
      </w:r>
      <w:r>
        <w:rPr>
          <w:rFonts w:ascii="宋体" w:hAnsi="宋体" w:cs="宋体" w:hint="eastAsia"/>
          <w:sz w:val="32"/>
          <w:szCs w:val="32"/>
        </w:rPr>
        <w:t>亩、</w:t>
      </w:r>
      <w:r>
        <w:rPr>
          <w:rFonts w:ascii="Times New Roman" w:eastAsia="Times New Roman" w:hAnsi="Times New Roman" w:cs="Times New Roman"/>
          <w:sz w:val="32"/>
          <w:szCs w:val="32"/>
        </w:rPr>
        <w:t>2022</w:t>
      </w:r>
      <w:r>
        <w:rPr>
          <w:rFonts w:ascii="宋体" w:hAnsi="宋体" w:cs="宋体" w:hint="eastAsia"/>
          <w:sz w:val="32"/>
          <w:szCs w:val="32"/>
        </w:rPr>
        <w:t>年度第十七批次建设用地（中心城区）项目</w:t>
      </w:r>
      <w:r>
        <w:rPr>
          <w:rFonts w:ascii="Times New Roman" w:eastAsia="Times New Roman" w:hAnsi="Times New Roman" w:cs="Times New Roman"/>
          <w:sz w:val="32"/>
          <w:szCs w:val="32"/>
        </w:rPr>
        <w:t>97.329</w:t>
      </w:r>
      <w:r>
        <w:rPr>
          <w:rFonts w:ascii="宋体" w:hAnsi="宋体" w:cs="宋体" w:hint="eastAsia"/>
          <w:sz w:val="32"/>
          <w:szCs w:val="32"/>
        </w:rPr>
        <w:t>亩、观湖路项目</w:t>
      </w:r>
      <w:r>
        <w:rPr>
          <w:rFonts w:ascii="Times New Roman" w:eastAsia="Times New Roman" w:hAnsi="Times New Roman" w:cs="Times New Roman"/>
          <w:sz w:val="32"/>
          <w:szCs w:val="32"/>
        </w:rPr>
        <w:t>1.9155</w:t>
      </w:r>
      <w:r>
        <w:rPr>
          <w:rFonts w:ascii="宋体" w:hAnsi="宋体" w:cs="宋体" w:hint="eastAsia"/>
          <w:sz w:val="32"/>
          <w:szCs w:val="32"/>
        </w:rPr>
        <w:t>亩、株洲港铜塘湾港区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r>
        <w:rPr>
          <w:rFonts w:ascii="宋体" w:hAnsi="宋体" w:cs="宋体" w:hint="eastAsia"/>
          <w:sz w:val="32"/>
          <w:szCs w:val="32"/>
        </w:rPr>
        <w:t>一期工程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白祁庙危险品作业区</w:t>
      </w:r>
      <w:r>
        <w:rPr>
          <w:rFonts w:ascii="Times New Roman" w:eastAsia="Times New Roman" w:hAnsi="Times New Roman" w:cs="Times New Roman"/>
          <w:sz w:val="32"/>
          <w:szCs w:val="32"/>
        </w:rPr>
        <w:t>40.815</w:t>
      </w:r>
      <w:r>
        <w:rPr>
          <w:rFonts w:ascii="宋体" w:hAnsi="宋体" w:cs="宋体" w:hint="eastAsia"/>
          <w:sz w:val="32"/>
          <w:szCs w:val="32"/>
        </w:rPr>
        <w:t>亩；国有项目部分圆满完成年度任务目标。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②</w:t>
      </w:r>
      <w:r>
        <w:rPr>
          <w:rFonts w:ascii="宋体" w:hAnsi="宋体" w:cs="宋体" w:hint="eastAsia"/>
          <w:b/>
          <w:bCs/>
          <w:sz w:val="32"/>
          <w:szCs w:val="32"/>
        </w:rPr>
        <w:t>重点项目完成情况</w:t>
      </w:r>
    </w:p>
    <w:p w:rsidR="007300D7" w:rsidRDefault="007300D7" w:rsidP="001D68A2">
      <w:pPr>
        <w:spacing w:line="580" w:lineRule="atLeast"/>
        <w:ind w:firstLineChars="200" w:firstLine="31680"/>
        <w:rPr>
          <w:rFonts w:ascii="??_GB2312" w:eastAsia="Times New Roman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今年，我区涉及市领导联系重点项目共</w:t>
      </w:r>
      <w:r>
        <w:rPr>
          <w:rFonts w:ascii="??_GB2312" w:eastAsia="Times New Roman" w:hAnsi="??_GB2312" w:cs="??_GB2312"/>
          <w:sz w:val="32"/>
          <w:szCs w:val="32"/>
        </w:rPr>
        <w:t>10</w:t>
      </w:r>
      <w:r>
        <w:rPr>
          <w:rFonts w:ascii="宋体" w:hAnsi="宋体" w:cs="宋体" w:hint="eastAsia"/>
          <w:sz w:val="32"/>
          <w:szCs w:val="32"/>
        </w:rPr>
        <w:t>个，已完成</w:t>
      </w:r>
      <w:r>
        <w:rPr>
          <w:rFonts w:ascii="??_GB2312" w:eastAsia="Times New Roman" w:hAnsi="??_GB2312" w:cs="??_GB2312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个，包括石峰大桥东匝道、菖塘社区工业地块一、菖塘社区工业地块二、横塘坡路、响田大桥拓宽改造接线工程等；部分完成</w:t>
      </w:r>
      <w:r>
        <w:rPr>
          <w:rFonts w:ascii="??_GB2312" w:eastAsia="Times New Roman" w:hAnsi="??_GB2312" w:cs="??_GB2312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个，包括铁路综合物流园</w:t>
      </w:r>
      <w:r>
        <w:rPr>
          <w:rFonts w:ascii="Times New Roman" w:eastAsia="Times New Roman" w:hAnsi="Times New Roman" w:cs="Times New Roman"/>
          <w:sz w:val="32"/>
          <w:szCs w:val="32"/>
        </w:rPr>
        <w:t>332.26</w:t>
      </w:r>
      <w:r>
        <w:rPr>
          <w:rFonts w:ascii="宋体" w:hAnsi="宋体" w:cs="宋体" w:hint="eastAsia"/>
          <w:sz w:val="32"/>
          <w:szCs w:val="32"/>
        </w:rPr>
        <w:t>亩，中车大道</w:t>
      </w:r>
      <w:r>
        <w:rPr>
          <w:rFonts w:ascii="Times New Roman" w:eastAsia="Times New Roman" w:hAnsi="Times New Roman" w:cs="Times New Roman"/>
          <w:sz w:val="32"/>
          <w:szCs w:val="32"/>
        </w:rPr>
        <w:t>35</w:t>
      </w:r>
      <w:r>
        <w:rPr>
          <w:rFonts w:ascii="宋体" w:hAnsi="宋体" w:cs="宋体" w:hint="eastAsia"/>
          <w:sz w:val="32"/>
          <w:szCs w:val="32"/>
        </w:rPr>
        <w:t>亩；因业主单位无资金保障已暂停</w:t>
      </w:r>
      <w:r>
        <w:rPr>
          <w:rFonts w:ascii="Times New Roman" w:eastAsia="Times New Roman" w:hAnsi="Times New Roman" w:cs="Times New Roman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个，包括轨道科技城工业地块五、石油智能装备地块三；另天桥路南沿段项目正在推进中。</w:t>
      </w:r>
    </w:p>
    <w:p w:rsidR="007300D7" w:rsidRDefault="007300D7">
      <w:pPr>
        <w:pStyle w:val="a"/>
      </w:pP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（二）项目支出绩效情况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2023</w:t>
      </w:r>
      <w:r>
        <w:rPr>
          <w:rFonts w:ascii="??_GB2312" w:eastAsia="Times New Roman"/>
          <w:sz w:val="32"/>
          <w:szCs w:val="32"/>
        </w:rPr>
        <w:t>年无项目支出。</w:t>
      </w:r>
    </w:p>
    <w:p w:rsidR="007300D7" w:rsidRDefault="007300D7">
      <w:pPr>
        <w:tabs>
          <w:tab w:val="left" w:pos="7560"/>
        </w:tabs>
        <w:adjustRightInd w:val="0"/>
        <w:snapToGrid w:val="0"/>
        <w:spacing w:line="540" w:lineRule="exact"/>
        <w:jc w:val="left"/>
      </w:pP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四、绩效管理存在的问题及下一步改进措施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在今后的工作中，将进一步提升预算编制的科学性、合理性、严谨性，更加细化，加强资金管理，提高资金的使用效率。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:rsidR="007300D7" w:rsidRDefault="007300D7" w:rsidP="001D68A2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其他需要说明的情况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无其他需要说明的情况。</w:t>
      </w:r>
    </w:p>
    <w:p w:rsidR="007300D7" w:rsidRDefault="007300D7" w:rsidP="001D68A2">
      <w:pPr>
        <w:tabs>
          <w:tab w:val="left" w:pos="7560"/>
        </w:tabs>
        <w:adjustRightInd w:val="0"/>
        <w:snapToGrid w:val="0"/>
        <w:spacing w:line="540" w:lineRule="exact"/>
        <w:ind w:firstLineChars="200" w:firstLine="31680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7300D7" w:rsidRDefault="007300D7"/>
    <w:sectPr w:rsidR="007300D7" w:rsidSect="0050303B">
      <w:footerReference w:type="default" r:id="rId8"/>
      <w:pgSz w:w="11906" w:h="16838"/>
      <w:pgMar w:top="1531" w:right="1531" w:bottom="1531" w:left="1531" w:header="851" w:footer="119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D7" w:rsidRDefault="007300D7" w:rsidP="0050303B">
      <w:r>
        <w:separator/>
      </w:r>
    </w:p>
  </w:endnote>
  <w:endnote w:type="continuationSeparator" w:id="0">
    <w:p w:rsidR="007300D7" w:rsidRDefault="007300D7" w:rsidP="00503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D7" w:rsidRDefault="007300D7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7300D7" w:rsidRPr="00256774" w:rsidRDefault="007300D7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D7" w:rsidRDefault="007300D7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7300D7" w:rsidRPr="00256774" w:rsidRDefault="007300D7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256774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D7" w:rsidRDefault="007300D7" w:rsidP="0050303B">
      <w:r>
        <w:separator/>
      </w:r>
    </w:p>
  </w:footnote>
  <w:footnote w:type="continuationSeparator" w:id="0">
    <w:p w:rsidR="007300D7" w:rsidRDefault="007300D7" w:rsidP="00503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5FFD4F"/>
    <w:multiLevelType w:val="singleLevel"/>
    <w:tmpl w:val="955FFD4F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g0NGJjNzk3NjQ5MWEyNDFiZGRkMzhkMTI3MjI1MGIifQ=="/>
  </w:docVars>
  <w:rsids>
    <w:rsidRoot w:val="008E6491"/>
    <w:rsid w:val="000248EA"/>
    <w:rsid w:val="000A3A1B"/>
    <w:rsid w:val="000E17EC"/>
    <w:rsid w:val="001D68A2"/>
    <w:rsid w:val="00220AC5"/>
    <w:rsid w:val="002476BD"/>
    <w:rsid w:val="00256774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0303B"/>
    <w:rsid w:val="005A6F70"/>
    <w:rsid w:val="00634606"/>
    <w:rsid w:val="00634CB8"/>
    <w:rsid w:val="006B1B13"/>
    <w:rsid w:val="007300D7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56A44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3F1AE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9D2231C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1EED66D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CF67BFB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6A0615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0C61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126755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50303B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文字"/>
    <w:basedOn w:val="Normal"/>
    <w:next w:val="Normal"/>
    <w:uiPriority w:val="99"/>
    <w:rsid w:val="0050303B"/>
    <w:pPr>
      <w:spacing w:after="120"/>
    </w:pPr>
  </w:style>
  <w:style w:type="paragraph" w:styleId="BodyText">
    <w:name w:val="Body Text"/>
    <w:basedOn w:val="Normal"/>
    <w:link w:val="BodyTextChar"/>
    <w:uiPriority w:val="99"/>
    <w:rsid w:val="0050303B"/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46A7"/>
    <w:rPr>
      <w:rFonts w:ascii="Calibri" w:hAnsi="Calibri" w:cs="Calibri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rsid w:val="0050303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030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30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03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303B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0303B"/>
    <w:rPr>
      <w:rFonts w:cs="Times New Roman"/>
    </w:rPr>
  </w:style>
  <w:style w:type="character" w:customStyle="1" w:styleId="font41">
    <w:name w:val="font41"/>
    <w:basedOn w:val="DefaultParagraphFont"/>
    <w:uiPriority w:val="99"/>
    <w:rsid w:val="0050303B"/>
    <w:rPr>
      <w:rFonts w:ascii="宋体" w:eastAsia="宋体" w:hAnsi="宋体" w:cs="宋体"/>
      <w:b/>
      <w:bCs/>
      <w:color w:val="000000"/>
      <w:sz w:val="44"/>
      <w:szCs w:val="44"/>
      <w:u w:val="none"/>
    </w:rPr>
  </w:style>
  <w:style w:type="character" w:customStyle="1" w:styleId="font11">
    <w:name w:val="font11"/>
    <w:basedOn w:val="DefaultParagraphFont"/>
    <w:uiPriority w:val="99"/>
    <w:rsid w:val="0050303B"/>
    <w:rPr>
      <w:rFonts w:ascii="宋体" w:eastAsia="宋体" w:hAnsi="宋体" w:cs="宋体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298</Words>
  <Characters>1702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My</cp:lastModifiedBy>
  <cp:revision>31</cp:revision>
  <cp:lastPrinted>2023-08-28T07:21:00Z</cp:lastPrinted>
  <dcterms:created xsi:type="dcterms:W3CDTF">2019-01-15T03:17:00Z</dcterms:created>
  <dcterms:modified xsi:type="dcterms:W3CDTF">2024-07-02T02:48:00Z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D046AB22908C472C8AD60C17670F1370</vt:lpwstr>
  </property>
</Properties>
</file>