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ind w:firstLine="1800" w:firstLineChars="500"/>
        <w:jc w:val="left"/>
        <w:rPr>
          <w:rFonts w:hint="default" w:ascii="Times New Roman" w:hAnsi="Times New Roman" w:eastAsia="仿宋_GB2312" w:cs="Times New Roman"/>
          <w:color w:val="auto"/>
          <w:sz w:val="32"/>
          <w:szCs w:val="32"/>
        </w:rPr>
      </w:pPr>
      <w:r>
        <w:rPr>
          <w:rFonts w:hint="eastAsia" w:ascii="黑体" w:hAnsi="黑体" w:eastAsia="黑体"/>
          <w:sz w:val="36"/>
          <w:szCs w:val="44"/>
        </w:rPr>
        <w:t>株洲市石峰区物业服务指导中心（盖章）</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4"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spacing w:line="240" w:lineRule="auto"/>
        <w:ind w:left="0" w:leftChars="0"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w:t>
      </w:r>
      <w:r>
        <w:rPr>
          <w:rFonts w:hint="eastAsia" w:ascii="仿宋_GB2312" w:hAnsi="宋体" w:eastAsia="仿宋_GB2312"/>
          <w:sz w:val="32"/>
          <w:szCs w:val="32"/>
        </w:rPr>
        <w:t>株石办发【</w:t>
      </w:r>
      <w:r>
        <w:rPr>
          <w:rFonts w:ascii="仿宋_GB2312" w:hAnsi="宋体" w:eastAsia="仿宋_GB2312"/>
          <w:sz w:val="32"/>
          <w:szCs w:val="32"/>
        </w:rPr>
        <w:t>2020</w:t>
      </w:r>
      <w:r>
        <w:rPr>
          <w:rFonts w:hint="eastAsia" w:ascii="仿宋_GB2312" w:hAnsi="宋体" w:eastAsia="仿宋_GB2312"/>
          <w:sz w:val="32"/>
          <w:szCs w:val="32"/>
        </w:rPr>
        <w:t>】</w:t>
      </w:r>
      <w:r>
        <w:rPr>
          <w:rFonts w:ascii="仿宋_GB2312" w:hAnsi="宋体" w:eastAsia="仿宋_GB2312"/>
          <w:sz w:val="32"/>
          <w:szCs w:val="32"/>
        </w:rPr>
        <w:t>18</w:t>
      </w:r>
      <w:r>
        <w:rPr>
          <w:rFonts w:hint="eastAsia" w:ascii="仿宋_GB2312" w:hAnsi="宋体" w:eastAsia="仿宋_GB2312"/>
          <w:sz w:val="32"/>
          <w:szCs w:val="32"/>
        </w:rPr>
        <w:t>号</w:t>
      </w:r>
      <w:r>
        <w:rPr>
          <w:rFonts w:hint="eastAsia" w:ascii="仿宋_GB2312" w:hAnsi="宋体" w:eastAsia="仿宋_GB2312" w:cs="宋体"/>
          <w:color w:val="000000"/>
          <w:sz w:val="32"/>
          <w:szCs w:val="32"/>
        </w:rPr>
        <w:t>文件规定，本部门主要职责是：</w:t>
      </w:r>
    </w:p>
    <w:p>
      <w:pPr>
        <w:spacing w:line="240" w:lineRule="auto"/>
        <w:ind w:left="0" w:leftChars="0" w:firstLine="640" w:firstLineChars="200"/>
        <w:rPr>
          <w:rFonts w:ascii="仿宋_GB2312" w:eastAsia="仿宋_GB2312"/>
          <w:sz w:val="32"/>
          <w:szCs w:val="32"/>
        </w:rPr>
      </w:pPr>
      <w:r>
        <w:rPr>
          <w:rFonts w:ascii="仿宋_GB2312" w:eastAsia="仿宋_GB2312"/>
          <w:sz w:val="32"/>
          <w:szCs w:val="32"/>
        </w:rPr>
        <w:t>1</w:t>
      </w:r>
      <w:r>
        <w:rPr>
          <w:rFonts w:hint="eastAsia" w:ascii="仿宋_GB2312" w:hAnsi="宋体" w:eastAsia="仿宋_GB2312" w:cs="宋体"/>
          <w:sz w:val="32"/>
          <w:szCs w:val="32"/>
        </w:rPr>
        <w:t>、负责指导辖区内物业服务工作，督促指导街道物业工作。负责指导小区物业管理智能化、信息化建设。</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hAnsi="宋体" w:eastAsia="仿宋_GB2312" w:cs="宋体"/>
          <w:sz w:val="32"/>
          <w:szCs w:val="32"/>
        </w:rPr>
        <w:t>、负责对辖区内物业服务质量、物业招投标活动、物业承接查验、物业公司进驻和退出交接活动、房屋专项维修资金使用等事务性工作进行指导、协调。</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hAnsi="宋体" w:eastAsia="仿宋_GB2312" w:cs="宋体"/>
          <w:sz w:val="32"/>
          <w:szCs w:val="32"/>
        </w:rPr>
        <w:t>、指导辖区内各小区业主委员会组建、换届工作，指导物业服务企业信誉升级、物业人员培训，落实物业人员持证上岗制度，开展物业管理企业创优评先推荐工作。</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hAnsi="宋体" w:eastAsia="仿宋_GB2312" w:cs="宋体"/>
          <w:sz w:val="32"/>
          <w:szCs w:val="32"/>
        </w:rPr>
        <w:t>、负责协调处理物业管理中的纠纷、投诉。</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hAnsi="宋体" w:eastAsia="仿宋_GB2312" w:cs="宋体"/>
          <w:sz w:val="32"/>
          <w:szCs w:val="32"/>
        </w:rPr>
        <w:t>、承办住建部门有关住房保障政策落实的事务性工作。</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hAnsi="宋体" w:eastAsia="仿宋_GB2312" w:cs="宋体"/>
          <w:sz w:val="32"/>
          <w:szCs w:val="32"/>
        </w:rPr>
        <w:t>、负责辖区新开发建设物业的前期对接，做好房地产业有关服务工作。完成区委、区政府交办的促进房地产业健康发展协调工作。</w:t>
      </w:r>
    </w:p>
    <w:p>
      <w:pPr>
        <w:spacing w:line="596" w:lineRule="exact"/>
        <w:ind w:firstLine="640" w:firstLineChars="200"/>
        <w:rPr>
          <w:rFonts w:ascii="仿宋_GB2312" w:eastAsia="仿宋_GB2312"/>
          <w:color w:val="000000"/>
          <w:sz w:val="32"/>
          <w:szCs w:val="32"/>
        </w:rPr>
      </w:pPr>
      <w:r>
        <w:rPr>
          <w:rFonts w:ascii="仿宋_GB2312" w:eastAsia="仿宋_GB2312"/>
          <w:sz w:val="32"/>
          <w:szCs w:val="32"/>
        </w:rPr>
        <w:t>7</w:t>
      </w:r>
      <w:r>
        <w:rPr>
          <w:rFonts w:hint="eastAsia" w:ascii="仿宋_GB2312" w:hAnsi="宋体" w:eastAsia="仿宋_GB2312" w:cs="宋体"/>
          <w:sz w:val="32"/>
          <w:szCs w:val="32"/>
        </w:rPr>
        <w:t>、完成区委、区政府和上级有关部门交办的其他工作。</w:t>
      </w:r>
    </w:p>
    <w:p>
      <w:pPr>
        <w:spacing w:line="58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石峰区物业服务指导中心是区人民政府主管物业服务指导工作的正科级行政机关，属区一级预算单位。现有股室3个，分别为办公室、物业服务室、房产服务室。其中0个参照公务员管理、10个全额拨款、0个差额拨款。全中心共有人员1</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人，其中在职人员1</w:t>
      </w:r>
      <w:r>
        <w:rPr>
          <w:rFonts w:hint="eastAsia" w:ascii="仿宋_GB2312" w:hAnsi="宋体" w:eastAsia="仿宋_GB2312" w:cs="宋体"/>
          <w:sz w:val="32"/>
          <w:szCs w:val="32"/>
          <w:highlight w:val="none"/>
          <w:lang w:val="en-US" w:eastAsia="zh-CN"/>
        </w:rPr>
        <w:t>0</w:t>
      </w:r>
      <w:r>
        <w:rPr>
          <w:rFonts w:hint="eastAsia" w:ascii="仿宋_GB2312" w:hAnsi="宋体" w:eastAsia="仿宋_GB2312" w:cs="宋体"/>
          <w:sz w:val="32"/>
          <w:szCs w:val="32"/>
          <w:highlight w:val="none"/>
        </w:rPr>
        <w:t>人，离休人员0人，退休人员</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人；我单位无二级预算单位。</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年预算收入</w:t>
      </w:r>
      <w:r>
        <w:rPr>
          <w:rFonts w:hint="eastAsia" w:ascii="仿宋" w:hAnsi="仿宋" w:eastAsia="仿宋" w:cs="仿宋"/>
          <w:color w:val="auto"/>
          <w:sz w:val="32"/>
          <w:szCs w:val="32"/>
          <w:lang w:val="en-US" w:eastAsia="zh-CN"/>
        </w:rPr>
        <w:t>328.21</w:t>
      </w:r>
      <w:r>
        <w:rPr>
          <w:rFonts w:hint="eastAsia" w:ascii="仿宋" w:hAnsi="仿宋" w:eastAsia="仿宋" w:cs="仿宋"/>
          <w:color w:val="auto"/>
          <w:sz w:val="32"/>
          <w:szCs w:val="32"/>
        </w:rPr>
        <w:t>万元，其中年初预算</w:t>
      </w:r>
      <w:r>
        <w:rPr>
          <w:rFonts w:hint="eastAsia" w:ascii="仿宋" w:hAnsi="仿宋" w:eastAsia="仿宋" w:cs="仿宋"/>
          <w:color w:val="auto"/>
          <w:sz w:val="32"/>
          <w:szCs w:val="32"/>
          <w:lang w:val="en-US" w:eastAsia="zh-CN"/>
        </w:rPr>
        <w:t>164.97</w:t>
      </w:r>
      <w:r>
        <w:rPr>
          <w:rFonts w:hint="eastAsia" w:ascii="仿宋" w:hAnsi="仿宋" w:eastAsia="仿宋" w:cs="仿宋"/>
          <w:color w:val="auto"/>
          <w:sz w:val="32"/>
          <w:szCs w:val="32"/>
        </w:rPr>
        <w:t>万元，</w:t>
      </w:r>
      <w:r>
        <w:rPr>
          <w:rFonts w:hint="default" w:ascii="Times New Roman" w:hAnsi="Times New Roman" w:eastAsia="仿宋_GB2312" w:cs="Times New Roman"/>
          <w:color w:val="auto"/>
          <w:sz w:val="32"/>
          <w:szCs w:val="32"/>
        </w:rPr>
        <w:t>调整追加</w:t>
      </w:r>
      <w:r>
        <w:rPr>
          <w:rFonts w:hint="eastAsia" w:ascii="Times New Roman" w:hAnsi="Times New Roman" w:eastAsia="仿宋_GB2312" w:cs="Times New Roman"/>
          <w:color w:val="auto"/>
          <w:sz w:val="32"/>
          <w:szCs w:val="32"/>
          <w:lang w:val="en-US" w:eastAsia="zh-CN"/>
        </w:rPr>
        <w:t>163.24</w:t>
      </w:r>
      <w:r>
        <w:rPr>
          <w:rFonts w:hint="default" w:ascii="Times New Roman" w:hAnsi="Times New Roman" w:eastAsia="仿宋_GB2312" w:cs="Times New Roman"/>
          <w:color w:val="auto"/>
          <w:sz w:val="32"/>
          <w:szCs w:val="32"/>
        </w:rPr>
        <w:t>万元</w:t>
      </w:r>
      <w:r>
        <w:rPr>
          <w:rFonts w:hint="eastAsia" w:ascii="仿宋" w:hAnsi="仿宋" w:eastAsia="仿宋" w:cs="仿宋"/>
          <w:color w:val="auto"/>
          <w:sz w:val="32"/>
          <w:szCs w:val="32"/>
        </w:rPr>
        <w:t>万元。其他资金来源</w:t>
      </w:r>
      <w:r>
        <w:rPr>
          <w:rFonts w:hint="eastAsia" w:ascii="仿宋" w:hAnsi="仿宋" w:eastAsia="仿宋" w:cs="仿宋"/>
          <w:color w:val="auto"/>
          <w:sz w:val="32"/>
          <w:szCs w:val="32"/>
          <w:lang w:val="en-US" w:eastAsia="zh-CN"/>
        </w:rPr>
        <w:t>9.4</w:t>
      </w:r>
      <w:r>
        <w:rPr>
          <w:rFonts w:hint="eastAsia" w:ascii="仿宋" w:hAnsi="仿宋" w:eastAsia="仿宋" w:cs="仿宋"/>
          <w:color w:val="auto"/>
          <w:sz w:val="32"/>
          <w:szCs w:val="32"/>
        </w:rPr>
        <w:t>万元。</w:t>
      </w:r>
    </w:p>
    <w:p>
      <w:pPr>
        <w:tabs>
          <w:tab w:val="left" w:pos="7560"/>
        </w:tabs>
        <w:adjustRightInd w:val="0"/>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年支出</w:t>
      </w:r>
      <w:r>
        <w:rPr>
          <w:rFonts w:hint="eastAsia" w:ascii="仿宋" w:hAnsi="仿宋" w:eastAsia="仿宋" w:cs="仿宋"/>
          <w:color w:val="auto"/>
          <w:sz w:val="32"/>
          <w:szCs w:val="32"/>
          <w:lang w:val="en-US" w:eastAsia="zh-CN"/>
        </w:rPr>
        <w:t>275.91</w:t>
      </w:r>
      <w:r>
        <w:rPr>
          <w:rFonts w:hint="eastAsia" w:ascii="仿宋" w:hAnsi="仿宋" w:eastAsia="仿宋" w:cs="仿宋"/>
          <w:color w:val="auto"/>
          <w:sz w:val="32"/>
          <w:szCs w:val="32"/>
        </w:rPr>
        <w:t>万元，其中基本支出</w:t>
      </w:r>
      <w:r>
        <w:rPr>
          <w:rFonts w:hint="eastAsia" w:ascii="仿宋" w:hAnsi="仿宋" w:eastAsia="仿宋" w:cs="仿宋"/>
          <w:color w:val="auto"/>
          <w:sz w:val="32"/>
          <w:szCs w:val="32"/>
          <w:lang w:val="en-US" w:eastAsia="zh-CN"/>
        </w:rPr>
        <w:t>159.2</w:t>
      </w:r>
      <w:r>
        <w:rPr>
          <w:rFonts w:hint="eastAsia" w:ascii="仿宋" w:hAnsi="仿宋" w:eastAsia="仿宋" w:cs="仿宋"/>
          <w:color w:val="auto"/>
          <w:sz w:val="32"/>
          <w:szCs w:val="32"/>
        </w:rPr>
        <w:t>万元，项目支出</w:t>
      </w:r>
      <w:r>
        <w:rPr>
          <w:rFonts w:hint="eastAsia" w:ascii="仿宋" w:hAnsi="仿宋" w:eastAsia="仿宋" w:cs="仿宋"/>
          <w:color w:val="auto"/>
          <w:sz w:val="32"/>
          <w:szCs w:val="32"/>
          <w:lang w:val="en-US" w:eastAsia="zh-CN"/>
        </w:rPr>
        <w:t>116.71</w:t>
      </w:r>
      <w:r>
        <w:rPr>
          <w:rFonts w:hint="eastAsia" w:ascii="仿宋" w:hAnsi="仿宋" w:eastAsia="仿宋" w:cs="仿宋"/>
          <w:color w:val="auto"/>
          <w:sz w:val="32"/>
          <w:szCs w:val="32"/>
        </w:rPr>
        <w:t>万元，结余结转</w:t>
      </w:r>
      <w:r>
        <w:rPr>
          <w:rFonts w:hint="eastAsia" w:ascii="仿宋" w:hAnsi="仿宋" w:eastAsia="仿宋" w:cs="仿宋"/>
          <w:color w:val="auto"/>
          <w:sz w:val="32"/>
          <w:szCs w:val="32"/>
          <w:lang w:val="en-US" w:eastAsia="zh-CN"/>
        </w:rPr>
        <w:t>52.3</w:t>
      </w:r>
      <w:r>
        <w:rPr>
          <w:rFonts w:hint="eastAsia" w:ascii="仿宋" w:hAnsi="仿宋" w:eastAsia="仿宋" w:cs="仿宋"/>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tabs>
          <w:tab w:val="left" w:pos="7560"/>
        </w:tabs>
        <w:adjustRightInd w:val="0"/>
        <w:snapToGrid w:val="0"/>
        <w:spacing w:line="540" w:lineRule="exact"/>
        <w:ind w:left="638" w:leftChars="304" w:firstLine="0" w:firstLineChars="0"/>
        <w:jc w:val="left"/>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000000"/>
          <w:sz w:val="32"/>
          <w:szCs w:val="32"/>
        </w:rPr>
        <w:t>年实际支出</w:t>
      </w:r>
      <w:r>
        <w:rPr>
          <w:rFonts w:hint="eastAsia" w:ascii="仿宋" w:hAnsi="仿宋" w:eastAsia="仿宋" w:cs="仿宋"/>
          <w:color w:val="auto"/>
          <w:sz w:val="32"/>
          <w:szCs w:val="32"/>
          <w:lang w:val="en-US" w:eastAsia="zh-CN"/>
        </w:rPr>
        <w:t>275.91</w:t>
      </w:r>
      <w:r>
        <w:rPr>
          <w:rFonts w:hint="eastAsia" w:ascii="仿宋" w:hAnsi="仿宋" w:eastAsia="仿宋" w:cs="仿宋"/>
          <w:color w:val="000000"/>
          <w:sz w:val="32"/>
          <w:szCs w:val="32"/>
        </w:rPr>
        <w:t>万元，完成率</w:t>
      </w:r>
      <w:r>
        <w:rPr>
          <w:rFonts w:hint="eastAsia" w:ascii="仿宋" w:hAnsi="仿宋" w:eastAsia="仿宋" w:cs="仿宋"/>
          <w:color w:val="000000"/>
          <w:sz w:val="32"/>
          <w:szCs w:val="32"/>
          <w:lang w:val="en-US" w:eastAsia="zh-CN"/>
        </w:rPr>
        <w:t>84.07</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总结如下：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Times New Roman" w:hAnsi="Times New Roman" w:eastAsia="楷体" w:cs="楷体"/>
          <w:color w:val="auto"/>
          <w:sz w:val="32"/>
          <w:szCs w:val="32"/>
          <w:lang w:val="en-US" w:eastAsia="zh-CN"/>
        </w:rPr>
        <w:t>1.</w:t>
      </w:r>
      <w:r>
        <w:rPr>
          <w:rFonts w:hint="eastAsia" w:ascii="楷体" w:hAnsi="楷体" w:eastAsia="楷体" w:cs="楷体"/>
          <w:color w:val="auto"/>
          <w:sz w:val="32"/>
          <w:szCs w:val="32"/>
          <w:lang w:val="en-US" w:eastAsia="zh-CN"/>
        </w:rPr>
        <w:t>推进“红色物业”创建和业委会组建攻坚工作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①结合市级文件及工作实际，出台我区“红色物业”和业委会组建工作方案，并成立由区委组织部、物业中心牵头，以及各镇街分管党建、物业的副职为成员的工作专班，实行月调度机制。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②中心积极推进2023年石峰区“红色物业”创建工作，由乐翔副区长牵头，组织相关镇街、物业企业召开工作推进会，推动10个物业小区项目申报“红色物业”；</w:t>
      </w:r>
      <w:r>
        <w:rPr>
          <w:rFonts w:hint="eastAsia" w:ascii="Times New Roman" w:hAnsi="Times New Roman" w:eastAsia="仿宋_GB2312"/>
          <w:sz w:val="32"/>
          <w:szCs w:val="32"/>
          <w:lang w:val="en-US" w:eastAsia="zh-CN"/>
        </w:rPr>
        <w:t>并</w:t>
      </w:r>
      <w:r>
        <w:rPr>
          <w:rFonts w:hint="eastAsia" w:ascii="仿宋" w:hAnsi="仿宋" w:eastAsia="仿宋" w:cs="仿宋"/>
          <w:sz w:val="32"/>
          <w:szCs w:val="32"/>
          <w:lang w:val="en-US" w:eastAsia="zh-CN"/>
        </w:rPr>
        <w:t>召开评审会，邀请市物业事务中心、市物协会等参加评审，逐一对我区10个“红色物业”示范项目进行点评，根据物业企业和项目的实际情况提出改进意见，10月初</w:t>
      </w:r>
      <w:r>
        <w:rPr>
          <w:rFonts w:hint="eastAsia" w:ascii="Times New Roman" w:hAnsi="Times New Roman" w:eastAsia="仿宋_GB2312" w:cs="Times New Roman"/>
          <w:sz w:val="32"/>
          <w:szCs w:val="32"/>
          <w:lang w:val="en-US" w:eastAsia="zh-CN"/>
        </w:rPr>
        <w:t>完成项目验收工作，7个项目评为2023年度“红色物业”示范项目。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③持续推进业委会组建攻坚工作。中心督促各镇、街持续开展小区业主委员会（物业管理委员会）组建工作，积极开展辖区住宅小区摸底调查工作，制定未组建业委会的住宅小区工作计划，至10月底，已新成立业委会或物业管理委员会6个，换届改选业委会6个。同时中心结合当前业委会组建工作实际情况，制定《石峰区业主组织组建和规范提质攻坚专项行动方案》，着力提高全区住宅小区业主组织（业主委员会、物业管理委员会、自治委员会）组建率，计划</w:t>
      </w:r>
      <w:r>
        <w:rPr>
          <w:rFonts w:hint="eastAsia" w:ascii="Times New Roman" w:hAnsi="Times New Roman" w:eastAsia="仿宋_GB2312"/>
          <w:color w:val="auto"/>
          <w:sz w:val="32"/>
          <w:szCs w:val="32"/>
          <w:lang w:eastAsia="zh-CN"/>
        </w:rPr>
        <w:t>到202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eastAsia="zh-CN"/>
        </w:rPr>
        <w:t>年底实现具备组建条件的住宅小区业主组织全覆</w:t>
      </w:r>
      <w:bookmarkStart w:id="0" w:name="_GoBack"/>
      <w:bookmarkEnd w:id="0"/>
      <w:r>
        <w:rPr>
          <w:rFonts w:hint="eastAsia" w:ascii="Times New Roman" w:hAnsi="Times New Roman" w:eastAsia="仿宋_GB2312"/>
          <w:color w:val="auto"/>
          <w:sz w:val="32"/>
          <w:szCs w:val="32"/>
          <w:lang w:eastAsia="zh-CN"/>
        </w:rPr>
        <w:t>盖，到2024年底实现具备组建条件的住宅小区业主委员会全覆盖。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Times New Roman" w:hAnsi="Times New Roman" w:eastAsia="楷体" w:cs="楷体"/>
          <w:color w:val="auto"/>
          <w:sz w:val="32"/>
          <w:szCs w:val="32"/>
          <w:lang w:val="en-US" w:eastAsia="zh-CN"/>
        </w:rPr>
        <w:t>2.</w:t>
      </w:r>
      <w:r>
        <w:rPr>
          <w:rFonts w:hint="eastAsia" w:ascii="楷体" w:hAnsi="楷体" w:eastAsia="楷体" w:cs="楷体"/>
          <w:color w:val="auto"/>
          <w:sz w:val="32"/>
          <w:szCs w:val="32"/>
          <w:lang w:val="en-US" w:eastAsia="zh-CN"/>
        </w:rPr>
        <w:t>牵头组织物业管理“揭榜挂帅”工作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心积极配合区委组织部，牵头将5个矛盾突出的商品房小区、无人管理小区、安置房小区作为2023年的物业管理提升“揭榜挂帅”内容，每周汇总任务进度，积极开展工作相关工作指导，落实物业赋能基层治理，取得良好的效果，为全区物业管理提供探索经验，其中樱花地带小区、6415小区、九郎山家园的考核工作考核评定为完成揭榜挂帅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Times New Roman" w:hAnsi="Times New Roman" w:eastAsia="楷体" w:cs="楷体"/>
          <w:color w:val="auto"/>
          <w:sz w:val="32"/>
          <w:szCs w:val="32"/>
          <w:lang w:val="en-US" w:eastAsia="zh-CN"/>
        </w:rPr>
        <w:t>3.</w:t>
      </w:r>
      <w:r>
        <w:rPr>
          <w:rFonts w:hint="eastAsia" w:ascii="楷体" w:hAnsi="楷体" w:eastAsia="楷体" w:cs="楷体"/>
          <w:sz w:val="32"/>
          <w:szCs w:val="32"/>
          <w:lang w:val="en-US" w:eastAsia="zh-CN"/>
        </w:rPr>
        <w:t>推进清廉小区创建工作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 w:hAnsi="仿宋" w:eastAsia="仿宋" w:cs="仿宋"/>
          <w:sz w:val="32"/>
          <w:szCs w:val="32"/>
          <w:lang w:val="en-US" w:eastAsia="zh-CN"/>
        </w:rPr>
        <w:t>中心根据上级部门方案及我区实际情况，制定《石峰区清廉小区建设实施方案》，并通过多次走访物业企业，选定亿都新天地小区为2023年清廉小区试点，对照建设要求，开展了宣传推广、公示公开小区管务信息，指导小区开展红色物业创建系列活动，通过了市级“清廉小区示范点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Times New Roman" w:hAnsi="Times New Roman" w:eastAsia="楷体" w:cs="楷体"/>
          <w:color w:val="auto"/>
          <w:sz w:val="32"/>
          <w:szCs w:val="32"/>
          <w:lang w:val="en-US" w:eastAsia="zh-CN"/>
        </w:rPr>
        <w:t>4.</w:t>
      </w:r>
      <w:r>
        <w:rPr>
          <w:rFonts w:hint="eastAsia" w:ascii="楷体" w:hAnsi="楷体" w:eastAsia="楷体" w:cs="楷体"/>
          <w:sz w:val="32"/>
          <w:szCs w:val="32"/>
          <w:lang w:val="en-US" w:eastAsia="zh-CN"/>
        </w:rPr>
        <w:t>持续开展加装电梯工作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2023年中心</w:t>
      </w:r>
      <w:r>
        <w:rPr>
          <w:rFonts w:hint="eastAsia" w:ascii="仿宋" w:hAnsi="仿宋" w:eastAsia="仿宋" w:cs="仿宋"/>
          <w:kern w:val="2"/>
          <w:sz w:val="32"/>
          <w:szCs w:val="32"/>
          <w:lang w:val="en-US" w:eastAsia="zh-CN" w:bidi="ar-SA"/>
        </w:rPr>
        <w:t>新增受理加装电梯项目共计21台，截止10月底，20台电梯已通过市直部门联合审查并动工建设；同时中心已拨付2022年8台电梯补贴，并向市城市更新办申报17台电梯的市级补贴资金。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Times New Roman" w:hAnsi="Times New Roman" w:eastAsia="楷体" w:cs="楷体"/>
          <w:color w:val="auto"/>
          <w:sz w:val="32"/>
          <w:szCs w:val="32"/>
          <w:lang w:val="en-US" w:eastAsia="zh-CN"/>
        </w:rPr>
        <w:t>5.</w:t>
      </w:r>
      <w:r>
        <w:rPr>
          <w:rFonts w:hint="eastAsia" w:ascii="楷体" w:hAnsi="楷体" w:eastAsia="楷体" w:cs="楷体"/>
          <w:sz w:val="32"/>
          <w:szCs w:val="32"/>
          <w:lang w:val="en-US" w:eastAsia="zh-CN"/>
        </w:rPr>
        <w:t>持续做好房地产业服务工作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①中心积极开展房地产行业数据上报工作，石峰区1－10月，商品房销售面积8.84万平米，同期增长11%；积极配合化解办工作，完成尚峰公寓项目不动产权证的办理。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中心严格按规定开展保障性住房资格受理工作，在2023年度对全区596户保障性住房租赁补贴资格开展年审，共暂停111户暂时不符合租赁补贴资格的申请人；受理保障性住房资格申请71户；8月份以来，对2023年城区政府投资保障性住房开展实物配租，石峰区发放共计285户。</w:t>
      </w:r>
    </w:p>
    <w:p>
      <w:pPr>
        <w:tabs>
          <w:tab w:val="left" w:pos="7560"/>
        </w:tabs>
        <w:adjustRightInd w:val="0"/>
        <w:snapToGrid w:val="0"/>
        <w:spacing w:line="540" w:lineRule="exact"/>
        <w:ind w:left="638" w:leftChars="304" w:firstLine="0" w:firstLineChars="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eastAsia="zh-CN"/>
        </w:rPr>
        <w:t>全年项目支出共计</w:t>
      </w:r>
      <w:r>
        <w:rPr>
          <w:rFonts w:hint="eastAsia" w:ascii="Times New Roman" w:hAnsi="Times New Roman" w:eastAsia="仿宋_GB2312" w:cs="Times New Roman"/>
          <w:color w:val="auto"/>
          <w:sz w:val="32"/>
          <w:szCs w:val="32"/>
          <w:lang w:val="en-US" w:eastAsia="zh-CN"/>
        </w:rPr>
        <w:t>116.71</w:t>
      </w:r>
      <w:r>
        <w:rPr>
          <w:rFonts w:hint="eastAsia" w:ascii="仿宋_GB2312" w:eastAsia="仿宋_GB2312"/>
          <w:sz w:val="32"/>
          <w:szCs w:val="32"/>
          <w:lang w:val="en-US" w:eastAsia="zh-CN"/>
        </w:rPr>
        <w:t>万元，3个项目。</w:t>
      </w:r>
    </w:p>
    <w:p>
      <w:pPr>
        <w:tabs>
          <w:tab w:val="left" w:pos="7560"/>
        </w:tabs>
        <w:adjustRightInd w:val="0"/>
        <w:snapToGrid w:val="0"/>
        <w:spacing w:line="540" w:lineRule="exact"/>
        <w:ind w:firstLine="320" w:firstLineChars="100"/>
        <w:jc w:val="left"/>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年初预算项目“</w:t>
      </w: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”金额</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万元，年中执行调增</w:t>
      </w:r>
      <w:r>
        <w:rPr>
          <w:rFonts w:hint="eastAsia" w:ascii="Times New Roman" w:hAnsi="Times New Roman" w:eastAsia="仿宋_GB2312" w:cs="Times New Roman"/>
          <w:color w:val="auto"/>
          <w:sz w:val="32"/>
          <w:szCs w:val="32"/>
          <w:lang w:val="en-US" w:eastAsia="zh-CN"/>
        </w:rPr>
        <w:t>9.73</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3.99</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13.74</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业务性专项经费</w:t>
      </w:r>
    </w:p>
    <w:p>
      <w:pPr>
        <w:pStyle w:val="4"/>
        <w:ind w:firstLine="640" w:firstLineChars="200"/>
        <w:rPr>
          <w:rFonts w:hint="eastAsia" w:ascii="仿宋_GB2312" w:eastAsia="仿宋_GB2312"/>
          <w:sz w:val="32"/>
          <w:szCs w:val="32"/>
          <w:lang w:val="en-US" w:eastAsia="zh-CN"/>
        </w:rPr>
      </w:pPr>
      <w:r>
        <w:rPr>
          <w:rFonts w:hint="default" w:ascii="Times New Roman" w:hAnsi="Times New Roman" w:eastAsia="仿宋_GB2312" w:cs="Times New Roman"/>
          <w:color w:val="auto"/>
          <w:sz w:val="32"/>
          <w:szCs w:val="32"/>
        </w:rPr>
        <w:t>项目支出</w:t>
      </w:r>
      <w:r>
        <w:rPr>
          <w:rFonts w:hint="eastAsia" w:eastAsia="仿宋_GB2312" w:cs="Times New Roman"/>
          <w:color w:val="auto"/>
          <w:sz w:val="32"/>
          <w:szCs w:val="32"/>
          <w:lang w:val="en-US" w:eastAsia="zh-CN"/>
        </w:rPr>
        <w:t>3.99</w:t>
      </w:r>
      <w:r>
        <w:rPr>
          <w:rFonts w:hint="default" w:ascii="Times New Roman" w:hAnsi="Times New Roman" w:eastAsia="仿宋_GB2312" w:cs="Times New Roman"/>
          <w:color w:val="auto"/>
          <w:sz w:val="32"/>
          <w:szCs w:val="32"/>
        </w:rPr>
        <w:t>万元，主要用于</w:t>
      </w:r>
      <w:r>
        <w:rPr>
          <w:rFonts w:hint="eastAsia" w:eastAsia="仿宋_GB2312" w:cs="Times New Roman"/>
          <w:color w:val="auto"/>
          <w:sz w:val="32"/>
          <w:szCs w:val="32"/>
          <w:lang w:eastAsia="zh-CN"/>
        </w:rPr>
        <w:t>拨付</w:t>
      </w:r>
      <w:r>
        <w:rPr>
          <w:rFonts w:hint="eastAsia" w:ascii="仿宋_GB2312" w:eastAsia="仿宋_GB2312"/>
          <w:sz w:val="32"/>
          <w:szCs w:val="32"/>
        </w:rPr>
        <w:t>街道社区物业整治的工作经费、物业管理考核</w:t>
      </w:r>
      <w:r>
        <w:rPr>
          <w:rFonts w:hint="eastAsia" w:ascii="仿宋_GB2312" w:eastAsia="仿宋_GB2312"/>
          <w:sz w:val="32"/>
          <w:szCs w:val="32"/>
          <w:lang w:eastAsia="zh-CN"/>
        </w:rPr>
        <w:t>、示范点创建及“社区15分钟生活圈”建设等相关费用</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pPr>
        <w:tabs>
          <w:tab w:val="left" w:pos="7560"/>
        </w:tabs>
        <w:adjustRightInd w:val="0"/>
        <w:snapToGrid w:val="0"/>
        <w:spacing w:line="540" w:lineRule="exact"/>
        <w:ind w:firstLine="320" w:firstLineChars="100"/>
        <w:jc w:val="left"/>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年中追加</w:t>
      </w:r>
      <w:r>
        <w:rPr>
          <w:rFonts w:hint="default" w:ascii="Times New Roman" w:hAnsi="Times New Roman" w:eastAsia="仿宋_GB2312" w:cs="Times New Roman"/>
          <w:color w:val="auto"/>
          <w:sz w:val="32"/>
          <w:szCs w:val="32"/>
        </w:rPr>
        <w:t>项目“</w:t>
      </w:r>
      <w:r>
        <w:rPr>
          <w:rFonts w:hint="eastAsia" w:ascii="仿宋_GB2312" w:eastAsia="仿宋_GB2312"/>
          <w:sz w:val="32"/>
          <w:szCs w:val="32"/>
          <w:lang w:eastAsia="zh-CN"/>
        </w:rPr>
        <w:t>徐水燕死亡人员经费</w:t>
      </w:r>
      <w:r>
        <w:rPr>
          <w:rFonts w:hint="default" w:ascii="Times New Roman" w:hAnsi="Times New Roman" w:eastAsia="仿宋_GB2312" w:cs="Times New Roman"/>
          <w:color w:val="auto"/>
          <w:sz w:val="32"/>
          <w:szCs w:val="32"/>
        </w:rPr>
        <w:t>”金额</w:t>
      </w:r>
      <w:r>
        <w:rPr>
          <w:rFonts w:hint="eastAsia" w:ascii="Times New Roman" w:hAnsi="Times New Roman" w:eastAsia="仿宋_GB2312" w:cs="Times New Roman"/>
          <w:color w:val="auto"/>
          <w:sz w:val="32"/>
          <w:szCs w:val="32"/>
          <w:lang w:val="en-US" w:eastAsia="zh-CN"/>
        </w:rPr>
        <w:t>13.72</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13.72</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eastAsia" w:ascii="仿宋_GB2312" w:eastAsia="仿宋_GB2312"/>
          <w:sz w:val="32"/>
          <w:szCs w:val="32"/>
          <w:lang w:eastAsia="zh-CN"/>
        </w:rPr>
        <w:t>徐水燕死亡人员经费</w:t>
      </w:r>
    </w:p>
    <w:p>
      <w:pPr>
        <w:pStyle w:val="4"/>
        <w:ind w:firstLine="640" w:firstLineChars="200"/>
        <w:rPr>
          <w:rFonts w:hint="eastAsia" w:ascii="仿宋_GB2312" w:eastAsia="仿宋_GB2312"/>
          <w:sz w:val="32"/>
          <w:szCs w:val="32"/>
          <w:lang w:val="en-US" w:eastAsia="zh-CN"/>
        </w:rPr>
      </w:pPr>
      <w:r>
        <w:rPr>
          <w:rFonts w:hint="default" w:ascii="Times New Roman" w:hAnsi="Times New Roman" w:eastAsia="仿宋_GB2312" w:cs="Times New Roman"/>
          <w:color w:val="auto"/>
          <w:sz w:val="32"/>
          <w:szCs w:val="32"/>
        </w:rPr>
        <w:t>项目支出</w:t>
      </w:r>
      <w:r>
        <w:rPr>
          <w:rFonts w:hint="eastAsia" w:eastAsia="仿宋_GB2312" w:cs="Times New Roman"/>
          <w:color w:val="auto"/>
          <w:sz w:val="32"/>
          <w:szCs w:val="32"/>
          <w:lang w:val="en-US" w:eastAsia="zh-CN"/>
        </w:rPr>
        <w:t>13.72</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单位死亡人员徐水燕同志一次性抚恤金、丧葬费及遗属生活困难补助支出</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年中追加</w:t>
      </w:r>
      <w:r>
        <w:rPr>
          <w:rFonts w:hint="default" w:ascii="Times New Roman" w:hAnsi="Times New Roman" w:eastAsia="仿宋_GB2312" w:cs="Times New Roman"/>
          <w:color w:val="auto"/>
          <w:sz w:val="32"/>
          <w:szCs w:val="32"/>
        </w:rPr>
        <w:t>项目“</w:t>
      </w:r>
      <w:r>
        <w:rPr>
          <w:rFonts w:hint="eastAsia" w:ascii="仿宋_GB2312" w:eastAsia="仿宋_GB2312"/>
          <w:sz w:val="32"/>
          <w:szCs w:val="32"/>
        </w:rPr>
        <w:t>电梯安装</w:t>
      </w:r>
      <w:r>
        <w:rPr>
          <w:rFonts w:hint="eastAsia" w:ascii="仿宋_GB2312" w:eastAsia="仿宋_GB2312"/>
          <w:sz w:val="32"/>
          <w:szCs w:val="32"/>
          <w:lang w:eastAsia="zh-CN"/>
        </w:rPr>
        <w:t>经费</w:t>
      </w:r>
      <w:r>
        <w:rPr>
          <w:rFonts w:hint="default" w:ascii="Times New Roman" w:hAnsi="Times New Roman" w:eastAsia="仿宋_GB2312" w:cs="Times New Roman"/>
          <w:color w:val="auto"/>
          <w:sz w:val="32"/>
          <w:szCs w:val="32"/>
        </w:rPr>
        <w:t>”金额</w:t>
      </w:r>
      <w:r>
        <w:rPr>
          <w:rFonts w:hint="eastAsia" w:ascii="Times New Roman" w:hAnsi="Times New Roman" w:eastAsia="仿宋_GB2312" w:cs="Times New Roman"/>
          <w:color w:val="auto"/>
          <w:sz w:val="32"/>
          <w:szCs w:val="32"/>
          <w:lang w:val="en-US" w:eastAsia="zh-CN"/>
        </w:rPr>
        <w:t>104.04</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5.04</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ascii="仿宋_GB2312" w:eastAsia="仿宋_GB2312"/>
          <w:sz w:val="32"/>
          <w:szCs w:val="32"/>
        </w:rPr>
        <w:t>电梯安装</w:t>
      </w:r>
      <w:r>
        <w:rPr>
          <w:rFonts w:hint="eastAsia" w:ascii="仿宋_GB2312" w:eastAsia="仿宋_GB2312"/>
          <w:sz w:val="32"/>
          <w:szCs w:val="32"/>
          <w:lang w:eastAsia="zh-CN"/>
        </w:rPr>
        <w:t>经费</w:t>
      </w:r>
    </w:p>
    <w:p>
      <w:pPr>
        <w:pStyle w:val="4"/>
        <w:ind w:firstLine="960" w:firstLineChars="300"/>
        <w:rPr>
          <w:rFonts w:ascii="仿宋_GB2312" w:eastAsia="仿宋_GB2312"/>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万元，主要用于</w:t>
      </w:r>
      <w:r>
        <w:rPr>
          <w:rFonts w:hint="eastAsia" w:ascii="仿宋_GB2312" w:eastAsia="仿宋_GB2312"/>
          <w:sz w:val="32"/>
          <w:szCs w:val="32"/>
        </w:rPr>
        <w:t>对已经竣工验收的既有住宅加装电梯</w:t>
      </w:r>
      <w:r>
        <w:rPr>
          <w:rFonts w:hint="eastAsia" w:ascii="仿宋_GB2312" w:eastAsia="仿宋_GB2312"/>
          <w:sz w:val="32"/>
          <w:szCs w:val="32"/>
          <w:lang w:eastAsia="zh-CN"/>
        </w:rPr>
        <w:t>的小区</w:t>
      </w:r>
      <w:r>
        <w:rPr>
          <w:rFonts w:hint="eastAsia" w:ascii="仿宋_GB2312" w:eastAsia="仿宋_GB2312"/>
          <w:sz w:val="32"/>
          <w:szCs w:val="32"/>
        </w:rPr>
        <w:t>按</w:t>
      </w:r>
      <w:r>
        <w:rPr>
          <w:rFonts w:ascii="仿宋_GB2312" w:eastAsia="仿宋_GB2312"/>
          <w:sz w:val="32"/>
          <w:szCs w:val="32"/>
        </w:rPr>
        <w:t>10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每台进行补贴，</w:t>
      </w:r>
      <w:r>
        <w:rPr>
          <w:rFonts w:hint="eastAsia" w:ascii="仿宋_GB2312" w:eastAsia="仿宋_GB2312"/>
          <w:sz w:val="32"/>
          <w:szCs w:val="32"/>
          <w:lang w:eastAsia="zh-CN"/>
        </w:rPr>
        <w:t>及开展工作所需相关经费</w:t>
      </w:r>
      <w:r>
        <w:rPr>
          <w:rFonts w:hint="eastAsia" w:ascii="仿宋_GB2312" w:eastAsia="仿宋_GB2312"/>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1280" w:firstLineChars="4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绩效管理不存在相关问题。</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1280" w:firstLineChars="4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5"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w:pict>
        <v:shape id="_x0000_s4101" o:spid="_x0000_s410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A5N2ZmOTYyYjI4MDhhN2ZkMjhkZGU0ZDI5ZTdkOW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65106"/>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8D552B6"/>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2CF66A7"/>
    <w:rsid w:val="43587B65"/>
    <w:rsid w:val="43EF71DA"/>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7E495C"/>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8D8228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DDE6744"/>
    <w:rsid w:val="6E55001A"/>
    <w:rsid w:val="6E653953"/>
    <w:rsid w:val="6E870266"/>
    <w:rsid w:val="6EB35808"/>
    <w:rsid w:val="6ED87861"/>
    <w:rsid w:val="6EEC5CCF"/>
    <w:rsid w:val="6F034D12"/>
    <w:rsid w:val="6F4C3CE0"/>
    <w:rsid w:val="70B062BF"/>
    <w:rsid w:val="70E64A50"/>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index 8"/>
    <w:basedOn w:val="1"/>
    <w:next w:val="1"/>
    <w:semiHidden/>
    <w:unhideWhenUsed/>
    <w:qFormat/>
    <w:uiPriority w:val="99"/>
    <w:pPr>
      <w:ind w:left="1400" w:leftChars="1400"/>
    </w:pPr>
  </w:style>
  <w:style w:type="paragraph" w:styleId="4">
    <w:name w:val="Body Text"/>
    <w:basedOn w:val="1"/>
    <w:qFormat/>
    <w:uiPriority w:val="0"/>
    <w:pPr>
      <w:spacing w:after="120" w:afterLines="0"/>
    </w:pPr>
    <w:rPr>
      <w:rFonts w:ascii="Times New Roman" w:hAnsi="Times New Roman" w:eastAsia="宋体" w:cs="Times New Roman"/>
    </w:rPr>
  </w:style>
  <w:style w:type="paragraph" w:styleId="5">
    <w:name w:val="Date"/>
    <w:basedOn w:val="1"/>
    <w:next w:val="1"/>
    <w:link w:val="13"/>
    <w:semiHidden/>
    <w:qFormat/>
    <w:uiPriority w:val="99"/>
    <w:pPr>
      <w:ind w:left="100" w:leftChars="2500"/>
    </w:p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style>
  <w:style w:type="character" w:customStyle="1" w:styleId="11">
    <w:name w:val="Header Char"/>
    <w:basedOn w:val="9"/>
    <w:link w:val="7"/>
    <w:semiHidden/>
    <w:qFormat/>
    <w:locked/>
    <w:uiPriority w:val="99"/>
    <w:rPr>
      <w:sz w:val="18"/>
      <w:szCs w:val="18"/>
    </w:rPr>
  </w:style>
  <w:style w:type="character" w:customStyle="1" w:styleId="12">
    <w:name w:val="Footer Char"/>
    <w:basedOn w:val="9"/>
    <w:link w:val="6"/>
    <w:qFormat/>
    <w:locked/>
    <w:uiPriority w:val="99"/>
    <w:rPr>
      <w:sz w:val="18"/>
      <w:szCs w:val="18"/>
    </w:rPr>
  </w:style>
  <w:style w:type="character" w:customStyle="1" w:styleId="13">
    <w:name w:val="Date Char"/>
    <w:basedOn w:val="9"/>
    <w:link w:val="5"/>
    <w:semiHidden/>
    <w:qFormat/>
    <w:locked/>
    <w:uiPriority w:val="99"/>
  </w:style>
  <w:style w:type="character" w:customStyle="1" w:styleId="14">
    <w:name w:val="font41"/>
    <w:basedOn w:val="9"/>
    <w:qFormat/>
    <w:uiPriority w:val="99"/>
    <w:rPr>
      <w:rFonts w:ascii="宋体" w:hAnsi="宋体" w:eastAsia="宋体" w:cs="宋体"/>
      <w:b/>
      <w:bCs/>
      <w:color w:val="000000"/>
      <w:sz w:val="44"/>
      <w:szCs w:val="44"/>
      <w:u w:val="none"/>
    </w:rPr>
  </w:style>
  <w:style w:type="character" w:customStyle="1" w:styleId="15">
    <w:name w:val="font11"/>
    <w:basedOn w:val="9"/>
    <w:qFormat/>
    <w:uiPriority w:val="99"/>
    <w:rPr>
      <w:rFonts w:ascii="宋体" w:hAnsi="宋体" w:eastAsia="宋体" w:cs="宋体"/>
      <w:b/>
      <w:bCs/>
      <w:color w:val="000000"/>
      <w:sz w:val="32"/>
      <w:szCs w:val="32"/>
      <w:u w:val="none"/>
    </w:rPr>
  </w:style>
  <w:style w:type="paragraph" w:customStyle="1" w:styleId="16">
    <w:name w:val="列出段落1"/>
    <w:qFormat/>
    <w:uiPriority w:val="0"/>
    <w:pPr>
      <w:widowControl w:val="0"/>
      <w:ind w:firstLine="420"/>
      <w:jc w:val="both"/>
    </w:pPr>
    <w:rPr>
      <w:rFonts w:ascii="Times New Roman" w:hAnsi="Times New Roman"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1" textRotate="1"/>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7</Pages>
  <Words>2245</Words>
  <Characters>2409</Characters>
  <Lines>0</Lines>
  <Paragraphs>0</Paragraphs>
  <TotalTime>2</TotalTime>
  <ScaleCrop>false</ScaleCrop>
  <LinksUpToDate>false</LinksUpToDate>
  <CharactersWithSpaces>2417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超</cp:lastModifiedBy>
  <cp:lastPrinted>2023-08-28T07:21:00Z</cp:lastPrinted>
  <dcterms:modified xsi:type="dcterms:W3CDTF">2024-06-28T02:59:12Z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D046AB22908C472C8AD60C17670F1370</vt:lpwstr>
  </property>
</Properties>
</file>