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ascii="Times New Roman" w:hAnsi="Times New Roman" w:eastAsia="方正小标宋简体" w:cs="Times New Roman"/>
          <w:sz w:val="44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32"/>
        </w:rPr>
      </w:pPr>
      <w:r>
        <w:rPr>
          <w:rFonts w:hint="eastAsia" w:ascii="Times New Roman" w:hAnsi="Times New Roman" w:eastAsia="方正小标宋简体" w:cs="Times New Roman"/>
          <w:sz w:val="44"/>
          <w:szCs w:val="32"/>
        </w:rPr>
        <w:t>2023</w:t>
      </w:r>
      <w:r>
        <w:rPr>
          <w:rFonts w:ascii="Times New Roman" w:hAnsi="Times New Roman" w:eastAsia="方正小标宋简体" w:cs="Times New Roman"/>
          <w:sz w:val="44"/>
          <w:szCs w:val="32"/>
        </w:rPr>
        <w:t>年度</w:t>
      </w:r>
      <w:r>
        <w:rPr>
          <w:rFonts w:hint="eastAsia" w:ascii="Times New Roman" w:hAnsi="Times New Roman" w:eastAsia="方正小标宋简体" w:cs="Times New Roman"/>
          <w:sz w:val="44"/>
          <w:szCs w:val="32"/>
        </w:rPr>
        <w:t>石峰区总工会</w:t>
      </w:r>
      <w:r>
        <w:rPr>
          <w:rFonts w:ascii="Times New Roman" w:hAnsi="Times New Roman" w:eastAsia="方正小标宋简体" w:cs="Times New Roman"/>
          <w:sz w:val="44"/>
          <w:szCs w:val="32"/>
        </w:rPr>
        <w:t>部门整体支出绩效自评报告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ascii="Times New Roman" w:hAnsi="Times New Roman" w:eastAsia="黑体" w:cs="Times New Roman"/>
          <w:sz w:val="36"/>
          <w:szCs w:val="44"/>
        </w:rPr>
      </w:pPr>
      <w:r>
        <w:rPr>
          <w:rFonts w:ascii="Times New Roman" w:hAnsi="Times New Roman" w:eastAsia="黑体" w:cs="Times New Roman"/>
          <w:sz w:val="36"/>
          <w:szCs w:val="44"/>
        </w:rPr>
        <w:t>单位名称（盖章）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  <w:sectPr>
          <w:footerReference r:id="rId3" w:type="default"/>
          <w:pgSz w:w="11906" w:h="16838"/>
          <w:pgMar w:top="1984" w:right="1531" w:bottom="1701" w:left="1531" w:header="851" w:footer="992" w:gutter="0"/>
          <w:cols w:space="425" w:num="1"/>
          <w:docGrid w:type="linesAndChars" w:linePitch="312" w:charSpace="0"/>
        </w:sectPr>
      </w:pP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一、预算单位基本情况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根据《中共株洲市委办公室株洲市人民政府办公室关于印发&lt;石峰区机构改革方案&gt;的通知》（株办〔2019〕8号）规定，本部门主要职责是：</w:t>
      </w:r>
    </w:p>
    <w:p>
      <w:pPr>
        <w:numPr>
          <w:ilvl w:val="0"/>
          <w:numId w:val="1"/>
        </w:numPr>
        <w:spacing w:line="560" w:lineRule="exact"/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贯彻执行中央、省、市关于工会工作的有关政策，贯彻执行国家、省、市有关工会的法律、法规和方针政策，承担开展工会管理的法律、法规宣传教育工作。</w:t>
      </w:r>
    </w:p>
    <w:p>
      <w:pPr>
        <w:numPr>
          <w:ilvl w:val="0"/>
          <w:numId w:val="1"/>
        </w:numPr>
        <w:spacing w:line="560" w:lineRule="exact"/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拟定全区工会发展规划并组织实施，指导基层工会组织建立与管理。</w:t>
      </w:r>
    </w:p>
    <w:p>
      <w:pPr>
        <w:numPr>
          <w:ilvl w:val="0"/>
          <w:numId w:val="1"/>
        </w:numPr>
        <w:spacing w:line="560" w:lineRule="exact"/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负责调查有关职工重要问题，参与制订涉及职工切身利益的政策措施。</w:t>
      </w:r>
    </w:p>
    <w:p>
      <w:pPr>
        <w:numPr>
          <w:ilvl w:val="0"/>
          <w:numId w:val="1"/>
        </w:numPr>
        <w:spacing w:line="560" w:lineRule="exact"/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动员和组织职工积极参与全区两个文明建设，参与劳动模范的推荐、评选、表彰及管理工作。开展企业厂务公开和民主管理，发挥职代会的作用。</w:t>
      </w:r>
    </w:p>
    <w:p>
      <w:pPr>
        <w:numPr>
          <w:ilvl w:val="0"/>
          <w:numId w:val="1"/>
        </w:numPr>
        <w:spacing w:line="560" w:lineRule="exact"/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推动产业工人队伍的改革和建议。抓好在岗人员培训和再就业工作；继续加强职业培训，全面提高职工素质；负责和政府制订规划和相关政策，加强产业工人队伍的改革和建议，负责维护职工合法权益，维护女职工的特殊利益。开展帮扶工作。</w:t>
      </w:r>
    </w:p>
    <w:p>
      <w:pPr>
        <w:numPr>
          <w:ilvl w:val="0"/>
          <w:numId w:val="1"/>
        </w:numPr>
        <w:spacing w:line="560" w:lineRule="exact"/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负责管理石峰区社会化工作者。负责管理石峰区社会化工作者管理制度的制订，归档整理石峰区社会化工作者管的业务档案，评定石峰区社会化工作者年度考核。</w:t>
      </w:r>
    </w:p>
    <w:p>
      <w:pPr>
        <w:numPr>
          <w:ilvl w:val="0"/>
          <w:numId w:val="1"/>
        </w:numPr>
        <w:spacing w:line="560" w:lineRule="exact"/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管理石峰区基层工会经费的使用。负责全区工会经费的收缴和管理，对基层工会经费的缴纳、使用情况进行审计。</w:t>
      </w:r>
    </w:p>
    <w:p>
      <w:pPr>
        <w:numPr>
          <w:ilvl w:val="0"/>
          <w:numId w:val="1"/>
        </w:numPr>
        <w:spacing w:line="560" w:lineRule="exact"/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指导建立、审核困难帮扶专用帐户。区总工会对企业工会困难帮扶专有账户指导、审核。</w:t>
      </w:r>
    </w:p>
    <w:p>
      <w:pPr>
        <w:numPr>
          <w:ilvl w:val="0"/>
          <w:numId w:val="1"/>
        </w:numPr>
        <w:spacing w:line="560" w:lineRule="exact"/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协调改善企业职工用工关系，维护职工劳动权利。区总工会保障机关事单位、企业、其他社会组织职工的劳动权益。</w:t>
      </w:r>
    </w:p>
    <w:p>
      <w:pPr>
        <w:numPr>
          <w:ilvl w:val="0"/>
          <w:numId w:val="1"/>
        </w:numPr>
        <w:spacing w:line="560" w:lineRule="exact"/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完成区委和上级组织交办的其他任务。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机构设置</w:t>
      </w:r>
    </w:p>
    <w:p>
      <w:pPr>
        <w:adjustRightInd w:val="0"/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_GB2312" w:eastAsia="仿宋_GB2312"/>
          <w:bCs/>
          <w:color w:val="000000"/>
          <w:sz w:val="32"/>
          <w:szCs w:val="32"/>
        </w:rPr>
        <w:t> </w:t>
      </w:r>
      <w:r>
        <w:rPr>
          <w:rFonts w:hint="eastAsia" w:ascii="仿宋_GB2312" w:eastAsia="仿宋_GB2312"/>
          <w:color w:val="000000"/>
          <w:sz w:val="32"/>
          <w:szCs w:val="32"/>
        </w:rPr>
        <w:t>本部门共有编制人数8人，实有人数7人。</w:t>
      </w:r>
      <w:r>
        <w:rPr>
          <w:rFonts w:hint="eastAsia" w:ascii="仿宋" w:hAnsi="仿宋" w:eastAsia="仿宋" w:cs="仿宋"/>
          <w:sz w:val="32"/>
          <w:szCs w:val="32"/>
        </w:rPr>
        <w:t>退休人员6人。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内设科室2个，分别为：一是</w:t>
      </w:r>
      <w:r>
        <w:rPr>
          <w:rFonts w:hint="eastAsia" w:ascii="仿宋" w:hAnsi="仿宋" w:eastAsia="仿宋" w:cs="仿宋"/>
          <w:sz w:val="32"/>
          <w:szCs w:val="32"/>
        </w:rPr>
        <w:t>综合事务部，负责文件收发、部门协调工作，指导办公室工作，组织协调工会活动事项，负责管理石峰区社会化工作者;二是基层工作部,负责基层工会建设工作,指导基层工会组建工作,组织协调基层工会摸底事项。区总工会所属事业单位的设置职责和编制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区群团服务中心，为股级公益一类事业单位，</w:t>
      </w:r>
      <w:r>
        <w:rPr>
          <w:rFonts w:hint="eastAsia" w:ascii="仿宋" w:hAnsi="仿宋" w:eastAsia="仿宋" w:cs="仿宋"/>
          <w:kern w:val="0"/>
          <w:sz w:val="32"/>
          <w:szCs w:val="32"/>
        </w:rPr>
        <w:t>主要职责是作好群团工会服务工作，指导基层群团建设。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本部门无下属二级预算单位。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160" w:firstLineChars="5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二、预算收支出情况（按单位预算口径）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2023</w:t>
      </w:r>
      <w:r>
        <w:rPr>
          <w:rFonts w:ascii="Times New Roman" w:hAnsi="Times New Roman" w:eastAsia="仿宋_GB2312" w:cs="Times New Roman"/>
          <w:sz w:val="32"/>
          <w:szCs w:val="32"/>
        </w:rPr>
        <w:t>年预算收入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287.37</w:t>
      </w:r>
      <w:r>
        <w:rPr>
          <w:rFonts w:ascii="Times New Roman" w:hAnsi="Times New Roman" w:eastAsia="仿宋_GB2312" w:cs="Times New Roman"/>
          <w:sz w:val="32"/>
          <w:szCs w:val="32"/>
        </w:rPr>
        <w:t>万元，其中年初预算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163.62</w:t>
      </w:r>
      <w:r>
        <w:rPr>
          <w:rFonts w:ascii="Times New Roman" w:hAnsi="Times New Roman" w:eastAsia="仿宋_GB2312" w:cs="Times New Roman"/>
          <w:sz w:val="32"/>
          <w:szCs w:val="32"/>
        </w:rPr>
        <w:t>万元，调整追加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123.75</w:t>
      </w:r>
      <w:r>
        <w:rPr>
          <w:rFonts w:ascii="Times New Roman" w:hAnsi="Times New Roman" w:eastAsia="仿宋_GB2312" w:cs="Times New Roman"/>
          <w:sz w:val="32"/>
          <w:szCs w:val="32"/>
        </w:rPr>
        <w:t>万元。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其中</w:t>
      </w:r>
      <w:r>
        <w:rPr>
          <w:rFonts w:ascii="Times New Roman" w:hAnsi="Times New Roman" w:eastAsia="仿宋_GB2312" w:cs="Times New Roman"/>
          <w:sz w:val="32"/>
          <w:szCs w:val="32"/>
        </w:rPr>
        <w:t>其他资金来源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.89</w:t>
      </w:r>
      <w:r>
        <w:rPr>
          <w:rFonts w:ascii="Times New Roman" w:hAnsi="Times New Roman" w:eastAsia="仿宋_GB2312" w:cs="Times New Roman"/>
          <w:sz w:val="32"/>
          <w:szCs w:val="32"/>
        </w:rPr>
        <w:t>万元。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2023</w:t>
      </w:r>
      <w:r>
        <w:rPr>
          <w:rFonts w:ascii="Times New Roman" w:hAnsi="Times New Roman" w:eastAsia="仿宋_GB2312" w:cs="Times New Roman"/>
          <w:sz w:val="32"/>
          <w:szCs w:val="32"/>
        </w:rPr>
        <w:t>年支出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287.37</w:t>
      </w:r>
      <w:r>
        <w:rPr>
          <w:rFonts w:ascii="Times New Roman" w:hAnsi="Times New Roman" w:eastAsia="仿宋_GB2312" w:cs="Times New Roman"/>
          <w:sz w:val="32"/>
          <w:szCs w:val="32"/>
        </w:rPr>
        <w:t>万元，其中基本支出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240.5</w:t>
      </w:r>
      <w:r>
        <w:rPr>
          <w:rFonts w:ascii="Times New Roman" w:hAnsi="Times New Roman" w:eastAsia="仿宋_GB2312" w:cs="Times New Roman"/>
          <w:sz w:val="32"/>
          <w:szCs w:val="32"/>
        </w:rPr>
        <w:t>万元，项目支出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46.87</w:t>
      </w:r>
      <w:r>
        <w:rPr>
          <w:rFonts w:ascii="Times New Roman" w:hAnsi="Times New Roman" w:eastAsia="仿宋_GB2312" w:cs="Times New Roman"/>
          <w:sz w:val="32"/>
          <w:szCs w:val="32"/>
        </w:rPr>
        <w:t>万元，结余结转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三、资金使用及绩效情况（包含单位管理的公共专项）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（一）整体支出绩效情况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总结归纳包括单位整体支出（包含项目支出，下同）总体绩效目标、各项绩效指标完成情况以及预算执行情况，实现产出和取得效益的情况。围绕单位职责、行业发展规划、预算绩效目标，以预算资金管理为主线，总结单位资产管理和开展业务情况，从运行成本、管理效率、履职效能、社会效应、可持续发展能力和服务对象满意度等方面，衡量单位整体及核心业务实施效果。做到内容完整、权重合理、数据真实、结果客观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（二）项目支出绩效情况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对应年初预算申报及年中预算调整的子项目分别描述绩效情况（可单独提供项目绩效评价报告），格式参考如下：</w:t>
      </w:r>
    </w:p>
    <w:p>
      <w:pPr>
        <w:numPr>
          <w:ilvl w:val="0"/>
          <w:numId w:val="2"/>
        </w:num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支出业务性专项</w:t>
      </w:r>
      <w:r>
        <w:rPr>
          <w:rFonts w:ascii="Times New Roman" w:hAnsi="Times New Roman" w:eastAsia="仿宋_GB2312" w:cs="Times New Roman"/>
          <w:sz w:val="32"/>
          <w:szCs w:val="32"/>
        </w:rPr>
        <w:t>年初预算金额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上级转移支付0</w:t>
      </w:r>
      <w:r>
        <w:rPr>
          <w:rFonts w:ascii="Times New Roman" w:hAnsi="Times New Roman" w:eastAsia="仿宋_GB2312" w:cs="Times New Roman"/>
          <w:sz w:val="32"/>
          <w:szCs w:val="32"/>
        </w:rPr>
        <w:t>万元，年中调增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3.87</w:t>
      </w:r>
      <w:r>
        <w:rPr>
          <w:rFonts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追加（减）0万元，</w:t>
      </w:r>
      <w:r>
        <w:rPr>
          <w:rFonts w:ascii="Times New Roman" w:hAnsi="Times New Roman" w:eastAsia="仿宋_GB2312" w:cs="Times New Roman"/>
          <w:sz w:val="32"/>
          <w:szCs w:val="32"/>
        </w:rPr>
        <w:t>实际支出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6.87</w:t>
      </w:r>
      <w:r>
        <w:rPr>
          <w:rFonts w:ascii="Times New Roman" w:hAnsi="Times New Roman" w:eastAsia="仿宋_GB2312" w:cs="Times New Roman"/>
          <w:sz w:val="32"/>
          <w:szCs w:val="32"/>
        </w:rPr>
        <w:t>万元，结余结转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万元。项目实施及绩效情况如下：</w:t>
      </w:r>
    </w:p>
    <w:p>
      <w:pPr>
        <w:pStyle w:val="2"/>
        <w:numPr>
          <w:numId w:val="0"/>
        </w:num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（1）业务性专项：</w:t>
      </w:r>
      <w:r>
        <w:rPr>
          <w:rFonts w:ascii="Times New Roman" w:hAnsi="Times New Roman" w:eastAsia="仿宋_GB2312" w:cs="Times New Roman"/>
          <w:sz w:val="32"/>
          <w:szCs w:val="32"/>
        </w:rPr>
        <w:t>项目支出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业务性专项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6.87</w:t>
      </w:r>
      <w:r>
        <w:rPr>
          <w:rFonts w:ascii="Times New Roman" w:hAnsi="Times New Roman" w:eastAsia="仿宋_GB2312" w:cs="Times New Roman"/>
          <w:sz w:val="32"/>
          <w:szCs w:val="32"/>
        </w:rPr>
        <w:t>万元，主要用于</w:t>
      </w:r>
      <w:r>
        <w:rPr>
          <w:rFonts w:hint="eastAsia" w:ascii="仿宋_GB2312" w:eastAsia="仿宋_GB2312"/>
          <w:color w:val="000000"/>
          <w:sz w:val="32"/>
          <w:szCs w:val="32"/>
        </w:rPr>
        <w:t>工会各项业务顺利开展，保障工会会员利益。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（2）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第三届石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峰杯轨道交通技能竞赛</w:t>
      </w:r>
      <w:r>
        <w:rPr>
          <w:rFonts w:ascii="Times New Roman" w:hAnsi="Times New Roman" w:eastAsia="仿宋_GB2312" w:cs="Times New Roman"/>
          <w:sz w:val="32"/>
          <w:szCs w:val="32"/>
        </w:rPr>
        <w:t>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专项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40万元，主要用于提高广大专业技术人员技能。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四、绩效管理存在的问题及下一步改进措施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本单位绩效管理不存在相关问题</w:t>
      </w:r>
    </w:p>
    <w:p>
      <w:pPr>
        <w:numPr>
          <w:ilvl w:val="0"/>
          <w:numId w:val="3"/>
        </w:num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其他需要说明的情况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没有请写明“无其他需要说明的情况”。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</w:p>
    <w:p/>
    <w:sectPr>
      <w:footerReference r:id="rId4" w:type="default"/>
      <w:pgSz w:w="11906" w:h="16838"/>
      <w:pgMar w:top="1531" w:right="1531" w:bottom="1531" w:left="1531" w:header="851" w:footer="1191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rPr>
        <w:rFonts w:cs="Times New Roman"/>
      </w:rPr>
    </w:pPr>
    <w:r>
      <w:pict>
        <v:shape id="_x0000_s4100" o:spid="_x0000_s4100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rPr>
        <w:rFonts w:cs="Times New Roman"/>
      </w:rPr>
    </w:pPr>
    <w:r>
      <w:pict>
        <v:shape id="_x0000_s4099" o:spid="_x0000_s4099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eastAsiaTheme="minorEastAsia" w:cstheme="minorEastAsia"/>
                    <w:sz w:val="28"/>
                    <w:szCs w:val="28"/>
                  </w:rPr>
                  <w:t>7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5FFD4F"/>
    <w:multiLevelType w:val="singleLevel"/>
    <w:tmpl w:val="955FFD4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EE2A588"/>
    <w:multiLevelType w:val="singleLevel"/>
    <w:tmpl w:val="CEE2A588"/>
    <w:lvl w:ilvl="0" w:tentative="0">
      <w:start w:val="1"/>
      <w:numFmt w:val="decimal"/>
      <w:suff w:val="nothing"/>
      <w:lvlText w:val="%1．"/>
      <w:lvlJc w:val="left"/>
    </w:lvl>
  </w:abstractNum>
  <w:abstractNum w:abstractNumId="2">
    <w:nsid w:val="DED31418"/>
    <w:multiLevelType w:val="singleLevel"/>
    <w:tmpl w:val="DED31418"/>
    <w:lvl w:ilvl="0" w:tentative="0">
      <w:start w:val="1"/>
      <w:numFmt w:val="chineseCounting"/>
      <w:suff w:val="nothing"/>
      <w:lvlText w:val="（%1）"/>
      <w:lvlJc w:val="left"/>
      <w:pPr>
        <w:ind w:left="-640" w:firstLine="0"/>
      </w:p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lmNzQ5MTAwNzQ2MDExYjQ4Mjc2OTkxMmRmZDZlM2MifQ=="/>
  </w:docVars>
  <w:rsids>
    <w:rsidRoot w:val="008E6491"/>
    <w:rsid w:val="000248EA"/>
    <w:rsid w:val="000A3A1B"/>
    <w:rsid w:val="000E17EC"/>
    <w:rsid w:val="00220AC5"/>
    <w:rsid w:val="00233135"/>
    <w:rsid w:val="002476BD"/>
    <w:rsid w:val="002C1873"/>
    <w:rsid w:val="002C2128"/>
    <w:rsid w:val="002F4169"/>
    <w:rsid w:val="00304E26"/>
    <w:rsid w:val="003055F8"/>
    <w:rsid w:val="0031281F"/>
    <w:rsid w:val="00332174"/>
    <w:rsid w:val="00341D1C"/>
    <w:rsid w:val="00380CD5"/>
    <w:rsid w:val="003C3614"/>
    <w:rsid w:val="003C549F"/>
    <w:rsid w:val="003D4D9E"/>
    <w:rsid w:val="003F01CC"/>
    <w:rsid w:val="0043193B"/>
    <w:rsid w:val="00433B4B"/>
    <w:rsid w:val="004629A4"/>
    <w:rsid w:val="004C7217"/>
    <w:rsid w:val="004E64C2"/>
    <w:rsid w:val="005A6F70"/>
    <w:rsid w:val="00634606"/>
    <w:rsid w:val="00634CB8"/>
    <w:rsid w:val="006B1B13"/>
    <w:rsid w:val="00753562"/>
    <w:rsid w:val="007830AB"/>
    <w:rsid w:val="00797513"/>
    <w:rsid w:val="007C5100"/>
    <w:rsid w:val="00806E32"/>
    <w:rsid w:val="00821D85"/>
    <w:rsid w:val="00832C97"/>
    <w:rsid w:val="00897CA2"/>
    <w:rsid w:val="008A4C72"/>
    <w:rsid w:val="008C3049"/>
    <w:rsid w:val="008D5121"/>
    <w:rsid w:val="008E6491"/>
    <w:rsid w:val="008E7E2D"/>
    <w:rsid w:val="00936E53"/>
    <w:rsid w:val="00940193"/>
    <w:rsid w:val="00952B81"/>
    <w:rsid w:val="00955478"/>
    <w:rsid w:val="00956E78"/>
    <w:rsid w:val="009715BF"/>
    <w:rsid w:val="00975B8F"/>
    <w:rsid w:val="009B2A1B"/>
    <w:rsid w:val="009E7525"/>
    <w:rsid w:val="00A07D45"/>
    <w:rsid w:val="00A14938"/>
    <w:rsid w:val="00A330BC"/>
    <w:rsid w:val="00A55F8B"/>
    <w:rsid w:val="00A7389A"/>
    <w:rsid w:val="00A76B5D"/>
    <w:rsid w:val="00AB106C"/>
    <w:rsid w:val="00AF6751"/>
    <w:rsid w:val="00B331ED"/>
    <w:rsid w:val="00BC5463"/>
    <w:rsid w:val="00C02A97"/>
    <w:rsid w:val="00C52AFF"/>
    <w:rsid w:val="00C87654"/>
    <w:rsid w:val="00CC3803"/>
    <w:rsid w:val="00D942F4"/>
    <w:rsid w:val="00D96B47"/>
    <w:rsid w:val="00DD4AAF"/>
    <w:rsid w:val="00DE300B"/>
    <w:rsid w:val="00E07250"/>
    <w:rsid w:val="00E61034"/>
    <w:rsid w:val="00EA49A7"/>
    <w:rsid w:val="00EC433B"/>
    <w:rsid w:val="00ED34BC"/>
    <w:rsid w:val="00EF3CBB"/>
    <w:rsid w:val="00F94C4E"/>
    <w:rsid w:val="00FA12BD"/>
    <w:rsid w:val="00FB79DC"/>
    <w:rsid w:val="01730CDE"/>
    <w:rsid w:val="0300092A"/>
    <w:rsid w:val="030F3E6D"/>
    <w:rsid w:val="03157FF6"/>
    <w:rsid w:val="04270403"/>
    <w:rsid w:val="04A23AD7"/>
    <w:rsid w:val="04B45B35"/>
    <w:rsid w:val="04E8122B"/>
    <w:rsid w:val="05244B59"/>
    <w:rsid w:val="07F26B0E"/>
    <w:rsid w:val="081D72B1"/>
    <w:rsid w:val="089E5151"/>
    <w:rsid w:val="08E475C6"/>
    <w:rsid w:val="09314228"/>
    <w:rsid w:val="09351A48"/>
    <w:rsid w:val="0942192E"/>
    <w:rsid w:val="09BB4712"/>
    <w:rsid w:val="0A443A42"/>
    <w:rsid w:val="0A6D78B3"/>
    <w:rsid w:val="0B466AC3"/>
    <w:rsid w:val="0C2E6972"/>
    <w:rsid w:val="0D5077BE"/>
    <w:rsid w:val="0D972270"/>
    <w:rsid w:val="0DA01BE2"/>
    <w:rsid w:val="0DAF708E"/>
    <w:rsid w:val="0EA03BB9"/>
    <w:rsid w:val="0F74026E"/>
    <w:rsid w:val="0FB02EE6"/>
    <w:rsid w:val="103F11C1"/>
    <w:rsid w:val="10561432"/>
    <w:rsid w:val="10E71038"/>
    <w:rsid w:val="110C7443"/>
    <w:rsid w:val="11562771"/>
    <w:rsid w:val="11D90D72"/>
    <w:rsid w:val="12CB3584"/>
    <w:rsid w:val="132C7419"/>
    <w:rsid w:val="13461F88"/>
    <w:rsid w:val="14777C70"/>
    <w:rsid w:val="151B4301"/>
    <w:rsid w:val="15647297"/>
    <w:rsid w:val="1565539D"/>
    <w:rsid w:val="15B41D83"/>
    <w:rsid w:val="16525605"/>
    <w:rsid w:val="1663351B"/>
    <w:rsid w:val="174E4C23"/>
    <w:rsid w:val="1750216C"/>
    <w:rsid w:val="179D57AB"/>
    <w:rsid w:val="18B17961"/>
    <w:rsid w:val="192B318F"/>
    <w:rsid w:val="19A417B7"/>
    <w:rsid w:val="1A1E487B"/>
    <w:rsid w:val="1A3B2435"/>
    <w:rsid w:val="1A5E2762"/>
    <w:rsid w:val="1A6B02C6"/>
    <w:rsid w:val="1A7954E3"/>
    <w:rsid w:val="1AEC4F67"/>
    <w:rsid w:val="1B070EDC"/>
    <w:rsid w:val="1BB54765"/>
    <w:rsid w:val="1BEF0709"/>
    <w:rsid w:val="1C6E2FB7"/>
    <w:rsid w:val="1D842E68"/>
    <w:rsid w:val="1E1F6BF7"/>
    <w:rsid w:val="20562A02"/>
    <w:rsid w:val="20B37FA3"/>
    <w:rsid w:val="20BF3573"/>
    <w:rsid w:val="20D86258"/>
    <w:rsid w:val="20D90900"/>
    <w:rsid w:val="20DD4A99"/>
    <w:rsid w:val="21292C53"/>
    <w:rsid w:val="215E4F0F"/>
    <w:rsid w:val="21776705"/>
    <w:rsid w:val="21EB549F"/>
    <w:rsid w:val="22001A42"/>
    <w:rsid w:val="225613D4"/>
    <w:rsid w:val="22F0649A"/>
    <w:rsid w:val="23BC5A33"/>
    <w:rsid w:val="24285D8F"/>
    <w:rsid w:val="242C216C"/>
    <w:rsid w:val="24E616F5"/>
    <w:rsid w:val="24E70084"/>
    <w:rsid w:val="24FA6475"/>
    <w:rsid w:val="252B2FED"/>
    <w:rsid w:val="25384864"/>
    <w:rsid w:val="25E652BD"/>
    <w:rsid w:val="278A5206"/>
    <w:rsid w:val="278E5496"/>
    <w:rsid w:val="289F4D7D"/>
    <w:rsid w:val="28A279DD"/>
    <w:rsid w:val="28B613A3"/>
    <w:rsid w:val="28F104F6"/>
    <w:rsid w:val="29D41291"/>
    <w:rsid w:val="2A8C7939"/>
    <w:rsid w:val="2B2E1227"/>
    <w:rsid w:val="2B80630B"/>
    <w:rsid w:val="2B917500"/>
    <w:rsid w:val="2BF7282F"/>
    <w:rsid w:val="2C0113CB"/>
    <w:rsid w:val="2D8A136A"/>
    <w:rsid w:val="2E770DFB"/>
    <w:rsid w:val="2E9665FD"/>
    <w:rsid w:val="2F1763DE"/>
    <w:rsid w:val="3002077B"/>
    <w:rsid w:val="300B0291"/>
    <w:rsid w:val="311E625A"/>
    <w:rsid w:val="327D5EDF"/>
    <w:rsid w:val="32BF66DA"/>
    <w:rsid w:val="32CC12ED"/>
    <w:rsid w:val="33324BC0"/>
    <w:rsid w:val="338F36C8"/>
    <w:rsid w:val="33CD2E7D"/>
    <w:rsid w:val="34674742"/>
    <w:rsid w:val="348059AF"/>
    <w:rsid w:val="34A733C3"/>
    <w:rsid w:val="35D16D46"/>
    <w:rsid w:val="36AB48EE"/>
    <w:rsid w:val="36CB0E19"/>
    <w:rsid w:val="37410FF2"/>
    <w:rsid w:val="377D4BC1"/>
    <w:rsid w:val="37C11B48"/>
    <w:rsid w:val="380C4020"/>
    <w:rsid w:val="38385FFD"/>
    <w:rsid w:val="3915133C"/>
    <w:rsid w:val="396A687C"/>
    <w:rsid w:val="3A1A4EB3"/>
    <w:rsid w:val="3A5F526B"/>
    <w:rsid w:val="3A6C373A"/>
    <w:rsid w:val="3AC30DF9"/>
    <w:rsid w:val="3B3C6E45"/>
    <w:rsid w:val="3B69738B"/>
    <w:rsid w:val="3BA452C2"/>
    <w:rsid w:val="3CAE3F93"/>
    <w:rsid w:val="3CCE2173"/>
    <w:rsid w:val="3CFF26A1"/>
    <w:rsid w:val="3D387759"/>
    <w:rsid w:val="3EE94F30"/>
    <w:rsid w:val="3F570588"/>
    <w:rsid w:val="3F5B111B"/>
    <w:rsid w:val="4059750B"/>
    <w:rsid w:val="40894179"/>
    <w:rsid w:val="408F3EBF"/>
    <w:rsid w:val="409860B0"/>
    <w:rsid w:val="413C6D6B"/>
    <w:rsid w:val="41FE6046"/>
    <w:rsid w:val="42347456"/>
    <w:rsid w:val="42720F81"/>
    <w:rsid w:val="427B2141"/>
    <w:rsid w:val="43587B65"/>
    <w:rsid w:val="44332554"/>
    <w:rsid w:val="44527E3B"/>
    <w:rsid w:val="44A7431B"/>
    <w:rsid w:val="44DA00F4"/>
    <w:rsid w:val="44E419D4"/>
    <w:rsid w:val="458E4325"/>
    <w:rsid w:val="46625214"/>
    <w:rsid w:val="46C85E76"/>
    <w:rsid w:val="46FD5CE6"/>
    <w:rsid w:val="470F53FF"/>
    <w:rsid w:val="47126E17"/>
    <w:rsid w:val="4837025C"/>
    <w:rsid w:val="486C2D19"/>
    <w:rsid w:val="48C164A5"/>
    <w:rsid w:val="48D96419"/>
    <w:rsid w:val="4907074D"/>
    <w:rsid w:val="49072B3D"/>
    <w:rsid w:val="499E39EC"/>
    <w:rsid w:val="49AA2F42"/>
    <w:rsid w:val="49F43376"/>
    <w:rsid w:val="49F52274"/>
    <w:rsid w:val="4B7D53D4"/>
    <w:rsid w:val="4B802306"/>
    <w:rsid w:val="4BB559D8"/>
    <w:rsid w:val="4BC64CF7"/>
    <w:rsid w:val="4C1E7F82"/>
    <w:rsid w:val="4C915EB9"/>
    <w:rsid w:val="4DE65243"/>
    <w:rsid w:val="4E3E7768"/>
    <w:rsid w:val="4E7B4F9A"/>
    <w:rsid w:val="4EF83924"/>
    <w:rsid w:val="4F4041E0"/>
    <w:rsid w:val="4FA97C0B"/>
    <w:rsid w:val="505C3AA6"/>
    <w:rsid w:val="50CF697A"/>
    <w:rsid w:val="510D7DB6"/>
    <w:rsid w:val="517F0763"/>
    <w:rsid w:val="51D1739A"/>
    <w:rsid w:val="527D12F0"/>
    <w:rsid w:val="537222B5"/>
    <w:rsid w:val="539C656C"/>
    <w:rsid w:val="539E2A68"/>
    <w:rsid w:val="540E1038"/>
    <w:rsid w:val="54583E48"/>
    <w:rsid w:val="56602BE6"/>
    <w:rsid w:val="56AE3CF8"/>
    <w:rsid w:val="56B35C8C"/>
    <w:rsid w:val="56ED1418"/>
    <w:rsid w:val="57874E14"/>
    <w:rsid w:val="5788198F"/>
    <w:rsid w:val="579532EC"/>
    <w:rsid w:val="579A6409"/>
    <w:rsid w:val="57BD48C8"/>
    <w:rsid w:val="57F4387E"/>
    <w:rsid w:val="58841072"/>
    <w:rsid w:val="58D611A3"/>
    <w:rsid w:val="590B2972"/>
    <w:rsid w:val="59A77C75"/>
    <w:rsid w:val="5A0F1FE2"/>
    <w:rsid w:val="5ACE500F"/>
    <w:rsid w:val="5B777609"/>
    <w:rsid w:val="5B8135BF"/>
    <w:rsid w:val="5D3673BF"/>
    <w:rsid w:val="5D974E3E"/>
    <w:rsid w:val="5D9B4911"/>
    <w:rsid w:val="5FA76FE8"/>
    <w:rsid w:val="5FC17D62"/>
    <w:rsid w:val="601F704F"/>
    <w:rsid w:val="60336F5F"/>
    <w:rsid w:val="60351D24"/>
    <w:rsid w:val="60E56779"/>
    <w:rsid w:val="61241942"/>
    <w:rsid w:val="614C7899"/>
    <w:rsid w:val="61FB341B"/>
    <w:rsid w:val="625E5182"/>
    <w:rsid w:val="62C1521F"/>
    <w:rsid w:val="633E4244"/>
    <w:rsid w:val="63785F66"/>
    <w:rsid w:val="63903F3A"/>
    <w:rsid w:val="64802980"/>
    <w:rsid w:val="64F03848"/>
    <w:rsid w:val="66BD30AA"/>
    <w:rsid w:val="677A293B"/>
    <w:rsid w:val="67A443BD"/>
    <w:rsid w:val="68F776E4"/>
    <w:rsid w:val="6927577B"/>
    <w:rsid w:val="69394480"/>
    <w:rsid w:val="6A023290"/>
    <w:rsid w:val="6AD05FDE"/>
    <w:rsid w:val="6AD65D9C"/>
    <w:rsid w:val="6B095F81"/>
    <w:rsid w:val="6B1B4D90"/>
    <w:rsid w:val="6B4662F0"/>
    <w:rsid w:val="6B7E01F7"/>
    <w:rsid w:val="6BC106E2"/>
    <w:rsid w:val="6C2978BD"/>
    <w:rsid w:val="6C53275F"/>
    <w:rsid w:val="6C606AE7"/>
    <w:rsid w:val="6C6A76A4"/>
    <w:rsid w:val="6C740601"/>
    <w:rsid w:val="6DCB0391"/>
    <w:rsid w:val="6DD11E60"/>
    <w:rsid w:val="6E55001A"/>
    <w:rsid w:val="6E653953"/>
    <w:rsid w:val="6E870266"/>
    <w:rsid w:val="6EB35808"/>
    <w:rsid w:val="6ED87861"/>
    <w:rsid w:val="6EEC5CCF"/>
    <w:rsid w:val="6F034D12"/>
    <w:rsid w:val="6F4C3CE0"/>
    <w:rsid w:val="70B062BF"/>
    <w:rsid w:val="70EE2A07"/>
    <w:rsid w:val="71805A0D"/>
    <w:rsid w:val="728218C8"/>
    <w:rsid w:val="72C53241"/>
    <w:rsid w:val="73323209"/>
    <w:rsid w:val="73BF32E5"/>
    <w:rsid w:val="745C21FC"/>
    <w:rsid w:val="748222C0"/>
    <w:rsid w:val="751F698F"/>
    <w:rsid w:val="75216C76"/>
    <w:rsid w:val="76880C59"/>
    <w:rsid w:val="77520CB2"/>
    <w:rsid w:val="77FC1EB0"/>
    <w:rsid w:val="787C5627"/>
    <w:rsid w:val="78DD3E8B"/>
    <w:rsid w:val="78E57C7B"/>
    <w:rsid w:val="79344D9C"/>
    <w:rsid w:val="7973570C"/>
    <w:rsid w:val="799C07A5"/>
    <w:rsid w:val="79AB2C1B"/>
    <w:rsid w:val="79B5426D"/>
    <w:rsid w:val="79C5370F"/>
    <w:rsid w:val="7A3D5122"/>
    <w:rsid w:val="7B9873A6"/>
    <w:rsid w:val="7BF056D7"/>
    <w:rsid w:val="7C346A84"/>
    <w:rsid w:val="7C9524F8"/>
    <w:rsid w:val="7C9731D2"/>
    <w:rsid w:val="7CE7577C"/>
    <w:rsid w:val="7D670134"/>
    <w:rsid w:val="7D695474"/>
    <w:rsid w:val="7D7C3D3A"/>
    <w:rsid w:val="7DF55347"/>
    <w:rsid w:val="7E64772D"/>
    <w:rsid w:val="7E8E2937"/>
    <w:rsid w:val="7F68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cs="Times New Roman"/>
    </w:rPr>
  </w:style>
  <w:style w:type="paragraph" w:styleId="3">
    <w:name w:val="Date"/>
    <w:basedOn w:val="1"/>
    <w:next w:val="1"/>
    <w:link w:val="12"/>
    <w:semiHidden/>
    <w:qFormat/>
    <w:uiPriority w:val="99"/>
    <w:pPr>
      <w:ind w:left="100" w:leftChars="2500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</w:style>
  <w:style w:type="paragraph" w:customStyle="1" w:styleId="9">
    <w:name w:val="正文文字"/>
    <w:basedOn w:val="1"/>
    <w:next w:val="1"/>
    <w:qFormat/>
    <w:uiPriority w:val="99"/>
    <w:pPr>
      <w:spacing w:after="120"/>
    </w:pPr>
  </w:style>
  <w:style w:type="character" w:customStyle="1" w:styleId="10">
    <w:name w:val="页眉 Char"/>
    <w:basedOn w:val="7"/>
    <w:link w:val="5"/>
    <w:semiHidden/>
    <w:qFormat/>
    <w:locked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locked/>
    <w:uiPriority w:val="99"/>
    <w:rPr>
      <w:sz w:val="18"/>
      <w:szCs w:val="18"/>
    </w:rPr>
  </w:style>
  <w:style w:type="character" w:customStyle="1" w:styleId="12">
    <w:name w:val="日期 Char"/>
    <w:basedOn w:val="7"/>
    <w:link w:val="3"/>
    <w:semiHidden/>
    <w:qFormat/>
    <w:locked/>
    <w:uiPriority w:val="99"/>
  </w:style>
  <w:style w:type="character" w:customStyle="1" w:styleId="13">
    <w:name w:val="font41"/>
    <w:basedOn w:val="7"/>
    <w:qFormat/>
    <w:uiPriority w:val="99"/>
    <w:rPr>
      <w:rFonts w:ascii="宋体" w:hAnsi="宋体" w:eastAsia="宋体" w:cs="宋体"/>
      <w:b/>
      <w:bCs/>
      <w:color w:val="000000"/>
      <w:sz w:val="44"/>
      <w:szCs w:val="44"/>
      <w:u w:val="none"/>
    </w:rPr>
  </w:style>
  <w:style w:type="character" w:customStyle="1" w:styleId="14">
    <w:name w:val="font11"/>
    <w:basedOn w:val="7"/>
    <w:qFormat/>
    <w:uiPriority w:val="99"/>
    <w:rPr>
      <w:rFonts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100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1448</Words>
  <Characters>1501</Characters>
  <Lines>1</Lines>
  <Paragraphs>3</Paragraphs>
  <TotalTime>4</TotalTime>
  <ScaleCrop>false</ScaleCrop>
  <LinksUpToDate>false</LinksUpToDate>
  <CharactersWithSpaces>1504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2019-01-15T03:17:00Z</dcterms:created>
  <dc:creator>Windows 用户</dc:creator>
  <cp:lastModifiedBy>Administrator</cp:lastModifiedBy>
  <cp:lastPrinted>2023-08-28T07:21:00Z</cp:lastPrinted>
  <dcterms:modified xsi:type="dcterms:W3CDTF">2024-08-22T08:44:52Z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D046AB22908C472C8AD60C17670F1370</vt:lpwstr>
  </property>
</Properties>
</file>