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附件1</w:t>
      </w:r>
    </w:p>
    <w:p>
      <w:pPr>
        <w:tabs>
          <w:tab w:val="left" w:pos="7560"/>
        </w:tabs>
        <w:adjustRightInd w:val="0"/>
        <w:snapToGrid w:val="0"/>
        <w:spacing w:line="560" w:lineRule="exact"/>
        <w:jc w:val="left"/>
        <w:rPr>
          <w:rFonts w:ascii="Times New Roman" w:hAnsi="Times New Roman" w:eastAsia="黑体" w:cs="Times New Roman"/>
          <w:sz w:val="32"/>
          <w:szCs w:val="32"/>
        </w:rPr>
      </w:pPr>
    </w:p>
    <w:p>
      <w:pPr>
        <w:snapToGrid w:val="0"/>
        <w:spacing w:line="560" w:lineRule="exact"/>
        <w:jc w:val="center"/>
        <w:rPr>
          <w:rFonts w:ascii="Times New Roman" w:hAnsi="Times New Roman" w:eastAsia="方正小标宋简体" w:cs="Times New Roman"/>
          <w:sz w:val="48"/>
          <w:szCs w:val="44"/>
        </w:rPr>
      </w:pPr>
      <w:r>
        <w:rPr>
          <w:rFonts w:hint="eastAsia" w:ascii="Times New Roman" w:hAnsi="Times New Roman" w:eastAsia="方正小标宋简体" w:cs="Times New Roman"/>
          <w:sz w:val="48"/>
          <w:szCs w:val="44"/>
        </w:rPr>
        <w:t>2023年度部门（单位）整体支出</w:t>
      </w:r>
    </w:p>
    <w:p>
      <w:pPr>
        <w:snapToGrid w:val="0"/>
        <w:spacing w:line="560" w:lineRule="exact"/>
        <w:jc w:val="center"/>
        <w:rPr>
          <w:rFonts w:ascii="Times New Roman" w:hAnsi="Times New Roman" w:eastAsia="方正大标宋简体" w:cs="Times New Roman"/>
          <w:sz w:val="48"/>
          <w:szCs w:val="52"/>
        </w:rPr>
      </w:pPr>
      <w:r>
        <w:rPr>
          <w:rFonts w:hint="eastAsia" w:ascii="Times New Roman" w:hAnsi="Times New Roman" w:eastAsia="方正小标宋简体" w:cs="Times New Roman"/>
          <w:sz w:val="48"/>
          <w:szCs w:val="44"/>
        </w:rPr>
        <w:t>绩效自评报告</w:t>
      </w:r>
    </w:p>
    <w:p>
      <w:pPr>
        <w:spacing w:line="600" w:lineRule="exact"/>
        <w:ind w:firstLine="3520" w:firstLineChars="1100"/>
        <w:jc w:val="left"/>
        <w:rPr>
          <w:rFonts w:ascii="Times New Roman" w:hAnsi="Times New Roman" w:eastAsia="仿宋_GB2312" w:cs="Times New Roman"/>
          <w:sz w:val="32"/>
          <w:szCs w:val="32"/>
        </w:rPr>
      </w:pPr>
    </w:p>
    <w:p>
      <w:pPr>
        <w:jc w:val="center"/>
        <w:rPr>
          <w:rFonts w:ascii="Times New Roman" w:hAnsi="Times New Roman" w:eastAsia="楷体_GB2312" w:cs="Times New Roman"/>
          <w:b/>
          <w:sz w:val="32"/>
          <w:szCs w:val="32"/>
        </w:rPr>
      </w:pPr>
    </w:p>
    <w:p>
      <w:pPr>
        <w:jc w:val="center"/>
        <w:rPr>
          <w:rFonts w:ascii="Times New Roman" w:hAnsi="Times New Roman" w:eastAsia="楷体_GB2312" w:cs="Times New Roman"/>
          <w:b/>
          <w:sz w:val="32"/>
          <w:szCs w:val="32"/>
        </w:rPr>
      </w:pPr>
    </w:p>
    <w:p>
      <w:pPr>
        <w:jc w:val="center"/>
        <w:rPr>
          <w:rFonts w:ascii="Times New Roman" w:hAnsi="Times New Roman" w:eastAsia="楷体_GB2312" w:cs="Times New Roman"/>
          <w:b/>
          <w:sz w:val="32"/>
          <w:szCs w:val="32"/>
        </w:rPr>
      </w:pPr>
    </w:p>
    <w:p>
      <w:pPr>
        <w:jc w:val="center"/>
        <w:rPr>
          <w:rFonts w:ascii="Times New Roman" w:hAnsi="Times New Roman" w:eastAsia="楷体_GB2312" w:cs="Times New Roman"/>
          <w:b/>
          <w:sz w:val="32"/>
          <w:szCs w:val="32"/>
        </w:rPr>
      </w:pPr>
    </w:p>
    <w:p>
      <w:pPr>
        <w:jc w:val="center"/>
        <w:rPr>
          <w:rFonts w:ascii="Times New Roman" w:hAnsi="Times New Roman" w:eastAsia="楷体_GB2312" w:cs="Times New Roman"/>
          <w:b/>
          <w:sz w:val="32"/>
          <w:szCs w:val="32"/>
        </w:rPr>
      </w:pPr>
    </w:p>
    <w:p>
      <w:pPr>
        <w:jc w:val="center"/>
        <w:rPr>
          <w:rFonts w:ascii="Times New Roman" w:hAnsi="Times New Roman" w:eastAsia="楷体_GB2312" w:cs="Times New Roman"/>
          <w:b/>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spacing w:line="600" w:lineRule="exact"/>
        <w:jc w:val="center"/>
        <w:rPr>
          <w:rFonts w:ascii="Times New Roman" w:hAnsi="Times New Roman" w:eastAsia="仿宋_GB2312" w:cs="Times New Roman"/>
          <w:sz w:val="32"/>
          <w:szCs w:val="32"/>
          <w:u w:val="single"/>
        </w:rPr>
      </w:pPr>
      <w:r>
        <w:rPr>
          <w:rFonts w:hint="eastAsia" w:ascii="Times New Roman" w:hAnsi="Times New Roman" w:eastAsia="仿宋_GB2312" w:cs="Times New Roman"/>
          <w:sz w:val="32"/>
          <w:szCs w:val="32"/>
        </w:rPr>
        <w:t>部门（单位）名称：</w:t>
      </w:r>
      <w:r>
        <w:rPr>
          <w:rFonts w:hint="eastAsia" w:ascii="Times New Roman" w:hAnsi="Times New Roman" w:eastAsia="仿宋_GB2312" w:cs="Times New Roman"/>
          <w:sz w:val="32"/>
          <w:szCs w:val="32"/>
          <w:u w:val="single"/>
        </w:rPr>
        <w:t>株洲市芦淞区文学艺术界联合会（盖章）</w:t>
      </w:r>
    </w:p>
    <w:p>
      <w:pPr>
        <w:spacing w:line="60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年  月  日</w:t>
      </w:r>
    </w:p>
    <w:p>
      <w:pPr>
        <w:jc w:val="center"/>
        <w:rPr>
          <w:rFonts w:ascii="Times New Roman" w:hAnsi="Times New Roman" w:eastAsia="仿宋_GB2312" w:cs="Times New Roman"/>
          <w:sz w:val="32"/>
          <w:szCs w:val="32"/>
        </w:rPr>
      </w:pPr>
    </w:p>
    <w:p>
      <w:pPr>
        <w:ind w:firstLine="2880" w:firstLineChars="900"/>
        <w:rPr>
          <w:rFonts w:ascii="Times New Roman" w:hAnsi="Times New Roman" w:eastAsia="仿宋_GB2312" w:cs="Times New Roman"/>
          <w:sz w:val="32"/>
          <w:szCs w:val="32"/>
        </w:rPr>
      </w:pPr>
    </w:p>
    <w:p>
      <w:pPr>
        <w:ind w:firstLine="2880" w:firstLineChars="900"/>
        <w:rPr>
          <w:rFonts w:ascii="Times New Roman" w:hAnsi="Times New Roman" w:eastAsia="仿宋_GB2312" w:cs="Times New Roman"/>
          <w:sz w:val="32"/>
          <w:szCs w:val="32"/>
        </w:rPr>
      </w:pPr>
    </w:p>
    <w:p>
      <w:pPr>
        <w:ind w:firstLine="2880" w:firstLineChars="900"/>
        <w:rPr>
          <w:rFonts w:ascii="Times New Roman" w:hAnsi="Times New Roman" w:eastAsia="仿宋_GB2312" w:cs="Times New Roman"/>
          <w:sz w:val="32"/>
          <w:szCs w:val="32"/>
        </w:rPr>
      </w:pPr>
    </w:p>
    <w:p>
      <w:pPr>
        <w:ind w:firstLine="2880" w:firstLineChars="900"/>
        <w:rPr>
          <w:rFonts w:ascii="Times New Roman" w:hAnsi="Times New Roman" w:eastAsia="仿宋_GB2312" w:cs="Times New Roman"/>
          <w:sz w:val="32"/>
          <w:szCs w:val="32"/>
        </w:rPr>
      </w:pPr>
    </w:p>
    <w:p>
      <w:pPr>
        <w:rPr>
          <w:rFonts w:ascii="Times New Roman" w:hAnsi="Times New Roman" w:eastAsia="方正小标宋简体" w:cs="Times New Roman"/>
          <w:sz w:val="40"/>
          <w:szCs w:val="32"/>
        </w:rPr>
      </w:pPr>
    </w:p>
    <w:p>
      <w:pP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br w:type="page"/>
      </w:r>
    </w:p>
    <w:p>
      <w:pPr>
        <w:jc w:val="center"/>
        <w:rPr>
          <w:rFonts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t>2023年度株洲市芦淞区文学艺术界联合会</w:t>
      </w:r>
    </w:p>
    <w:p>
      <w:pPr>
        <w:jc w:val="center"/>
        <w:rPr>
          <w:rFonts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t>整体支出绩效自评报告</w:t>
      </w:r>
    </w:p>
    <w:p>
      <w:pPr>
        <w:jc w:val="left"/>
        <w:rPr>
          <w:rFonts w:ascii="Times New Roman" w:hAnsi="Times New Roman" w:eastAsia="仿宋_GB2312" w:cs="Times New Roman"/>
          <w:sz w:val="32"/>
          <w:szCs w:val="32"/>
        </w:rPr>
      </w:pPr>
    </w:p>
    <w:p>
      <w:pPr>
        <w:jc w:val="left"/>
        <w:rPr>
          <w:rFonts w:ascii="Times New Roman" w:hAnsi="Times New Roman" w:eastAsia="仿宋_GB2312" w:cs="Times New Roman"/>
          <w:sz w:val="32"/>
          <w:szCs w:val="32"/>
        </w:rPr>
      </w:pP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一、部门（单位）基本情况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团结带领全区文艺工作者，贯彻落实党的文艺方针，组织、引导文艺工作者学习党的文艺理论，使全区文艺事业健康持续发展。对团体会员进行组织、协调、联络、指导、服务，向有关方面反映团体会员的情况和要求；发挥党委、政府、社会各界与文艺界之间的桥梁作用，做好民主协商，充分调动文艺工作者创作积极性。与政府主管部门和其他有关部门、群众团体密切合作，开展文艺活动，共同发展全区文化艺术事业；组织、鼓励文艺工作者深入生活，勤奋创作，出人才、出优秀作品。参与制订全区文艺创作和文艺事业发展规划，研究激励机制，营造良好的人文环境和创作氛围。组织开展学术研讨</w:t>
      </w:r>
      <w:bookmarkStart w:id="0" w:name="_GoBack"/>
      <w:bookmarkEnd w:id="0"/>
      <w:r>
        <w:rPr>
          <w:rFonts w:hint="eastAsia" w:ascii="Times New Roman" w:hAnsi="Times New Roman" w:eastAsia="仿宋_GB2312" w:cs="Times New Roman"/>
          <w:sz w:val="32"/>
          <w:szCs w:val="32"/>
        </w:rPr>
        <w:t>活动；参与提高群众文化素质和城市文化品位的有关工作。加强与区外文学艺术团体和文艺界人士的联系；宣传芦淞，推出有地域特色的文艺精品。维护文艺工作者和文艺团体的合法权益；在团体会员的正当权益受到侵犯时，依法采取保护措施。截止202</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年12月，株洲市芦淞区文学艺术界联合会在职人员4人，离休人员0人，退休人员 0人。株洲市芦淞区文学艺术界联合会是区人民政府主管文艺工作的正科级事业机关，无内设机构。</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二、一般公共预算支出情况</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（一）基本支出情况</w:t>
      </w:r>
    </w:p>
    <w:p>
      <w:pPr>
        <w:pStyle w:val="10"/>
        <w:keepNext w:val="0"/>
        <w:keepLines w:val="0"/>
        <w:pageBreakBefore w:val="0"/>
        <w:widowControl w:val="0"/>
        <w:kinsoku/>
        <w:wordWrap/>
        <w:overflowPunct/>
        <w:topLinePunct w:val="0"/>
        <w:autoSpaceDE/>
        <w:autoSpaceDN/>
        <w:bidi w:val="0"/>
        <w:adjustRightInd w:val="0"/>
        <w:snapToGrid w:val="0"/>
        <w:spacing w:line="560" w:lineRule="exact"/>
        <w:ind w:firstLine="624"/>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spacing w:val="-4"/>
          <w:sz w:val="32"/>
          <w:szCs w:val="32"/>
        </w:rPr>
        <w:t>1.</w:t>
      </w:r>
      <w:r>
        <w:rPr>
          <w:rFonts w:ascii="Times New Roman" w:hAnsi="Times New Roman" w:eastAsia="仿宋_GB2312" w:cs="Times New Roman"/>
          <w:spacing w:val="-4"/>
          <w:sz w:val="32"/>
          <w:szCs w:val="32"/>
        </w:rPr>
        <w:t>2023年预算</w:t>
      </w:r>
      <w:r>
        <w:rPr>
          <w:rFonts w:ascii="Times New Roman" w:hAnsi="Times New Roman" w:eastAsia="仿宋_GB2312" w:cs="Times New Roman"/>
          <w:color w:val="000000"/>
          <w:sz w:val="32"/>
          <w:szCs w:val="32"/>
        </w:rPr>
        <w:t>资金</w:t>
      </w:r>
      <w:r>
        <w:rPr>
          <w:rFonts w:ascii="Times New Roman" w:hAnsi="Times New Roman" w:eastAsia="仿宋_GB2312" w:cs="Times New Roman"/>
          <w:sz w:val="32"/>
          <w:szCs w:val="32"/>
        </w:rPr>
        <w:t>65.80</w:t>
      </w:r>
      <w:r>
        <w:rPr>
          <w:rFonts w:hint="eastAsia" w:ascii="Times New Roman" w:hAnsi="Times New Roman" w:eastAsia="仿宋_GB2312" w:cs="Times New Roman"/>
          <w:sz w:val="32"/>
          <w:szCs w:val="32"/>
        </w:rPr>
        <w:t>万元。</w:t>
      </w:r>
    </w:p>
    <w:p>
      <w:pPr>
        <w:pStyle w:val="10"/>
        <w:keepNext w:val="0"/>
        <w:keepLines w:val="0"/>
        <w:pageBreakBefore w:val="0"/>
        <w:widowControl w:val="0"/>
        <w:kinsoku/>
        <w:wordWrap/>
        <w:overflowPunct/>
        <w:topLinePunct w:val="0"/>
        <w:autoSpaceDE/>
        <w:autoSpaceDN/>
        <w:bidi w:val="0"/>
        <w:adjustRightInd w:val="0"/>
        <w:snapToGrid w:val="0"/>
        <w:spacing w:line="560" w:lineRule="exact"/>
        <w:ind w:firstLine="624"/>
        <w:textAlignment w:val="auto"/>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2.2023年度</w:t>
      </w:r>
      <w:r>
        <w:rPr>
          <w:rFonts w:ascii="Times New Roman" w:hAnsi="Times New Roman" w:eastAsia="仿宋_GB2312" w:cs="Times New Roman"/>
          <w:spacing w:val="-4"/>
          <w:sz w:val="32"/>
          <w:szCs w:val="32"/>
        </w:rPr>
        <w:t>单位</w:t>
      </w:r>
      <w:r>
        <w:rPr>
          <w:rFonts w:hint="eastAsia" w:ascii="Times New Roman" w:hAnsi="Times New Roman" w:eastAsia="仿宋_GB2312" w:cs="Times New Roman"/>
          <w:spacing w:val="-4"/>
          <w:sz w:val="32"/>
          <w:szCs w:val="32"/>
        </w:rPr>
        <w:t>一般公共预算财政拨款</w:t>
      </w:r>
      <w:r>
        <w:rPr>
          <w:rFonts w:ascii="Times New Roman" w:hAnsi="Times New Roman" w:eastAsia="仿宋_GB2312" w:cs="Times New Roman"/>
          <w:spacing w:val="-4"/>
          <w:sz w:val="32"/>
          <w:szCs w:val="32"/>
        </w:rPr>
        <w:t>收入74.56</w:t>
      </w:r>
      <w:r>
        <w:rPr>
          <w:rFonts w:hint="eastAsia" w:ascii="Times New Roman" w:hAnsi="Times New Roman" w:eastAsia="仿宋_GB2312" w:cs="Times New Roman"/>
          <w:spacing w:val="-4"/>
          <w:sz w:val="32"/>
          <w:szCs w:val="32"/>
        </w:rPr>
        <w:t>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textAlignment w:val="auto"/>
        <w:rPr>
          <w:rFonts w:ascii="Times New Roman" w:hAnsi="Times New Roman" w:eastAsia="仿宋_GB2312" w:cs="Times New Roman"/>
          <w:color w:val="0000FF"/>
          <w:sz w:val="32"/>
          <w:szCs w:val="32"/>
        </w:rPr>
      </w:pPr>
      <w:r>
        <w:rPr>
          <w:rFonts w:ascii="Times New Roman" w:hAnsi="Times New Roman" w:eastAsia="仿宋_GB2312" w:cs="Times New Roman"/>
          <w:spacing w:val="-4"/>
          <w:sz w:val="32"/>
          <w:szCs w:val="32"/>
        </w:rPr>
        <w:t>3</w:t>
      </w:r>
      <w:r>
        <w:rPr>
          <w:rFonts w:hint="eastAsia" w:ascii="Times New Roman" w:hAnsi="Times New Roman" w:eastAsia="仿宋_GB2312" w:cs="Times New Roman"/>
          <w:spacing w:val="-4"/>
          <w:sz w:val="32"/>
          <w:szCs w:val="32"/>
        </w:rPr>
        <w:t>.2023年</w:t>
      </w:r>
      <w:r>
        <w:rPr>
          <w:rFonts w:hint="eastAsia" w:ascii="Times New Roman" w:hAnsi="Times New Roman" w:eastAsia="仿宋_GB2312" w:cs="Times New Roman"/>
          <w:sz w:val="32"/>
          <w:szCs w:val="32"/>
        </w:rPr>
        <w:t>度</w:t>
      </w:r>
      <w:r>
        <w:rPr>
          <w:rFonts w:ascii="Times New Roman" w:hAnsi="Times New Roman" w:eastAsia="仿宋_GB2312" w:cs="Times New Roman"/>
          <w:sz w:val="32"/>
          <w:szCs w:val="32"/>
        </w:rPr>
        <w:t>单位</w:t>
      </w:r>
      <w:r>
        <w:rPr>
          <w:rFonts w:hint="eastAsia" w:ascii="Times New Roman" w:hAnsi="Times New Roman" w:eastAsia="仿宋_GB2312" w:cs="Times New Roman"/>
          <w:sz w:val="32"/>
          <w:szCs w:val="32"/>
        </w:rPr>
        <w:t>一般公共预算财政拨款支出</w:t>
      </w:r>
      <w:r>
        <w:rPr>
          <w:rFonts w:ascii="Times New Roman" w:hAnsi="Times New Roman" w:eastAsia="仿宋_GB2312" w:cs="Times New Roman"/>
          <w:sz w:val="32"/>
          <w:szCs w:val="32"/>
        </w:rPr>
        <w:t>74.56</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其中：项目支出8</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，基本支出66.56万元，其中：人员经费59.30万元，公用经费7.25</w:t>
      </w:r>
      <w:r>
        <w:rPr>
          <w:rFonts w:hint="eastAsia" w:ascii="Times New Roman" w:hAnsi="Times New Roman" w:eastAsia="仿宋_GB2312" w:cs="Times New Roman"/>
          <w:sz w:val="32"/>
          <w:szCs w:val="32"/>
        </w:rPr>
        <w:t>万</w:t>
      </w:r>
      <w:r>
        <w:rPr>
          <w:rFonts w:ascii="Times New Roman" w:hAnsi="Times New Roman" w:eastAsia="仿宋_GB2312" w:cs="Times New Roman"/>
          <w:sz w:val="32"/>
          <w:szCs w:val="32"/>
        </w:rPr>
        <w:t>元。</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（二）项目支出情况</w:t>
      </w:r>
    </w:p>
    <w:p>
      <w:pPr>
        <w:pStyle w:val="10"/>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文艺扶持项目支出</w:t>
      </w: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万元。</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三、政府性基金预算支出情况</w:t>
      </w:r>
    </w:p>
    <w:p>
      <w:pPr>
        <w:pStyle w:val="10"/>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无。</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四、国有资本经营预算支出情况</w:t>
      </w:r>
    </w:p>
    <w:p>
      <w:pPr>
        <w:pStyle w:val="10"/>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无。</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五、社会保险基金预算支出情况</w:t>
      </w:r>
    </w:p>
    <w:p>
      <w:pPr>
        <w:pStyle w:val="10"/>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无。</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六、资金使用及绩效情况（包含单位管理的公共专项）</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（一）整体支出绩效情况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芦淞区文学艺术界联合会的基本支出主要为用于保障机构正常运转、完成日常工作而发生的支出，包括人员经费和公用经费等。2023年基本支出合计</w:t>
      </w:r>
      <w:r>
        <w:rPr>
          <w:rFonts w:ascii="Times New Roman" w:hAnsi="Times New Roman" w:eastAsia="仿宋_GB2312" w:cs="Times New Roman"/>
          <w:sz w:val="32"/>
          <w:szCs w:val="32"/>
        </w:rPr>
        <w:t>66.56</w:t>
      </w:r>
      <w:r>
        <w:rPr>
          <w:rFonts w:hint="eastAsia" w:ascii="Times New Roman" w:hAnsi="Times New Roman" w:eastAsia="仿宋_GB2312" w:cs="Times New Roman"/>
          <w:sz w:val="32"/>
          <w:szCs w:val="32"/>
        </w:rPr>
        <w:t>万元。其中：1.工资福利支出</w:t>
      </w:r>
      <w:r>
        <w:rPr>
          <w:rFonts w:ascii="Times New Roman" w:hAnsi="Times New Roman" w:eastAsia="仿宋_GB2312" w:cs="Times New Roman"/>
          <w:sz w:val="32"/>
          <w:szCs w:val="32"/>
        </w:rPr>
        <w:t>59.30</w:t>
      </w:r>
      <w:r>
        <w:rPr>
          <w:rFonts w:hint="eastAsia" w:ascii="Times New Roman" w:hAnsi="Times New Roman" w:eastAsia="仿宋_GB2312" w:cs="Times New Roman"/>
          <w:sz w:val="32"/>
          <w:szCs w:val="32"/>
        </w:rPr>
        <w:t>万元。工资福利支出为芦淞区文联行政运行的基本工资、津贴补贴、奖金、机关事业单位基本养老保险缴费、职工基本医疗保险缴费、其他社会保障缴费、住房公积金、医疗费。2.商品和服务支出</w:t>
      </w:r>
      <w:r>
        <w:rPr>
          <w:rFonts w:ascii="Times New Roman" w:hAnsi="Times New Roman" w:eastAsia="仿宋_GB2312" w:cs="Times New Roman"/>
          <w:sz w:val="32"/>
          <w:szCs w:val="32"/>
        </w:rPr>
        <w:t>7.25</w:t>
      </w:r>
      <w:r>
        <w:rPr>
          <w:rFonts w:hint="eastAsia" w:ascii="Times New Roman" w:hAnsi="Times New Roman" w:eastAsia="仿宋_GB2312" w:cs="Times New Roman"/>
          <w:sz w:val="32"/>
          <w:szCs w:val="32"/>
        </w:rPr>
        <w:t>万元。商品和服务支出为芦淞区文联行政运行的办公费、邮电费、差旅费、委托业务费、工会经费、其他商品和服务等。</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.芦淞区文联2023年度无“三公”经费财政拨款支出。4.文艺扶持项目支出</w:t>
      </w: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万元，主要体现在邀请著名实力派职业诗人向小文老师，来我区向各小学语文老师代表和诗词爱好者讲授诗词绝句创作思路；组织各文艺协会参与“清风扬正气·书香满机关”廉洁书画摄影展作品评选；邀请市作协副主席、派出文联干部参与“淞云台·青年读书分享会”活动，组织</w:t>
      </w:r>
      <w:r>
        <w:rPr>
          <w:rFonts w:ascii="Times New Roman" w:hAnsi="Times New Roman" w:eastAsia="仿宋_GB2312" w:cs="Times New Roman"/>
          <w:sz w:val="32"/>
          <w:szCs w:val="32"/>
        </w:rPr>
        <w:t>区诗词协会</w:t>
      </w:r>
      <w:r>
        <w:rPr>
          <w:rFonts w:hint="eastAsia" w:ascii="Times New Roman" w:hAnsi="Times New Roman" w:eastAsia="仿宋_GB2312" w:cs="Times New Roman"/>
          <w:sz w:val="32"/>
          <w:szCs w:val="32"/>
        </w:rPr>
        <w:t>线上</w:t>
      </w:r>
      <w:r>
        <w:rPr>
          <w:rFonts w:ascii="Times New Roman" w:hAnsi="Times New Roman" w:eastAsia="仿宋_GB2312" w:cs="Times New Roman"/>
          <w:sz w:val="32"/>
          <w:szCs w:val="32"/>
        </w:rPr>
        <w:t>创作</w:t>
      </w:r>
      <w:r>
        <w:rPr>
          <w:rFonts w:hint="eastAsia" w:ascii="Times New Roman" w:hAnsi="Times New Roman" w:eastAsia="仿宋_GB2312" w:cs="Times New Roman"/>
          <w:sz w:val="32"/>
          <w:szCs w:val="32"/>
        </w:rPr>
        <w:t>了大量</w:t>
      </w:r>
      <w:r>
        <w:rPr>
          <w:rFonts w:ascii="Times New Roman" w:hAnsi="Times New Roman" w:eastAsia="仿宋_GB2312" w:cs="Times New Roman"/>
          <w:sz w:val="32"/>
          <w:szCs w:val="32"/>
        </w:rPr>
        <w:t>春联</w:t>
      </w:r>
      <w:r>
        <w:rPr>
          <w:rFonts w:hint="eastAsia" w:ascii="Times New Roman" w:hAnsi="Times New Roman" w:eastAsia="仿宋_GB2312" w:cs="Times New Roman"/>
          <w:sz w:val="32"/>
          <w:szCs w:val="32"/>
        </w:rPr>
        <w:t>作品</w:t>
      </w:r>
      <w:r>
        <w:rPr>
          <w:rFonts w:ascii="Times New Roman" w:hAnsi="Times New Roman" w:eastAsia="仿宋_GB2312" w:cs="Times New Roman"/>
          <w:sz w:val="32"/>
          <w:szCs w:val="32"/>
        </w:rPr>
        <w:t>，其中16</w:t>
      </w:r>
      <w:r>
        <w:rPr>
          <w:rFonts w:hint="eastAsia" w:ascii="Times New Roman" w:hAnsi="Times New Roman" w:eastAsia="仿宋_GB2312" w:cs="Times New Roman"/>
          <w:sz w:val="32"/>
          <w:szCs w:val="32"/>
        </w:rPr>
        <w:t>位会员</w:t>
      </w:r>
      <w:r>
        <w:rPr>
          <w:rFonts w:ascii="Times New Roman" w:hAnsi="Times New Roman" w:eastAsia="仿宋_GB2312" w:cs="Times New Roman"/>
          <w:sz w:val="32"/>
          <w:szCs w:val="32"/>
        </w:rPr>
        <w:t>作品</w:t>
      </w:r>
      <w:r>
        <w:rPr>
          <w:rFonts w:hint="eastAsia" w:ascii="Times New Roman" w:hAnsi="Times New Roman" w:eastAsia="仿宋_GB2312" w:cs="Times New Roman"/>
          <w:sz w:val="32"/>
          <w:szCs w:val="32"/>
        </w:rPr>
        <w:t>入选</w:t>
      </w:r>
      <w:r>
        <w:rPr>
          <w:rFonts w:ascii="Times New Roman" w:hAnsi="Times New Roman" w:eastAsia="仿宋_GB2312" w:cs="Times New Roman"/>
          <w:sz w:val="32"/>
          <w:szCs w:val="32"/>
        </w:rPr>
        <w:t>株洲文联</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株洲晚报报道刊登</w:t>
      </w:r>
      <w:r>
        <w:rPr>
          <w:rFonts w:hint="eastAsia" w:ascii="Times New Roman" w:hAnsi="Times New Roman" w:eastAsia="仿宋_GB2312" w:cs="Times New Roman"/>
          <w:sz w:val="32"/>
          <w:szCs w:val="32"/>
        </w:rPr>
        <w:t>，得到了群众的广泛好评</w:t>
      </w:r>
      <w:r>
        <w:rPr>
          <w:rFonts w:ascii="Times New Roman" w:hAnsi="Times New Roman" w:eastAsia="仿宋_GB2312" w:cs="Times New Roman"/>
          <w:sz w:val="32"/>
          <w:szCs w:val="32"/>
        </w:rPr>
        <w:t>。组织</w:t>
      </w:r>
      <w:r>
        <w:rPr>
          <w:rFonts w:hint="eastAsia" w:ascii="Times New Roman" w:hAnsi="Times New Roman" w:eastAsia="仿宋_GB2312" w:cs="Times New Roman"/>
          <w:sz w:val="32"/>
          <w:szCs w:val="32"/>
        </w:rPr>
        <w:t>和指导</w:t>
      </w:r>
      <w:r>
        <w:rPr>
          <w:rFonts w:ascii="Times New Roman" w:hAnsi="Times New Roman" w:eastAsia="仿宋_GB2312" w:cs="Times New Roman"/>
          <w:sz w:val="32"/>
          <w:szCs w:val="32"/>
        </w:rPr>
        <w:t>诗协在331片区、大京</w:t>
      </w:r>
      <w:r>
        <w:rPr>
          <w:rFonts w:hint="eastAsia" w:ascii="Times New Roman" w:hAnsi="Times New Roman" w:eastAsia="仿宋_GB2312" w:cs="Times New Roman"/>
          <w:sz w:val="32"/>
          <w:szCs w:val="32"/>
        </w:rPr>
        <w:t>水库</w:t>
      </w:r>
      <w:r>
        <w:rPr>
          <w:rFonts w:ascii="Times New Roman" w:hAnsi="Times New Roman" w:eastAsia="仿宋_GB2312" w:cs="Times New Roman"/>
          <w:sz w:val="32"/>
          <w:szCs w:val="32"/>
        </w:rPr>
        <w:t>、东帆大酒店、白关镇</w:t>
      </w:r>
      <w:r>
        <w:rPr>
          <w:rFonts w:hint="eastAsia" w:ascii="Times New Roman" w:hAnsi="Times New Roman" w:eastAsia="仿宋_GB2312" w:cs="Times New Roman"/>
          <w:sz w:val="32"/>
          <w:szCs w:val="32"/>
        </w:rPr>
        <w:t>玉泉村</w:t>
      </w:r>
      <w:r>
        <w:rPr>
          <w:rFonts w:ascii="Times New Roman" w:hAnsi="Times New Roman" w:eastAsia="仿宋_GB2312" w:cs="Times New Roman"/>
          <w:sz w:val="32"/>
          <w:szCs w:val="32"/>
        </w:rPr>
        <w:t>、方唯书店</w:t>
      </w:r>
      <w:r>
        <w:rPr>
          <w:rFonts w:hint="eastAsia" w:ascii="Times New Roman" w:hAnsi="Times New Roman" w:eastAsia="仿宋_GB2312" w:cs="Times New Roman"/>
          <w:sz w:val="32"/>
          <w:szCs w:val="32"/>
        </w:rPr>
        <w:t>、工人文化宫</w:t>
      </w:r>
      <w:r>
        <w:rPr>
          <w:rFonts w:ascii="Times New Roman" w:hAnsi="Times New Roman" w:eastAsia="仿宋_GB2312" w:cs="Times New Roman"/>
          <w:sz w:val="32"/>
          <w:szCs w:val="32"/>
        </w:rPr>
        <w:t>等地</w:t>
      </w:r>
      <w:r>
        <w:rPr>
          <w:rFonts w:hint="eastAsia" w:ascii="Times New Roman" w:hAnsi="Times New Roman" w:eastAsia="仿宋_GB2312" w:cs="Times New Roman"/>
          <w:sz w:val="32"/>
          <w:szCs w:val="32"/>
        </w:rPr>
        <w:t>开展</w:t>
      </w:r>
      <w:r>
        <w:rPr>
          <w:rFonts w:ascii="Times New Roman" w:hAnsi="Times New Roman" w:eastAsia="仿宋_GB2312" w:cs="Times New Roman"/>
          <w:sz w:val="32"/>
          <w:szCs w:val="32"/>
        </w:rPr>
        <w:t>“粽情制造名城”等</w:t>
      </w: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次采风、吟诵</w:t>
      </w:r>
      <w:r>
        <w:rPr>
          <w:rFonts w:hint="eastAsia" w:ascii="Times New Roman" w:hAnsi="Times New Roman" w:eastAsia="仿宋_GB2312" w:cs="Times New Roman"/>
          <w:sz w:val="32"/>
          <w:szCs w:val="32"/>
        </w:rPr>
        <w:t>、展出</w:t>
      </w:r>
      <w:r>
        <w:rPr>
          <w:rFonts w:ascii="Times New Roman" w:hAnsi="Times New Roman" w:eastAsia="仿宋_GB2312" w:cs="Times New Roman"/>
          <w:sz w:val="32"/>
          <w:szCs w:val="32"/>
        </w:rPr>
        <w:t>活动，</w:t>
      </w:r>
      <w:r>
        <w:rPr>
          <w:rFonts w:hint="eastAsia" w:ascii="Times New Roman" w:hAnsi="Times New Roman" w:eastAsia="仿宋_GB2312" w:cs="Times New Roman"/>
          <w:sz w:val="32"/>
          <w:szCs w:val="32"/>
        </w:rPr>
        <w:t>2023年在市区媒体发表工作简讯、剪辑短视频50余篇，总数超过近年总和，开通“芦淞文联”微信公众号，常态化宣传文艺活动、推介文艺会员，创新组织了“遇见分袂亭”艺术沙龙。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b/>
          <w:sz w:val="32"/>
          <w:szCs w:val="32"/>
        </w:rPr>
      </w:pPr>
      <w:r>
        <w:rPr>
          <w:rFonts w:hint="eastAsia" w:ascii="Times New Roman" w:hAnsi="Times New Roman" w:eastAsia="仿宋_GB2312" w:cs="Times New Roman"/>
          <w:sz w:val="32"/>
          <w:szCs w:val="32"/>
        </w:rPr>
        <w:t xml:space="preserve">经反馈，芦淞区社会各界对芦淞区文联履职情况满意占 </w:t>
      </w:r>
      <w:r>
        <w:rPr>
          <w:rFonts w:ascii="Times New Roman" w:hAnsi="Times New Roman" w:eastAsia="仿宋_GB2312" w:cs="Times New Roman"/>
          <w:sz w:val="32"/>
          <w:szCs w:val="32"/>
        </w:rPr>
        <w:t>95</w:t>
      </w:r>
      <w:r>
        <w:rPr>
          <w:rFonts w:hint="eastAsia" w:ascii="Times New Roman" w:hAnsi="Times New Roman" w:eastAsia="仿宋_GB2312" w:cs="Times New Roman"/>
          <w:sz w:val="32"/>
          <w:szCs w:val="32"/>
        </w:rPr>
        <w:t>%，基本满意占</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%，不满意占0%。</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（二）项目支出绩效情况</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年初预算项目“文艺扶持专项资金，年中执行调增5万元，实际支出</w:t>
      </w: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万元，结余结转</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万元。项目实施及绩效情况如下：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项目支出</w:t>
      </w: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万元，主要用于支持文艺作品创作，鼓励作家、艺术家推出优秀的文学、绘画、音乐等作品；项目实施及绩效情况，主要围绕组织协会学习习近平总书记在文艺工作座谈会、在文化传承发展座谈会的讲话精神等，坚持党对文艺工作的引领，结合协会年度务虚会</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座谈会、</w:t>
      </w:r>
      <w:r>
        <w:rPr>
          <w:rFonts w:ascii="Times New Roman" w:hAnsi="Times New Roman" w:eastAsia="仿宋_GB2312" w:cs="Times New Roman"/>
          <w:sz w:val="32"/>
          <w:szCs w:val="32"/>
        </w:rPr>
        <w:t>理事会、</w:t>
      </w:r>
      <w:r>
        <w:rPr>
          <w:rFonts w:hint="eastAsia" w:ascii="Times New Roman" w:hAnsi="Times New Roman" w:eastAsia="仿宋_GB2312" w:cs="Times New Roman"/>
          <w:sz w:val="32"/>
          <w:szCs w:val="32"/>
        </w:rPr>
        <w:t>协会</w:t>
      </w:r>
      <w:r>
        <w:rPr>
          <w:rFonts w:ascii="Times New Roman" w:hAnsi="Times New Roman" w:eastAsia="仿宋_GB2312" w:cs="Times New Roman"/>
          <w:sz w:val="32"/>
          <w:szCs w:val="32"/>
        </w:rPr>
        <w:t>换届，传达党</w:t>
      </w:r>
      <w:r>
        <w:rPr>
          <w:rFonts w:hint="eastAsia" w:ascii="Times New Roman" w:hAnsi="Times New Roman" w:eastAsia="仿宋_GB2312" w:cs="Times New Roman"/>
          <w:sz w:val="32"/>
          <w:szCs w:val="32"/>
        </w:rPr>
        <w:t>的宣传、文艺工作要求</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精心</w:t>
      </w:r>
      <w:r>
        <w:rPr>
          <w:rFonts w:ascii="Times New Roman" w:hAnsi="Times New Roman" w:eastAsia="仿宋_GB2312" w:cs="Times New Roman"/>
          <w:sz w:val="32"/>
          <w:szCs w:val="32"/>
        </w:rPr>
        <w:t>组织</w:t>
      </w:r>
      <w:r>
        <w:rPr>
          <w:rFonts w:hint="eastAsia" w:ascii="Times New Roman" w:hAnsi="Times New Roman" w:eastAsia="仿宋_GB2312" w:cs="Times New Roman"/>
          <w:sz w:val="32"/>
          <w:szCs w:val="32"/>
        </w:rPr>
        <w:t>各协会</w:t>
      </w:r>
      <w:r>
        <w:rPr>
          <w:rFonts w:ascii="Times New Roman" w:hAnsi="Times New Roman" w:eastAsia="仿宋_GB2312" w:cs="Times New Roman"/>
          <w:sz w:val="32"/>
          <w:szCs w:val="32"/>
        </w:rPr>
        <w:t>深入龙凤庵</w:t>
      </w:r>
      <w:r>
        <w:rPr>
          <w:rFonts w:hint="eastAsia" w:ascii="Times New Roman" w:hAnsi="Times New Roman" w:eastAsia="仿宋_GB2312" w:cs="Times New Roman"/>
          <w:sz w:val="32"/>
          <w:szCs w:val="32"/>
        </w:rPr>
        <w:t>村、大京风景区、姚家坝火车站、八叠支部</w:t>
      </w:r>
      <w:r>
        <w:rPr>
          <w:rFonts w:ascii="Times New Roman" w:hAnsi="Times New Roman" w:eastAsia="仿宋_GB2312" w:cs="Times New Roman"/>
          <w:sz w:val="32"/>
          <w:szCs w:val="32"/>
        </w:rPr>
        <w:t>等地采风，</w:t>
      </w:r>
      <w:r>
        <w:rPr>
          <w:rFonts w:hint="eastAsia" w:ascii="Times New Roman" w:hAnsi="Times New Roman" w:eastAsia="仿宋_GB2312" w:cs="Times New Roman"/>
          <w:sz w:val="32"/>
          <w:szCs w:val="32"/>
        </w:rPr>
        <w:t>带领文艺家在芦淞文化旅游、乡村振兴方面</w:t>
      </w:r>
      <w:r>
        <w:rPr>
          <w:rFonts w:ascii="Times New Roman" w:hAnsi="Times New Roman" w:eastAsia="仿宋_GB2312" w:cs="Times New Roman"/>
          <w:sz w:val="32"/>
          <w:szCs w:val="32"/>
        </w:rPr>
        <w:t>挖掘</w:t>
      </w:r>
      <w:r>
        <w:rPr>
          <w:rFonts w:hint="eastAsia" w:ascii="Times New Roman" w:hAnsi="Times New Roman" w:eastAsia="仿宋_GB2312" w:cs="Times New Roman"/>
          <w:sz w:val="32"/>
          <w:szCs w:val="32"/>
        </w:rPr>
        <w:t>艺术素材，激发创作灵感，</w:t>
      </w:r>
      <w:r>
        <w:rPr>
          <w:rFonts w:ascii="Times New Roman" w:hAnsi="Times New Roman" w:eastAsia="仿宋_GB2312" w:cs="Times New Roman"/>
          <w:sz w:val="32"/>
          <w:szCs w:val="32"/>
        </w:rPr>
        <w:t>组织美协开展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制造名城，大美株洲</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为主题的中国画采风创作活动</w:t>
      </w:r>
      <w:r>
        <w:rPr>
          <w:rFonts w:hint="eastAsia" w:ascii="Times New Roman" w:hAnsi="Times New Roman" w:eastAsia="仿宋_GB2312" w:cs="Times New Roman"/>
          <w:sz w:val="32"/>
          <w:szCs w:val="32"/>
        </w:rPr>
        <w:t>，用文艺作品记录党的二十大精神在芦淞大地生根发芽的美好景象。团结各文艺协会、文艺工作者</w:t>
      </w:r>
      <w:r>
        <w:rPr>
          <w:rFonts w:ascii="Times New Roman" w:hAnsi="Times New Roman" w:eastAsia="仿宋_GB2312" w:cs="Times New Roman"/>
          <w:sz w:val="32"/>
          <w:szCs w:val="32"/>
        </w:rPr>
        <w:t>深入</w:t>
      </w:r>
      <w:r>
        <w:rPr>
          <w:rFonts w:hint="eastAsia" w:ascii="Times New Roman" w:hAnsi="Times New Roman" w:eastAsia="仿宋_GB2312" w:cs="Times New Roman"/>
          <w:sz w:val="32"/>
          <w:szCs w:val="32"/>
        </w:rPr>
        <w:t>服务芦淞产业，宣传芦淞特色</w:t>
      </w:r>
      <w:r>
        <w:rPr>
          <w:rFonts w:ascii="Times New Roman" w:hAnsi="Times New Roman" w:eastAsia="仿宋_GB2312" w:cs="Times New Roman"/>
          <w:sz w:val="32"/>
          <w:szCs w:val="32"/>
        </w:rPr>
        <w:t>，围绕服博会、</w:t>
      </w:r>
      <w:r>
        <w:rPr>
          <w:rFonts w:hint="eastAsia" w:ascii="Times New Roman" w:hAnsi="Times New Roman" w:eastAsia="仿宋_GB2312" w:cs="Times New Roman"/>
          <w:sz w:val="32"/>
          <w:szCs w:val="32"/>
        </w:rPr>
        <w:t>航博会、</w:t>
      </w:r>
      <w:r>
        <w:rPr>
          <w:rFonts w:ascii="Times New Roman" w:hAnsi="Times New Roman" w:eastAsia="仿宋_GB2312" w:cs="Times New Roman"/>
          <w:sz w:val="32"/>
          <w:szCs w:val="32"/>
        </w:rPr>
        <w:t>丝瓜节等</w:t>
      </w:r>
      <w:r>
        <w:rPr>
          <w:rFonts w:hint="eastAsia" w:ascii="Times New Roman" w:hAnsi="Times New Roman" w:eastAsia="仿宋_GB2312" w:cs="Times New Roman"/>
          <w:sz w:val="32"/>
          <w:szCs w:val="32"/>
        </w:rPr>
        <w:t>开展主题</w:t>
      </w:r>
      <w:r>
        <w:rPr>
          <w:rFonts w:ascii="Times New Roman" w:hAnsi="Times New Roman" w:eastAsia="仿宋_GB2312" w:cs="Times New Roman"/>
          <w:sz w:val="32"/>
          <w:szCs w:val="32"/>
        </w:rPr>
        <w:t>采风创作，</w:t>
      </w:r>
      <w:r>
        <w:rPr>
          <w:rFonts w:hint="eastAsia" w:ascii="Times New Roman" w:hAnsi="Times New Roman" w:eastAsia="仿宋_GB2312" w:cs="Times New Roman"/>
          <w:sz w:val="32"/>
          <w:szCs w:val="32"/>
        </w:rPr>
        <w:t>编撰2023年芦淞</w:t>
      </w:r>
      <w:r>
        <w:rPr>
          <w:rFonts w:ascii="Times New Roman" w:hAnsi="Times New Roman" w:eastAsia="仿宋_GB2312" w:cs="Times New Roman"/>
          <w:sz w:val="32"/>
          <w:szCs w:val="32"/>
        </w:rPr>
        <w:t>服博会</w:t>
      </w:r>
      <w:r>
        <w:rPr>
          <w:rFonts w:hint="eastAsia" w:ascii="Times New Roman" w:hAnsi="Times New Roman" w:eastAsia="仿宋_GB2312" w:cs="Times New Roman"/>
          <w:sz w:val="32"/>
          <w:szCs w:val="32"/>
        </w:rPr>
        <w:t>艺术</w:t>
      </w:r>
      <w:r>
        <w:rPr>
          <w:rFonts w:ascii="Times New Roman" w:hAnsi="Times New Roman" w:eastAsia="仿宋_GB2312" w:cs="Times New Roman"/>
          <w:sz w:val="32"/>
          <w:szCs w:val="32"/>
        </w:rPr>
        <w:t>画册</w:t>
      </w:r>
      <w:r>
        <w:rPr>
          <w:rFonts w:hint="eastAsia" w:ascii="Times New Roman" w:hAnsi="Times New Roman" w:eastAsia="仿宋_GB2312" w:cs="Times New Roman"/>
          <w:sz w:val="32"/>
          <w:szCs w:val="32"/>
        </w:rPr>
        <w:t>，留存了节会记忆，通航博览会期间组织航空短视频大赛，为飞行动态表演、航空嘉年华等活动进行线上宣传引流，参赛视频作品在视频号、抖音、小红书等平台播放量超6000万次；联合区三高办、区发改局开展</w:t>
      </w:r>
      <w:r>
        <w:rPr>
          <w:rFonts w:ascii="Times New Roman" w:hAnsi="Times New Roman" w:eastAsia="仿宋_GB2312" w:cs="Times New Roman"/>
          <w:sz w:val="32"/>
          <w:szCs w:val="32"/>
        </w:rPr>
        <w:t>“三高四新”</w:t>
      </w:r>
      <w:r>
        <w:rPr>
          <w:rFonts w:hint="eastAsia" w:ascii="Times New Roman" w:hAnsi="Times New Roman" w:eastAsia="仿宋_GB2312" w:cs="Times New Roman"/>
          <w:sz w:val="32"/>
          <w:szCs w:val="32"/>
        </w:rPr>
        <w:t>专题摄影活动，组织20余名摄影师深入重点</w:t>
      </w:r>
      <w:r>
        <w:rPr>
          <w:rFonts w:ascii="Times New Roman" w:hAnsi="Times New Roman" w:eastAsia="仿宋_GB2312" w:cs="Times New Roman"/>
          <w:sz w:val="32"/>
          <w:szCs w:val="32"/>
        </w:rPr>
        <w:t>项目</w:t>
      </w:r>
      <w:r>
        <w:rPr>
          <w:rFonts w:hint="eastAsia" w:ascii="Times New Roman" w:hAnsi="Times New Roman" w:eastAsia="仿宋_GB2312" w:cs="Times New Roman"/>
          <w:sz w:val="32"/>
          <w:szCs w:val="32"/>
        </w:rPr>
        <w:t>实地拍摄</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参加全市摄影比赛</w:t>
      </w:r>
      <w:r>
        <w:rPr>
          <w:rFonts w:ascii="Times New Roman" w:hAnsi="Times New Roman" w:eastAsia="仿宋_GB2312" w:cs="Times New Roman"/>
          <w:sz w:val="32"/>
          <w:szCs w:val="32"/>
        </w:rPr>
        <w:t>；组织</w:t>
      </w:r>
      <w:r>
        <w:rPr>
          <w:rFonts w:hint="eastAsia" w:ascii="Times New Roman" w:hAnsi="Times New Roman" w:eastAsia="仿宋_GB2312" w:cs="Times New Roman"/>
          <w:sz w:val="32"/>
          <w:szCs w:val="32"/>
        </w:rPr>
        <w:t>协会积极参与全区重要活动，如邀请我市大提琴手李音与区音协会员同台参与“最美芦淞人”展演，组织音协会员参与中秋节文艺巷街头艺术站表演，区音协瞿孝安作词的《白关丝瓜甜万家》、区舞协张佳编导的《七彩童年》分别在白关丝瓜节开幕式、村晚进行节目展演</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为芦淞文化旅游发展</w:t>
      </w:r>
      <w:r>
        <w:rPr>
          <w:rFonts w:ascii="Times New Roman" w:hAnsi="Times New Roman" w:eastAsia="仿宋_GB2312" w:cs="Times New Roman"/>
          <w:sz w:val="32"/>
          <w:szCs w:val="32"/>
        </w:rPr>
        <w:t>贡献文艺力量。</w:t>
      </w:r>
      <w:r>
        <w:rPr>
          <w:rFonts w:hint="eastAsia" w:ascii="Times New Roman" w:hAnsi="Times New Roman" w:eastAsia="仿宋_GB2312" w:cs="Times New Roman"/>
          <w:sz w:val="32"/>
          <w:szCs w:val="32"/>
        </w:rPr>
        <w:t>组织中国楹联协会的芦淞艺术家创作、书写大字</w:t>
      </w:r>
      <w:r>
        <w:rPr>
          <w:rFonts w:ascii="Times New Roman" w:hAnsi="Times New Roman" w:eastAsia="仿宋_GB2312" w:cs="Times New Roman"/>
          <w:sz w:val="32"/>
          <w:szCs w:val="32"/>
        </w:rPr>
        <w:t>机关</w:t>
      </w:r>
      <w:r>
        <w:rPr>
          <w:rFonts w:hint="eastAsia" w:ascii="Times New Roman" w:hAnsi="Times New Roman" w:eastAsia="仿宋_GB2312" w:cs="Times New Roman"/>
          <w:sz w:val="32"/>
          <w:szCs w:val="32"/>
        </w:rPr>
        <w:t>对</w:t>
      </w:r>
      <w:r>
        <w:rPr>
          <w:rFonts w:ascii="Times New Roman" w:hAnsi="Times New Roman" w:eastAsia="仿宋_GB2312" w:cs="Times New Roman"/>
          <w:sz w:val="32"/>
          <w:szCs w:val="32"/>
        </w:rPr>
        <w:t>联</w:t>
      </w:r>
      <w:r>
        <w:rPr>
          <w:rFonts w:hint="eastAsia" w:ascii="Times New Roman" w:hAnsi="Times New Roman" w:eastAsia="仿宋_GB2312" w:cs="Times New Roman"/>
          <w:sz w:val="32"/>
          <w:szCs w:val="32"/>
        </w:rPr>
        <w:t>，为政府大院增添</w:t>
      </w:r>
      <w:r>
        <w:rPr>
          <w:rFonts w:ascii="Times New Roman" w:hAnsi="Times New Roman" w:eastAsia="仿宋_GB2312" w:cs="Times New Roman"/>
          <w:sz w:val="32"/>
          <w:szCs w:val="32"/>
        </w:rPr>
        <w:t>浓厚</w:t>
      </w:r>
      <w:r>
        <w:rPr>
          <w:rFonts w:hint="eastAsia" w:ascii="Times New Roman" w:hAnsi="Times New Roman" w:eastAsia="仿宋_GB2312" w:cs="Times New Roman"/>
          <w:sz w:val="32"/>
          <w:szCs w:val="32"/>
        </w:rPr>
        <w:t>新</w:t>
      </w:r>
      <w:r>
        <w:rPr>
          <w:rFonts w:ascii="Times New Roman" w:hAnsi="Times New Roman" w:eastAsia="仿宋_GB2312" w:cs="Times New Roman"/>
          <w:sz w:val="32"/>
          <w:szCs w:val="32"/>
        </w:rPr>
        <w:t>春氛围，</w:t>
      </w:r>
      <w:r>
        <w:rPr>
          <w:rFonts w:hint="eastAsia" w:ascii="Times New Roman" w:hAnsi="Times New Roman" w:eastAsia="仿宋_GB2312" w:cs="Times New Roman"/>
          <w:sz w:val="32"/>
          <w:szCs w:val="32"/>
        </w:rPr>
        <w:t>以</w:t>
      </w:r>
      <w:r>
        <w:rPr>
          <w:rFonts w:ascii="Times New Roman" w:hAnsi="Times New Roman" w:eastAsia="仿宋_GB2312" w:cs="Times New Roman"/>
          <w:sz w:val="32"/>
          <w:szCs w:val="32"/>
        </w:rPr>
        <w:t>传统</w:t>
      </w:r>
      <w:r>
        <w:rPr>
          <w:rFonts w:hint="eastAsia" w:ascii="Times New Roman" w:hAnsi="Times New Roman" w:eastAsia="仿宋_GB2312" w:cs="Times New Roman"/>
          <w:sz w:val="32"/>
          <w:szCs w:val="32"/>
        </w:rPr>
        <w:t>艺术激发干部干事创业热情；邀请著名实力派职业诗人向小文老师，来我区向各小学语文老师代表和诗词爱好者讲授诗词绝句创作思路；组织各文艺协会参与“清风扬正气·书香满机关”廉洁书画摄影展作品评选；邀请市作协副主席、派出文联干部参与“淞云台·青年读书分享会”活动，服务芦淞青年干部交友联谊。开展送春联活动</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将新春祝福送进千家万户。组织</w:t>
      </w:r>
      <w:r>
        <w:rPr>
          <w:rFonts w:ascii="Times New Roman" w:hAnsi="Times New Roman" w:eastAsia="仿宋_GB2312" w:cs="Times New Roman"/>
          <w:sz w:val="32"/>
          <w:szCs w:val="32"/>
        </w:rPr>
        <w:t>区诗词协会</w:t>
      </w:r>
      <w:r>
        <w:rPr>
          <w:rFonts w:hint="eastAsia" w:ascii="Times New Roman" w:hAnsi="Times New Roman" w:eastAsia="仿宋_GB2312" w:cs="Times New Roman"/>
          <w:sz w:val="32"/>
          <w:szCs w:val="32"/>
        </w:rPr>
        <w:t>线上</w:t>
      </w:r>
      <w:r>
        <w:rPr>
          <w:rFonts w:ascii="Times New Roman" w:hAnsi="Times New Roman" w:eastAsia="仿宋_GB2312" w:cs="Times New Roman"/>
          <w:sz w:val="32"/>
          <w:szCs w:val="32"/>
        </w:rPr>
        <w:t>创作</w:t>
      </w:r>
      <w:r>
        <w:rPr>
          <w:rFonts w:hint="eastAsia" w:ascii="Times New Roman" w:hAnsi="Times New Roman" w:eastAsia="仿宋_GB2312" w:cs="Times New Roman"/>
          <w:sz w:val="32"/>
          <w:szCs w:val="32"/>
        </w:rPr>
        <w:t>了大量</w:t>
      </w:r>
      <w:r>
        <w:rPr>
          <w:rFonts w:ascii="Times New Roman" w:hAnsi="Times New Roman" w:eastAsia="仿宋_GB2312" w:cs="Times New Roman"/>
          <w:sz w:val="32"/>
          <w:szCs w:val="32"/>
        </w:rPr>
        <w:t>春联</w:t>
      </w:r>
      <w:r>
        <w:rPr>
          <w:rFonts w:hint="eastAsia" w:ascii="Times New Roman" w:hAnsi="Times New Roman" w:eastAsia="仿宋_GB2312" w:cs="Times New Roman"/>
          <w:sz w:val="32"/>
          <w:szCs w:val="32"/>
        </w:rPr>
        <w:t>作品</w:t>
      </w:r>
      <w:r>
        <w:rPr>
          <w:rFonts w:ascii="Times New Roman" w:hAnsi="Times New Roman" w:eastAsia="仿宋_GB2312" w:cs="Times New Roman"/>
          <w:sz w:val="32"/>
          <w:szCs w:val="32"/>
        </w:rPr>
        <w:t>，其中16</w:t>
      </w:r>
      <w:r>
        <w:rPr>
          <w:rFonts w:hint="eastAsia" w:ascii="Times New Roman" w:hAnsi="Times New Roman" w:eastAsia="仿宋_GB2312" w:cs="Times New Roman"/>
          <w:sz w:val="32"/>
          <w:szCs w:val="32"/>
        </w:rPr>
        <w:t>位会员</w:t>
      </w:r>
      <w:r>
        <w:rPr>
          <w:rFonts w:ascii="Times New Roman" w:hAnsi="Times New Roman" w:eastAsia="仿宋_GB2312" w:cs="Times New Roman"/>
          <w:sz w:val="32"/>
          <w:szCs w:val="32"/>
        </w:rPr>
        <w:t>作品</w:t>
      </w:r>
      <w:r>
        <w:rPr>
          <w:rFonts w:hint="eastAsia" w:ascii="Times New Roman" w:hAnsi="Times New Roman" w:eastAsia="仿宋_GB2312" w:cs="Times New Roman"/>
          <w:sz w:val="32"/>
          <w:szCs w:val="32"/>
        </w:rPr>
        <w:t>入选</w:t>
      </w:r>
      <w:r>
        <w:rPr>
          <w:rFonts w:ascii="Times New Roman" w:hAnsi="Times New Roman" w:eastAsia="仿宋_GB2312" w:cs="Times New Roman"/>
          <w:sz w:val="32"/>
          <w:szCs w:val="32"/>
        </w:rPr>
        <w:t>株洲文联</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株洲晚报报道刊登</w:t>
      </w:r>
      <w:r>
        <w:rPr>
          <w:rFonts w:hint="eastAsia" w:ascii="Times New Roman" w:hAnsi="Times New Roman" w:eastAsia="仿宋_GB2312" w:cs="Times New Roman"/>
          <w:sz w:val="32"/>
          <w:szCs w:val="32"/>
        </w:rPr>
        <w:t>，得到了群众的广泛好评</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组织开展书法“六进”活动，组织书法家参加我市幸福邻里启动仪式，组织美协、白关书画院参加我市“新时代·新雷锋”志愿服务月活动，将艺术作品送进企业、商超、机关、学校、乡村、社区。支持残疾人文艺事业，组织区书协、区美协会员义务创作优秀作品参与区残疾人艺术家协会成立五周年巡展；支持教育文艺事业，组织美协参与芦淞区“童心·童画”作品评选工作，支持白关书画院文艺志愿服务活动。</w:t>
      </w:r>
      <w:r>
        <w:rPr>
          <w:rFonts w:ascii="Times New Roman" w:hAnsi="Times New Roman" w:eastAsia="仿宋_GB2312" w:cs="Times New Roman"/>
          <w:sz w:val="32"/>
          <w:szCs w:val="32"/>
        </w:rPr>
        <w:t>组织</w:t>
      </w:r>
      <w:r>
        <w:rPr>
          <w:rFonts w:hint="eastAsia" w:ascii="Times New Roman" w:hAnsi="Times New Roman" w:eastAsia="仿宋_GB2312" w:cs="Times New Roman"/>
          <w:sz w:val="32"/>
          <w:szCs w:val="32"/>
        </w:rPr>
        <w:t>和指导</w:t>
      </w:r>
      <w:r>
        <w:rPr>
          <w:rFonts w:ascii="Times New Roman" w:hAnsi="Times New Roman" w:eastAsia="仿宋_GB2312" w:cs="Times New Roman"/>
          <w:sz w:val="32"/>
          <w:szCs w:val="32"/>
        </w:rPr>
        <w:t>诗协在331片区、大京</w:t>
      </w:r>
      <w:r>
        <w:rPr>
          <w:rFonts w:hint="eastAsia" w:ascii="Times New Roman" w:hAnsi="Times New Roman" w:eastAsia="仿宋_GB2312" w:cs="Times New Roman"/>
          <w:sz w:val="32"/>
          <w:szCs w:val="32"/>
        </w:rPr>
        <w:t>水库</w:t>
      </w:r>
      <w:r>
        <w:rPr>
          <w:rFonts w:ascii="Times New Roman" w:hAnsi="Times New Roman" w:eastAsia="仿宋_GB2312" w:cs="Times New Roman"/>
          <w:sz w:val="32"/>
          <w:szCs w:val="32"/>
        </w:rPr>
        <w:t>、东帆大酒店、白关镇</w:t>
      </w:r>
      <w:r>
        <w:rPr>
          <w:rFonts w:hint="eastAsia" w:ascii="Times New Roman" w:hAnsi="Times New Roman" w:eastAsia="仿宋_GB2312" w:cs="Times New Roman"/>
          <w:sz w:val="32"/>
          <w:szCs w:val="32"/>
        </w:rPr>
        <w:t>玉泉村</w:t>
      </w:r>
      <w:r>
        <w:rPr>
          <w:rFonts w:ascii="Times New Roman" w:hAnsi="Times New Roman" w:eastAsia="仿宋_GB2312" w:cs="Times New Roman"/>
          <w:sz w:val="32"/>
          <w:szCs w:val="32"/>
        </w:rPr>
        <w:t>、方唯书店</w:t>
      </w:r>
      <w:r>
        <w:rPr>
          <w:rFonts w:hint="eastAsia" w:ascii="Times New Roman" w:hAnsi="Times New Roman" w:eastAsia="仿宋_GB2312" w:cs="Times New Roman"/>
          <w:sz w:val="32"/>
          <w:szCs w:val="32"/>
        </w:rPr>
        <w:t>、工人文化宫</w:t>
      </w:r>
      <w:r>
        <w:rPr>
          <w:rFonts w:ascii="Times New Roman" w:hAnsi="Times New Roman" w:eastAsia="仿宋_GB2312" w:cs="Times New Roman"/>
          <w:sz w:val="32"/>
          <w:szCs w:val="32"/>
        </w:rPr>
        <w:t>等地</w:t>
      </w:r>
      <w:r>
        <w:rPr>
          <w:rFonts w:hint="eastAsia" w:ascii="Times New Roman" w:hAnsi="Times New Roman" w:eastAsia="仿宋_GB2312" w:cs="Times New Roman"/>
          <w:sz w:val="32"/>
          <w:szCs w:val="32"/>
        </w:rPr>
        <w:t>开展</w:t>
      </w:r>
      <w:r>
        <w:rPr>
          <w:rFonts w:ascii="Times New Roman" w:hAnsi="Times New Roman" w:eastAsia="仿宋_GB2312" w:cs="Times New Roman"/>
          <w:sz w:val="32"/>
          <w:szCs w:val="32"/>
        </w:rPr>
        <w:t>“粽情制造名城”等</w:t>
      </w: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次采风、吟诵</w:t>
      </w:r>
      <w:r>
        <w:rPr>
          <w:rFonts w:hint="eastAsia" w:ascii="Times New Roman" w:hAnsi="Times New Roman" w:eastAsia="仿宋_GB2312" w:cs="Times New Roman"/>
          <w:sz w:val="32"/>
          <w:szCs w:val="32"/>
        </w:rPr>
        <w:t>、展出</w:t>
      </w:r>
      <w:r>
        <w:rPr>
          <w:rFonts w:ascii="Times New Roman" w:hAnsi="Times New Roman" w:eastAsia="仿宋_GB2312" w:cs="Times New Roman"/>
          <w:sz w:val="32"/>
          <w:szCs w:val="32"/>
        </w:rPr>
        <w:t>活动，为现代化新芦淞增添浓郁文艺氛围</w:t>
      </w:r>
      <w:r>
        <w:rPr>
          <w:rFonts w:hint="eastAsia" w:ascii="Times New Roman" w:hAnsi="Times New Roman" w:eastAsia="仿宋_GB2312" w:cs="Times New Roman"/>
          <w:sz w:val="32"/>
          <w:szCs w:val="32"/>
        </w:rPr>
        <w:t>。在坚持党的领导前提下，探索“文联围着协会转，协会围着会员转”的新思路，取得了初步成效，区音乐协会、诗词协会分别被市协会评为2023年度先进单位。2023年在市区媒体发表工作简讯、剪辑短视频50余篇，总数超过近年总和，开通“芦淞文联”微信公众号，常态化宣传文艺活动、推介文艺会员，大大激发了会员创作活力，提升了协会的凝聚力、吸引力。今年得益于市文联的大力支持，在我辖区挂牌首个市级文艺创作基地，我区文艺界人士们又有了新的活动阵地。创建文艺品牌，重点打造送春联、沙龙、讲座等文联特色品牌，创新组织了“遇见分袂亭”艺术沙龙，区书协、区美协、区摄协创新开展了扇面书法艺术、备战美术国展、短视频实战培训等多场交流活动，提升了协会会员的专业水平。区诗协承办了我市第二届“诗人节”吟诵会，组织建宁诗社坚持举办星期三诗词讲座，组织各诗社编辑诗词集锦《建宁晨韵》、《歌亚运·庆双节》，诗词质量水平不断提高。芦淞区诗协迎接中华诗词学会的复核，成功守住了“中华诗词之乡”的金字招牌，获得省诗协的肯定。美协秦跃宏作品入选国展（南田秀逸·中国画作品展览），书协朱强书法作品入展“艺宣二十大·奋进新时代”全省美术书法摄影精品展，美协黄宗平、程雅归作品入选“谱写湖南新篇章”湖南工业题材美术作品展（株洲仅有5副作品入展）。摄协刘精前、胡百闻作品入选“弱光的力量·全国弱光摄影作品巡回展”，郭艳丽作品获市项目攻坚年活动摄影大赛三等奖。诗协易佳良作品在省诗词协会毛泽东诞辰130周年纪念活动中荣获最佳作品奖，并被中华诗词学会公众号刊登，在“华中宏泰杯”诗词大赛中获一等奖；李效愚代表省诗词吟诵学会参加全国吟诵研讨会，并在会上交流个人论文。各协会均取得了一些新成果：区美协程雅归女士成功入选中国美术家协会个人会员；区摄协邀请红网株洲摄影板块版主胡百闻女士加入协会，还发展了一批短视频爱好者加入协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七、存在的问题及原因分析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总体上项目预算规模与内容相匹配，总体成本控制较好，但预算编制的科学性与严谨性仍有待加强，部分指标难以准确衡量资金的产出和效果。</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八、下一步改进措施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加强预算编制的科学性与严谨性，制定科学、具体、可衡量的绩效指标，提高分配各类资金的准确性。</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九、部门整体支出绩效自评结果拟应用和公开情况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预算绩效管理要求，本单位组织对2023年度部门整体支出开展了绩效自评，从评价情况来看，资金使用合理预算执行及时、有效，绩效目标得到较好实现，绩效管理水平不断提高，未来将进一步优化资金分配，加强对重点项目的扶持，以更好的发挥资金效益，促进文化事业繁荣。</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本单位没有独立网站，因此只在芦淞区政府信息公开专栏中公开。</w:t>
      </w:r>
    </w:p>
    <w:p>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p>
    <w:p>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附件：1. 2023年度部门整体支出绩效评价基础数据表</w:t>
      </w:r>
    </w:p>
    <w:p>
      <w:pPr>
        <w:tabs>
          <w:tab w:val="left" w:pos="7560"/>
        </w:tabs>
        <w:adjustRightInd w:val="0"/>
        <w:snapToGrid w:val="0"/>
        <w:spacing w:line="560" w:lineRule="exact"/>
        <w:ind w:firstLine="1600" w:firstLineChars="5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2023年度部门整体支出绩效自评表</w:t>
      </w:r>
    </w:p>
    <w:p>
      <w:pPr>
        <w:rPr>
          <w:rFonts w:ascii="Times New Roman" w:hAnsi="Times New Roman" w:eastAsia="黑体" w:cs="Times New Roman"/>
          <w:sz w:val="32"/>
          <w:szCs w:val="32"/>
        </w:rPr>
      </w:pPr>
      <w:r>
        <w:rPr>
          <w:rFonts w:ascii="Times New Roman" w:hAnsi="Times New Roman" w:eastAsia="黑体" w:cs="Times New Roman"/>
          <w:sz w:val="32"/>
          <w:szCs w:val="32"/>
        </w:rPr>
        <w:br w:type="page"/>
      </w:r>
    </w:p>
    <w:p>
      <w:pPr>
        <w:spacing w:after="120" w:afterLines="50" w:line="600" w:lineRule="exact"/>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2</w:t>
      </w:r>
    </w:p>
    <w:p>
      <w:pPr>
        <w:spacing w:after="120" w:afterLines="50" w:line="600" w:lineRule="exact"/>
        <w:jc w:val="center"/>
        <w:rPr>
          <w:rFonts w:ascii="Times New Roman" w:hAnsi="Times New Roman" w:eastAsia="方正大标宋简体" w:cs="Times New Roman"/>
          <w:sz w:val="24"/>
        </w:rPr>
      </w:pPr>
      <w:r>
        <w:rPr>
          <w:rFonts w:hint="eastAsia" w:ascii="Times New Roman" w:hAnsi="Times New Roman" w:eastAsia="方正大标宋简体" w:cs="Times New Roman"/>
          <w:sz w:val="36"/>
          <w:szCs w:val="36"/>
        </w:rPr>
        <w:t>2023年度部门（单位）整体支出绩效评价基础数据表</w:t>
      </w:r>
    </w:p>
    <w:tbl>
      <w:tblPr>
        <w:tblStyle w:val="6"/>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编制数</w:t>
            </w:r>
          </w:p>
        </w:tc>
        <w:tc>
          <w:tcPr>
            <w:tcW w:w="2240"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2023年实际在职人数</w:t>
            </w:r>
          </w:p>
        </w:tc>
        <w:tc>
          <w:tcPr>
            <w:tcW w:w="2041"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控制率</w:t>
            </w:r>
          </w:p>
        </w:tc>
      </w:tr>
      <w:tr>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Times New Roman" w:hAnsi="Times New Roman" w:eastAsia="仿宋_GB2312" w:cs="Times New Roman"/>
                <w:sz w:val="20"/>
                <w:szCs w:val="20"/>
              </w:rPr>
            </w:pPr>
          </w:p>
        </w:tc>
        <w:tc>
          <w:tcPr>
            <w:tcW w:w="2038"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4</w:t>
            </w:r>
          </w:p>
        </w:tc>
        <w:tc>
          <w:tcPr>
            <w:tcW w:w="2240"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4</w:t>
            </w:r>
          </w:p>
        </w:tc>
        <w:tc>
          <w:tcPr>
            <w:tcW w:w="2041"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1</w:t>
            </w:r>
            <w:r>
              <w:rPr>
                <w:rFonts w:ascii="Times New Roman" w:hAnsi="Times New Roman" w:eastAsia="仿宋_GB2312" w:cs="Times New Roman"/>
                <w:sz w:val="20"/>
                <w:szCs w:val="20"/>
              </w:rPr>
              <w:t>00%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2022年决算数</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2023年预算数</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2023年决算数</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三公经费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0</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0</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项目支出：</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6</w:t>
            </w:r>
            <w:r>
              <w:rPr>
                <w:rFonts w:ascii="Times New Roman" w:hAnsi="Times New Roman" w:eastAsia="仿宋_GB2312" w:cs="Times New Roman"/>
                <w:sz w:val="20"/>
                <w:szCs w:val="20"/>
              </w:rPr>
              <w:t>.22</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3</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8</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3、区级专项资金（一个专项一行）</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文艺扶持</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6</w:t>
            </w:r>
            <w:r>
              <w:rPr>
                <w:rFonts w:ascii="Times New Roman" w:hAnsi="Times New Roman" w:eastAsia="仿宋_GB2312" w:cs="Times New Roman"/>
                <w:sz w:val="20"/>
                <w:szCs w:val="20"/>
              </w:rPr>
              <w:t>.22</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3</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8</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公用经费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5</w:t>
            </w:r>
            <w:r>
              <w:rPr>
                <w:rFonts w:ascii="Times New Roman" w:hAnsi="Times New Roman" w:eastAsia="仿宋_GB2312" w:cs="Times New Roman"/>
                <w:sz w:val="20"/>
                <w:szCs w:val="20"/>
              </w:rPr>
              <w:t>.64</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8</w:t>
            </w:r>
            <w:r>
              <w:rPr>
                <w:rFonts w:ascii="Times New Roman" w:hAnsi="Times New Roman" w:eastAsia="仿宋_GB2312" w:cs="Times New Roman"/>
                <w:sz w:val="20"/>
                <w:szCs w:val="20"/>
              </w:rPr>
              <w:t>.08</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7</w:t>
            </w:r>
            <w:r>
              <w:rPr>
                <w:rFonts w:ascii="Times New Roman" w:hAnsi="Times New Roman" w:eastAsia="仿宋_GB2312" w:cs="Times New Roman"/>
                <w:sz w:val="20"/>
                <w:szCs w:val="20"/>
              </w:rPr>
              <w:t>.25</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1</w:t>
            </w:r>
            <w:r>
              <w:rPr>
                <w:rFonts w:ascii="Times New Roman" w:hAnsi="Times New Roman" w:eastAsia="仿宋_GB2312" w:cs="Times New Roman"/>
                <w:sz w:val="20"/>
                <w:szCs w:val="20"/>
              </w:rPr>
              <w:t>.69</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1</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1</w:t>
            </w:r>
            <w:r>
              <w:rPr>
                <w:rFonts w:ascii="Times New Roman" w:hAnsi="Times New Roman" w:eastAsia="仿宋_GB2312" w:cs="Times New Roman"/>
                <w:sz w:val="20"/>
                <w:szCs w:val="20"/>
              </w:rPr>
              <w:t>.35</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0</w:t>
            </w:r>
            <w:r>
              <w:rPr>
                <w:rFonts w:ascii="Times New Roman" w:hAnsi="Times New Roman" w:eastAsia="仿宋_GB2312" w:cs="Times New Roman"/>
                <w:sz w:val="20"/>
                <w:szCs w:val="20"/>
              </w:rPr>
              <w:t>.07</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政府采购金额</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5</w:t>
            </w:r>
            <w:r>
              <w:rPr>
                <w:rFonts w:ascii="Times New Roman" w:hAnsi="Times New Roman" w:eastAsia="仿宋_GB2312" w:cs="Times New Roman"/>
                <w:sz w:val="20"/>
                <w:szCs w:val="20"/>
              </w:rPr>
              <w:t>.51</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5</w:t>
            </w:r>
            <w:r>
              <w:rPr>
                <w:rFonts w:ascii="Times New Roman" w:hAnsi="Times New Roman" w:eastAsia="仿宋_GB2312" w:cs="Times New Roman"/>
                <w:sz w:val="20"/>
                <w:szCs w:val="20"/>
              </w:rPr>
              <w:t>.51</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6</w:t>
            </w:r>
            <w:r>
              <w:rPr>
                <w:rFonts w:ascii="Times New Roman" w:hAnsi="Times New Roman" w:eastAsia="仿宋_GB2312" w:cs="Times New Roman"/>
                <w:sz w:val="20"/>
                <w:szCs w:val="20"/>
              </w:rPr>
              <w:t>6.56</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6</w:t>
            </w:r>
            <w:r>
              <w:rPr>
                <w:rFonts w:ascii="Times New Roman" w:hAnsi="Times New Roman" w:eastAsia="仿宋_GB2312" w:cs="Times New Roman"/>
                <w:sz w:val="20"/>
                <w:szCs w:val="20"/>
              </w:rPr>
              <w:t>6.56</w:t>
            </w:r>
          </w:p>
        </w:tc>
      </w:tr>
      <w:tr>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楼堂馆所控制情况</w:t>
            </w:r>
          </w:p>
          <w:p>
            <w:pPr>
              <w:widowControl/>
              <w:spacing w:line="36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（2023年完工项目）</w:t>
            </w:r>
          </w:p>
        </w:tc>
        <w:tc>
          <w:tcPr>
            <w:tcW w:w="1189" w:type="dxa"/>
            <w:tcBorders>
              <w:top w:val="nil"/>
              <w:left w:val="nil"/>
              <w:bottom w:val="single" w:color="auto" w:sz="4" w:space="0"/>
              <w:right w:val="single" w:color="auto" w:sz="4" w:space="0"/>
            </w:tcBorders>
            <w:vAlign w:val="center"/>
          </w:tcPr>
          <w:p>
            <w:pPr>
              <w:widowControl/>
              <w:spacing w:line="360" w:lineRule="exact"/>
              <w:jc w:val="center"/>
              <w:rPr>
                <w:rFonts w:ascii="Times New Roman" w:hAnsi="Times New Roman" w:eastAsia="仿宋_GB2312" w:cs="Times New Roman"/>
                <w:bCs/>
                <w:sz w:val="20"/>
                <w:szCs w:val="20"/>
              </w:rPr>
            </w:pPr>
            <w:r>
              <w:rPr>
                <w:rFonts w:hint="eastAsia" w:ascii="Times New Roman" w:hAnsi="Times New Roman" w:eastAsia="仿宋_GB2312" w:cs="Times New Roman"/>
                <w:bCs/>
                <w:sz w:val="20"/>
                <w:szCs w:val="20"/>
              </w:rPr>
              <w:t>批复规模</w:t>
            </w:r>
          </w:p>
          <w:p>
            <w:pPr>
              <w:widowControl/>
              <w:spacing w:line="360" w:lineRule="exact"/>
              <w:jc w:val="center"/>
              <w:rPr>
                <w:rFonts w:ascii="Times New Roman" w:hAnsi="Times New Roman" w:eastAsia="仿宋_GB2312" w:cs="Times New Roman"/>
                <w:bCs/>
                <w:sz w:val="20"/>
                <w:szCs w:val="20"/>
              </w:rPr>
            </w:pPr>
            <w:r>
              <w:rPr>
                <w:rFonts w:hint="eastAsia" w:ascii="Times New Roman" w:hAnsi="Times New Roman" w:eastAsia="仿宋_GB2312" w:cs="Times New Roman"/>
                <w:bCs/>
                <w:sz w:val="20"/>
                <w:szCs w:val="20"/>
              </w:rPr>
              <w:t>（</w:t>
            </w:r>
            <w:r>
              <w:rPr>
                <w:rFonts w:hint="eastAsia" w:ascii="Times New Roman" w:hAnsi="Times New Roman" w:cs="Times New Roman"/>
                <w:bCs/>
                <w:sz w:val="20"/>
                <w:szCs w:val="20"/>
              </w:rPr>
              <w:t>㎡</w:t>
            </w:r>
            <w:r>
              <w:rPr>
                <w:rFonts w:hint="eastAsia" w:ascii="Times New Roman" w:hAnsi="Times New Roman" w:eastAsia="仿宋_GB2312" w:cs="Times New Roman"/>
                <w:bCs/>
                <w:sz w:val="20"/>
                <w:szCs w:val="20"/>
              </w:rPr>
              <w:t>）</w:t>
            </w:r>
          </w:p>
        </w:tc>
        <w:tc>
          <w:tcPr>
            <w:tcW w:w="849" w:type="dxa"/>
            <w:tcBorders>
              <w:top w:val="nil"/>
              <w:left w:val="nil"/>
              <w:bottom w:val="single" w:color="auto" w:sz="4" w:space="0"/>
              <w:right w:val="single" w:color="auto" w:sz="4" w:space="0"/>
            </w:tcBorders>
            <w:vAlign w:val="center"/>
          </w:tcPr>
          <w:p>
            <w:pPr>
              <w:widowControl/>
              <w:spacing w:line="360" w:lineRule="exact"/>
              <w:jc w:val="center"/>
              <w:rPr>
                <w:rFonts w:ascii="Times New Roman" w:hAnsi="Times New Roman" w:eastAsia="仿宋_GB2312" w:cs="Times New Roman"/>
                <w:bCs/>
                <w:sz w:val="20"/>
                <w:szCs w:val="20"/>
              </w:rPr>
            </w:pPr>
            <w:r>
              <w:rPr>
                <w:rFonts w:hint="eastAsia" w:ascii="Times New Roman" w:hAnsi="Times New Roman" w:eastAsia="仿宋_GB2312" w:cs="Times New Roman"/>
                <w:bCs/>
                <w:sz w:val="20"/>
                <w:szCs w:val="20"/>
              </w:rPr>
              <w:t>实际规模（</w:t>
            </w:r>
            <w:r>
              <w:rPr>
                <w:rFonts w:hint="eastAsia" w:ascii="Times New Roman" w:hAnsi="Times New Roman" w:cs="Times New Roman"/>
                <w:bCs/>
                <w:sz w:val="20"/>
                <w:szCs w:val="20"/>
              </w:rPr>
              <w:t>㎡</w:t>
            </w:r>
            <w:r>
              <w:rPr>
                <w:rFonts w:hint="eastAsia" w:ascii="Times New Roman" w:hAnsi="Times New Roman" w:eastAsia="仿宋_GB2312" w:cs="Times New Roman"/>
                <w:bCs/>
                <w:sz w:val="20"/>
                <w:szCs w:val="20"/>
              </w:rPr>
              <w:t>）</w:t>
            </w:r>
          </w:p>
        </w:tc>
        <w:tc>
          <w:tcPr>
            <w:tcW w:w="1129" w:type="dxa"/>
            <w:tcBorders>
              <w:top w:val="nil"/>
              <w:left w:val="nil"/>
              <w:bottom w:val="single" w:color="auto" w:sz="4" w:space="0"/>
              <w:right w:val="single" w:color="auto" w:sz="4" w:space="0"/>
            </w:tcBorders>
            <w:vAlign w:val="center"/>
          </w:tcPr>
          <w:p>
            <w:pPr>
              <w:widowControl/>
              <w:spacing w:line="360" w:lineRule="exact"/>
              <w:jc w:val="center"/>
              <w:rPr>
                <w:rFonts w:ascii="Times New Roman" w:hAnsi="Times New Roman" w:eastAsia="仿宋_GB2312" w:cs="Times New Roman"/>
                <w:bCs/>
                <w:sz w:val="20"/>
                <w:szCs w:val="20"/>
              </w:rPr>
            </w:pPr>
            <w:r>
              <w:rPr>
                <w:rFonts w:hint="eastAsia" w:ascii="Times New Roman" w:hAnsi="Times New Roman" w:eastAsia="仿宋_GB2312" w:cs="Times New Roman"/>
                <w:bCs/>
                <w:sz w:val="20"/>
                <w:szCs w:val="20"/>
              </w:rPr>
              <w:t>规模控制率</w:t>
            </w:r>
          </w:p>
        </w:tc>
        <w:tc>
          <w:tcPr>
            <w:tcW w:w="1111" w:type="dxa"/>
            <w:tcBorders>
              <w:top w:val="nil"/>
              <w:left w:val="nil"/>
              <w:bottom w:val="single" w:color="auto" w:sz="4" w:space="0"/>
              <w:right w:val="single" w:color="auto" w:sz="4" w:space="0"/>
            </w:tcBorders>
            <w:vAlign w:val="center"/>
          </w:tcPr>
          <w:p>
            <w:pPr>
              <w:widowControl/>
              <w:spacing w:line="360" w:lineRule="exact"/>
              <w:jc w:val="center"/>
              <w:rPr>
                <w:rFonts w:ascii="Times New Roman" w:hAnsi="Times New Roman" w:eastAsia="仿宋_GB2312" w:cs="Times New Roman"/>
                <w:bCs/>
                <w:sz w:val="20"/>
                <w:szCs w:val="20"/>
              </w:rPr>
            </w:pPr>
            <w:r>
              <w:rPr>
                <w:rFonts w:hint="eastAsia" w:ascii="Times New Roman" w:hAnsi="Times New Roman" w:eastAsia="仿宋_GB2312" w:cs="Times New Roman"/>
                <w:bCs/>
                <w:sz w:val="20"/>
                <w:szCs w:val="20"/>
              </w:rPr>
              <w:t>预算投资（万元）</w:t>
            </w:r>
          </w:p>
        </w:tc>
        <w:tc>
          <w:tcPr>
            <w:tcW w:w="1081" w:type="dxa"/>
            <w:tcBorders>
              <w:top w:val="nil"/>
              <w:left w:val="nil"/>
              <w:bottom w:val="single" w:color="auto" w:sz="4" w:space="0"/>
              <w:right w:val="single" w:color="auto" w:sz="4" w:space="0"/>
            </w:tcBorders>
            <w:vAlign w:val="center"/>
          </w:tcPr>
          <w:p>
            <w:pPr>
              <w:widowControl/>
              <w:spacing w:line="360" w:lineRule="exact"/>
              <w:jc w:val="center"/>
              <w:rPr>
                <w:rFonts w:ascii="Times New Roman" w:hAnsi="Times New Roman" w:eastAsia="仿宋_GB2312" w:cs="Times New Roman"/>
                <w:bCs/>
                <w:sz w:val="20"/>
                <w:szCs w:val="20"/>
              </w:rPr>
            </w:pPr>
            <w:r>
              <w:rPr>
                <w:rFonts w:hint="eastAsia" w:ascii="Times New Roman" w:hAnsi="Times New Roman" w:eastAsia="仿宋_GB2312" w:cs="Times New Roman"/>
                <w:bCs/>
                <w:sz w:val="20"/>
                <w:szCs w:val="20"/>
              </w:rPr>
              <w:t>实际投资（万元）</w:t>
            </w:r>
          </w:p>
        </w:tc>
        <w:tc>
          <w:tcPr>
            <w:tcW w:w="960" w:type="dxa"/>
            <w:tcBorders>
              <w:top w:val="nil"/>
              <w:left w:val="nil"/>
              <w:bottom w:val="single" w:color="auto" w:sz="4" w:space="0"/>
              <w:right w:val="single" w:color="auto" w:sz="4" w:space="0"/>
            </w:tcBorders>
            <w:vAlign w:val="center"/>
          </w:tcPr>
          <w:p>
            <w:pPr>
              <w:widowControl/>
              <w:spacing w:line="360" w:lineRule="exact"/>
              <w:jc w:val="center"/>
              <w:rPr>
                <w:rFonts w:ascii="Times New Roman" w:hAnsi="Times New Roman" w:eastAsia="仿宋_GB2312" w:cs="Times New Roman"/>
                <w:bCs/>
                <w:sz w:val="20"/>
                <w:szCs w:val="20"/>
              </w:rPr>
            </w:pPr>
            <w:r>
              <w:rPr>
                <w:rFonts w:hint="eastAsia" w:ascii="Times New Roman" w:hAnsi="Times New Roman" w:eastAsia="仿宋_GB2312" w:cs="Times New Roman"/>
                <w:bCs/>
                <w:sz w:val="20"/>
                <w:szCs w:val="20"/>
              </w:rPr>
              <w:t>投资概算控制率</w:t>
            </w:r>
          </w:p>
        </w:tc>
      </w:tr>
      <w:tr>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imes New Roman" w:hAnsi="Times New Roman" w:eastAsia="仿宋_GB2312" w:cs="Times New Roman"/>
                <w:sz w:val="20"/>
                <w:szCs w:val="20"/>
              </w:rPr>
            </w:pPr>
          </w:p>
        </w:tc>
        <w:tc>
          <w:tcPr>
            <w:tcW w:w="1189" w:type="dxa"/>
            <w:tcBorders>
              <w:top w:val="nil"/>
              <w:left w:val="nil"/>
              <w:bottom w:val="single" w:color="auto" w:sz="4" w:space="0"/>
              <w:right w:val="single" w:color="auto" w:sz="4" w:space="0"/>
            </w:tcBorders>
            <w:vAlign w:val="center"/>
          </w:tcPr>
          <w:p>
            <w:pPr>
              <w:widowControl/>
              <w:spacing w:line="36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849" w:type="dxa"/>
            <w:tcBorders>
              <w:top w:val="nil"/>
              <w:left w:val="nil"/>
              <w:bottom w:val="single" w:color="auto" w:sz="4" w:space="0"/>
              <w:right w:val="single" w:color="auto" w:sz="4" w:space="0"/>
            </w:tcBorders>
            <w:vAlign w:val="center"/>
          </w:tcPr>
          <w:p>
            <w:pPr>
              <w:widowControl/>
              <w:spacing w:line="360" w:lineRule="exact"/>
              <w:jc w:val="left"/>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129" w:type="dxa"/>
            <w:tcBorders>
              <w:top w:val="nil"/>
              <w:left w:val="nil"/>
              <w:bottom w:val="single" w:color="auto" w:sz="4" w:space="0"/>
              <w:right w:val="single" w:color="auto" w:sz="4" w:space="0"/>
            </w:tcBorders>
            <w:vAlign w:val="center"/>
          </w:tcPr>
          <w:p>
            <w:pPr>
              <w:widowControl/>
              <w:spacing w:line="360" w:lineRule="exact"/>
              <w:jc w:val="left"/>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111" w:type="dxa"/>
            <w:tcBorders>
              <w:top w:val="nil"/>
              <w:left w:val="nil"/>
              <w:bottom w:val="single" w:color="auto" w:sz="4" w:space="0"/>
              <w:right w:val="single" w:color="auto" w:sz="4" w:space="0"/>
            </w:tcBorders>
            <w:vAlign w:val="center"/>
          </w:tcPr>
          <w:p>
            <w:pPr>
              <w:widowControl/>
              <w:spacing w:line="360" w:lineRule="exact"/>
              <w:jc w:val="left"/>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081" w:type="dxa"/>
            <w:tcBorders>
              <w:top w:val="nil"/>
              <w:left w:val="nil"/>
              <w:bottom w:val="single" w:color="auto" w:sz="4" w:space="0"/>
              <w:right w:val="single" w:color="auto" w:sz="4" w:space="0"/>
            </w:tcBorders>
            <w:vAlign w:val="center"/>
          </w:tcPr>
          <w:p>
            <w:pPr>
              <w:widowControl/>
              <w:spacing w:line="360" w:lineRule="exact"/>
              <w:jc w:val="left"/>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960" w:type="dxa"/>
            <w:tcBorders>
              <w:top w:val="nil"/>
              <w:left w:val="nil"/>
              <w:bottom w:val="single" w:color="auto" w:sz="4" w:space="0"/>
              <w:right w:val="single" w:color="auto" w:sz="4" w:space="0"/>
            </w:tcBorders>
            <w:vAlign w:val="center"/>
          </w:tcPr>
          <w:p>
            <w:pPr>
              <w:widowControl/>
              <w:spacing w:line="360" w:lineRule="exact"/>
              <w:jc w:val="left"/>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vAlign w:val="center"/>
          </w:tcPr>
          <w:p>
            <w:pPr>
              <w:widowControl/>
              <w:spacing w:line="36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r>
    </w:tbl>
    <w:p>
      <w:pPr>
        <w:widowControl/>
        <w:spacing w:line="400" w:lineRule="exact"/>
        <w:jc w:val="left"/>
        <w:rPr>
          <w:rFonts w:ascii="Times New Roman" w:hAnsi="Times New Roman" w:eastAsia="仿宋_GB2312" w:cs="Times New Roman"/>
          <w:sz w:val="22"/>
        </w:rPr>
      </w:pPr>
      <w:r>
        <w:rPr>
          <w:rFonts w:hint="eastAsia" w:ascii="Times New Roman" w:hAnsi="Times New Roman" w:eastAsia="仿宋_GB2312" w:cs="Times New Roman"/>
          <w:sz w:val="22"/>
        </w:rPr>
        <w:t>说明：“项目支出”需要填报基本支出以外的所有项目支出情况，“公用经费”填报基本支出中的一般商品和服务支出。</w:t>
      </w:r>
    </w:p>
    <w:p>
      <w:pPr>
        <w:tabs>
          <w:tab w:val="left" w:pos="7560"/>
        </w:tabs>
        <w:adjustRightInd w:val="0"/>
        <w:snapToGrid w:val="0"/>
        <w:spacing w:line="560" w:lineRule="exact"/>
        <w:rPr>
          <w:rFonts w:ascii="Times New Roman" w:hAnsi="Times New Roman" w:eastAsia="黑体" w:cs="Times New Roman"/>
          <w:sz w:val="32"/>
          <w:szCs w:val="32"/>
        </w:rPr>
      </w:pPr>
      <w:r>
        <w:rPr>
          <w:rFonts w:hint="eastAsia" w:ascii="Times New Roman" w:hAnsi="Times New Roman" w:eastAsia="仿宋_GB2312" w:cs="Times New Roman"/>
          <w:sz w:val="22"/>
        </w:rPr>
        <w:t>填表人：杨丹丹  填报日期：</w:t>
      </w:r>
      <w:r>
        <w:rPr>
          <w:rFonts w:hint="eastAsia" w:ascii="Times New Roman" w:hAnsi="Times New Roman" w:eastAsia="仿宋_GB2312" w:cs="Times New Roman"/>
          <w:sz w:val="22"/>
          <w:lang w:val="en-US" w:eastAsia="zh-CN"/>
        </w:rPr>
        <w:t xml:space="preserve">       </w:t>
      </w:r>
      <w:r>
        <w:rPr>
          <w:rFonts w:hint="eastAsia" w:ascii="Times New Roman" w:hAnsi="Times New Roman" w:eastAsia="仿宋_GB2312" w:cs="Times New Roman"/>
          <w:sz w:val="22"/>
        </w:rPr>
        <w:t xml:space="preserve">   联系电话：</w:t>
      </w:r>
      <w:r>
        <w:rPr>
          <w:rFonts w:ascii="Times New Roman" w:hAnsi="Times New Roman" w:eastAsia="仿宋_GB2312" w:cs="Times New Roman"/>
          <w:sz w:val="22"/>
        </w:rPr>
        <w:t>28580500</w:t>
      </w:r>
      <w:r>
        <w:rPr>
          <w:rFonts w:hint="eastAsia" w:ascii="Times New Roman" w:hAnsi="Times New Roman" w:eastAsia="仿宋_GB2312" w:cs="Times New Roman"/>
          <w:sz w:val="22"/>
        </w:rPr>
        <w:t xml:space="preserve">   单位负责人签字：</w:t>
      </w:r>
    </w:p>
    <w:p>
      <w:pPr>
        <w:rPr>
          <w:rFonts w:ascii="Times New Roman" w:hAnsi="Times New Roman" w:eastAsia="黑体" w:cs="Times New Roman"/>
          <w:sz w:val="32"/>
          <w:szCs w:val="32"/>
        </w:rPr>
      </w:pPr>
    </w:p>
    <w:p>
      <w:pPr>
        <w:widowControl/>
        <w:spacing w:line="40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3</w:t>
      </w:r>
    </w:p>
    <w:p>
      <w:pPr>
        <w:widowControl/>
        <w:spacing w:after="120" w:afterLines="50"/>
        <w:jc w:val="center"/>
        <w:rPr>
          <w:rFonts w:ascii="Times New Roman" w:hAnsi="Times New Roman" w:eastAsia="方正大标宋简体" w:cs="Times New Roman"/>
          <w:color w:val="000000"/>
          <w:sz w:val="36"/>
          <w:szCs w:val="36"/>
        </w:rPr>
      </w:pPr>
      <w:r>
        <w:rPr>
          <w:rFonts w:hint="eastAsia" w:ascii="Times New Roman" w:hAnsi="Times New Roman" w:eastAsia="方正大标宋简体" w:cs="Times New Roman"/>
          <w:color w:val="000000"/>
          <w:sz w:val="36"/>
          <w:szCs w:val="36"/>
        </w:rPr>
        <w:t>2023年度部门（单位）整体支出绩效自评表</w:t>
      </w:r>
    </w:p>
    <w:tbl>
      <w:tblPr>
        <w:tblStyle w:val="6"/>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194" w:type="dxa"/>
            <w:gridSpan w:val="3"/>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区级预算部门（单位）名称</w:t>
            </w:r>
          </w:p>
        </w:tc>
        <w:tc>
          <w:tcPr>
            <w:tcW w:w="6885" w:type="dxa"/>
            <w:gridSpan w:val="6"/>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株洲市芦淞区文学艺术界联合会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80" w:type="dxa"/>
            <w:vMerge w:val="restart"/>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年度预</w:t>
            </w:r>
          </w:p>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算申请</w:t>
            </w:r>
          </w:p>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（万元）</w:t>
            </w:r>
          </w:p>
        </w:tc>
        <w:tc>
          <w:tcPr>
            <w:tcW w:w="2114" w:type="dxa"/>
            <w:gridSpan w:val="2"/>
            <w:tcBorders>
              <w:tl2br w:val="nil"/>
              <w:tr2bl w:val="nil"/>
            </w:tcBorders>
            <w:vAlign w:val="center"/>
          </w:tcPr>
          <w:p>
            <w:pPr>
              <w:spacing w:line="240" w:lineRule="exact"/>
              <w:jc w:val="center"/>
              <w:rPr>
                <w:rFonts w:ascii="Times New Roman" w:hAnsi="Times New Roman" w:eastAsia="仿宋_GB2312" w:cs="Times New Roman"/>
                <w:sz w:val="20"/>
                <w:szCs w:val="20"/>
              </w:rPr>
            </w:pPr>
          </w:p>
        </w:tc>
        <w:tc>
          <w:tcPr>
            <w:tcW w:w="1270" w:type="dxa"/>
            <w:tcBorders>
              <w:tl2br w:val="nil"/>
              <w:tr2bl w:val="nil"/>
            </w:tcBorders>
            <w:vAlign w:val="center"/>
          </w:tcPr>
          <w:p>
            <w:pPr>
              <w:spacing w:line="24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年初预算数</w:t>
            </w:r>
          </w:p>
        </w:tc>
        <w:tc>
          <w:tcPr>
            <w:tcW w:w="1311" w:type="dxa"/>
            <w:tcBorders>
              <w:tl2br w:val="nil"/>
              <w:tr2bl w:val="nil"/>
            </w:tcBorders>
            <w:vAlign w:val="center"/>
          </w:tcPr>
          <w:p>
            <w:pPr>
              <w:spacing w:line="24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全年预算数</w:t>
            </w:r>
          </w:p>
        </w:tc>
        <w:tc>
          <w:tcPr>
            <w:tcW w:w="1269" w:type="dxa"/>
            <w:tcBorders>
              <w:tl2br w:val="nil"/>
              <w:tr2bl w:val="nil"/>
            </w:tcBorders>
            <w:vAlign w:val="center"/>
          </w:tcPr>
          <w:p>
            <w:pPr>
              <w:spacing w:line="24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全年执行数</w:t>
            </w:r>
          </w:p>
        </w:tc>
        <w:tc>
          <w:tcPr>
            <w:tcW w:w="716" w:type="dxa"/>
            <w:tcBorders>
              <w:tl2br w:val="nil"/>
              <w:tr2bl w:val="nil"/>
            </w:tcBorders>
            <w:vAlign w:val="center"/>
          </w:tcPr>
          <w:p>
            <w:pPr>
              <w:spacing w:line="24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分值</w:t>
            </w:r>
          </w:p>
        </w:tc>
        <w:tc>
          <w:tcPr>
            <w:tcW w:w="873" w:type="dxa"/>
            <w:tcBorders>
              <w:tl2br w:val="nil"/>
              <w:tr2bl w:val="nil"/>
            </w:tcBorders>
            <w:vAlign w:val="center"/>
          </w:tcPr>
          <w:p>
            <w:pPr>
              <w:spacing w:line="24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执行率</w:t>
            </w:r>
          </w:p>
        </w:tc>
        <w:tc>
          <w:tcPr>
            <w:tcW w:w="1446" w:type="dxa"/>
            <w:tcBorders>
              <w:tl2br w:val="nil"/>
              <w:tr2bl w:val="nil"/>
            </w:tcBorders>
            <w:vAlign w:val="center"/>
          </w:tcPr>
          <w:p>
            <w:pPr>
              <w:spacing w:line="24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80" w:type="dxa"/>
            <w:vMerge w:val="continue"/>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p>
        </w:tc>
        <w:tc>
          <w:tcPr>
            <w:tcW w:w="2114" w:type="dxa"/>
            <w:gridSpan w:val="2"/>
            <w:tcBorders>
              <w:tl2br w:val="nil"/>
              <w:tr2bl w:val="nil"/>
            </w:tcBorders>
            <w:vAlign w:val="center"/>
          </w:tcPr>
          <w:p>
            <w:pPr>
              <w:spacing w:line="24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color w:val="000000"/>
                <w:sz w:val="20"/>
                <w:szCs w:val="20"/>
              </w:rPr>
              <w:t>年度资金总额</w:t>
            </w:r>
          </w:p>
        </w:tc>
        <w:tc>
          <w:tcPr>
            <w:tcW w:w="1270" w:type="dxa"/>
            <w:tcBorders>
              <w:tl2br w:val="nil"/>
              <w:tr2bl w:val="nil"/>
            </w:tcBorders>
            <w:vAlign w:val="center"/>
          </w:tcPr>
          <w:p>
            <w:pPr>
              <w:spacing w:line="24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6</w:t>
            </w:r>
            <w:r>
              <w:rPr>
                <w:rFonts w:ascii="Times New Roman" w:hAnsi="Times New Roman" w:eastAsia="仿宋_GB2312" w:cs="Times New Roman"/>
                <w:sz w:val="20"/>
                <w:szCs w:val="20"/>
              </w:rPr>
              <w:t>5.8</w:t>
            </w:r>
          </w:p>
        </w:tc>
        <w:tc>
          <w:tcPr>
            <w:tcW w:w="1311" w:type="dxa"/>
            <w:tcBorders>
              <w:tl2br w:val="nil"/>
              <w:tr2bl w:val="nil"/>
            </w:tcBorders>
            <w:vAlign w:val="center"/>
          </w:tcPr>
          <w:p>
            <w:pPr>
              <w:spacing w:line="24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7</w:t>
            </w:r>
            <w:r>
              <w:rPr>
                <w:rFonts w:ascii="Times New Roman" w:hAnsi="Times New Roman" w:eastAsia="仿宋_GB2312" w:cs="Times New Roman"/>
                <w:sz w:val="20"/>
                <w:szCs w:val="20"/>
              </w:rPr>
              <w:t>4.56</w:t>
            </w:r>
          </w:p>
        </w:tc>
        <w:tc>
          <w:tcPr>
            <w:tcW w:w="1269" w:type="dxa"/>
            <w:tcBorders>
              <w:tl2br w:val="nil"/>
              <w:tr2bl w:val="nil"/>
            </w:tcBorders>
            <w:vAlign w:val="center"/>
          </w:tcPr>
          <w:p>
            <w:pPr>
              <w:spacing w:line="24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7</w:t>
            </w:r>
            <w:r>
              <w:rPr>
                <w:rFonts w:ascii="Times New Roman" w:hAnsi="Times New Roman" w:eastAsia="仿宋_GB2312" w:cs="Times New Roman"/>
                <w:sz w:val="20"/>
                <w:szCs w:val="20"/>
              </w:rPr>
              <w:t>4.56</w:t>
            </w:r>
          </w:p>
        </w:tc>
        <w:tc>
          <w:tcPr>
            <w:tcW w:w="716" w:type="dxa"/>
            <w:tcBorders>
              <w:tl2br w:val="nil"/>
              <w:tr2bl w:val="nil"/>
            </w:tcBorders>
            <w:vAlign w:val="center"/>
          </w:tcPr>
          <w:p>
            <w:pPr>
              <w:spacing w:line="24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10</w:t>
            </w:r>
          </w:p>
        </w:tc>
        <w:tc>
          <w:tcPr>
            <w:tcW w:w="873" w:type="dxa"/>
            <w:tcBorders>
              <w:tl2br w:val="nil"/>
              <w:tr2bl w:val="nil"/>
            </w:tcBorders>
            <w:vAlign w:val="center"/>
          </w:tcPr>
          <w:p>
            <w:pPr>
              <w:spacing w:line="24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1</w:t>
            </w:r>
            <w:r>
              <w:rPr>
                <w:rFonts w:ascii="Times New Roman" w:hAnsi="Times New Roman" w:eastAsia="仿宋_GB2312" w:cs="Times New Roman"/>
                <w:sz w:val="20"/>
                <w:szCs w:val="20"/>
              </w:rPr>
              <w:t>00%</w:t>
            </w:r>
          </w:p>
        </w:tc>
        <w:tc>
          <w:tcPr>
            <w:tcW w:w="1446" w:type="dxa"/>
            <w:tcBorders>
              <w:tl2br w:val="nil"/>
              <w:tr2bl w:val="nil"/>
            </w:tcBorders>
            <w:vAlign w:val="center"/>
          </w:tcPr>
          <w:p>
            <w:pPr>
              <w:spacing w:line="24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1</w:t>
            </w:r>
            <w:r>
              <w:rPr>
                <w:rFonts w:ascii="Times New Roman" w:hAnsi="Times New Roman" w:eastAsia="仿宋_GB2312" w:cs="Times New Roman"/>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80" w:type="dxa"/>
            <w:vMerge w:val="continue"/>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p>
        </w:tc>
        <w:tc>
          <w:tcPr>
            <w:tcW w:w="4695" w:type="dxa"/>
            <w:gridSpan w:val="4"/>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按收入性质分：7</w:t>
            </w:r>
            <w:r>
              <w:rPr>
                <w:rFonts w:ascii="Times New Roman" w:hAnsi="Times New Roman" w:eastAsia="仿宋_GB2312" w:cs="Times New Roman"/>
                <w:color w:val="000000"/>
                <w:sz w:val="20"/>
                <w:szCs w:val="20"/>
              </w:rPr>
              <w:t>4.56</w:t>
            </w:r>
          </w:p>
        </w:tc>
        <w:tc>
          <w:tcPr>
            <w:tcW w:w="4304" w:type="dxa"/>
            <w:gridSpan w:val="4"/>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按支出性质分：7</w:t>
            </w:r>
            <w:r>
              <w:rPr>
                <w:rFonts w:ascii="Times New Roman" w:hAnsi="Times New Roman" w:eastAsia="仿宋_GB2312" w:cs="Times New Roman"/>
                <w:color w:val="000000"/>
                <w:sz w:val="20"/>
                <w:szCs w:val="20"/>
              </w:rPr>
              <w:t>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80" w:type="dxa"/>
            <w:vMerge w:val="continue"/>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p>
        </w:tc>
        <w:tc>
          <w:tcPr>
            <w:tcW w:w="4695" w:type="dxa"/>
            <w:gridSpan w:val="4"/>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xml:space="preserve">  其中：  一般公共预算：7</w:t>
            </w:r>
            <w:r>
              <w:rPr>
                <w:rFonts w:ascii="Times New Roman" w:hAnsi="Times New Roman" w:eastAsia="仿宋_GB2312" w:cs="Times New Roman"/>
                <w:color w:val="000000"/>
                <w:sz w:val="20"/>
                <w:szCs w:val="20"/>
              </w:rPr>
              <w:t>4.56</w:t>
            </w:r>
          </w:p>
        </w:tc>
        <w:tc>
          <w:tcPr>
            <w:tcW w:w="4304" w:type="dxa"/>
            <w:gridSpan w:val="4"/>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其中：基本支出：6</w:t>
            </w:r>
            <w:r>
              <w:rPr>
                <w:rFonts w:ascii="Times New Roman" w:hAnsi="Times New Roman" w:eastAsia="仿宋_GB2312" w:cs="Times New Roman"/>
                <w:color w:val="000000"/>
                <w:sz w:val="20"/>
                <w:szCs w:val="20"/>
              </w:rPr>
              <w:t>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80" w:type="dxa"/>
            <w:vMerge w:val="continue"/>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p>
        </w:tc>
        <w:tc>
          <w:tcPr>
            <w:tcW w:w="4695" w:type="dxa"/>
            <w:gridSpan w:val="4"/>
            <w:tcBorders>
              <w:tl2br w:val="nil"/>
              <w:tr2bl w:val="nil"/>
            </w:tcBorders>
            <w:vAlign w:val="center"/>
          </w:tcPr>
          <w:p>
            <w:pPr>
              <w:widowControl/>
              <w:spacing w:line="240" w:lineRule="exact"/>
              <w:ind w:firstLine="800" w:firstLineChars="400"/>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政府性基金拨款：</w:t>
            </w:r>
          </w:p>
        </w:tc>
        <w:tc>
          <w:tcPr>
            <w:tcW w:w="4304" w:type="dxa"/>
            <w:gridSpan w:val="4"/>
            <w:tcBorders>
              <w:tl2br w:val="nil"/>
              <w:tr2bl w:val="nil"/>
            </w:tcBorders>
            <w:vAlign w:val="center"/>
          </w:tcPr>
          <w:p>
            <w:pPr>
              <w:widowControl/>
              <w:spacing w:line="240" w:lineRule="exact"/>
              <w:ind w:firstLine="600" w:firstLineChars="300"/>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项目支出：8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080" w:type="dxa"/>
            <w:vMerge w:val="continue"/>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p>
        </w:tc>
        <w:tc>
          <w:tcPr>
            <w:tcW w:w="4695" w:type="dxa"/>
            <w:gridSpan w:val="4"/>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纳入专户管理的非税收入拨款：</w:t>
            </w:r>
          </w:p>
        </w:tc>
        <w:tc>
          <w:tcPr>
            <w:tcW w:w="4304" w:type="dxa"/>
            <w:gridSpan w:val="4"/>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080" w:type="dxa"/>
            <w:vMerge w:val="continue"/>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p>
        </w:tc>
        <w:tc>
          <w:tcPr>
            <w:tcW w:w="4695" w:type="dxa"/>
            <w:gridSpan w:val="4"/>
            <w:tcBorders>
              <w:tl2br w:val="nil"/>
              <w:tr2bl w:val="nil"/>
            </w:tcBorders>
            <w:vAlign w:val="center"/>
          </w:tcPr>
          <w:p>
            <w:pPr>
              <w:widowControl/>
              <w:spacing w:line="240" w:lineRule="exact"/>
              <w:ind w:firstLine="1400" w:firstLineChars="700"/>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其他资金：</w:t>
            </w:r>
          </w:p>
        </w:tc>
        <w:tc>
          <w:tcPr>
            <w:tcW w:w="4304" w:type="dxa"/>
            <w:gridSpan w:val="4"/>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080" w:type="dxa"/>
            <w:vMerge w:val="restart"/>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年度总体目标</w:t>
            </w:r>
          </w:p>
        </w:tc>
        <w:tc>
          <w:tcPr>
            <w:tcW w:w="4695" w:type="dxa"/>
            <w:gridSpan w:val="4"/>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预期目标</w:t>
            </w:r>
          </w:p>
        </w:tc>
        <w:tc>
          <w:tcPr>
            <w:tcW w:w="4304" w:type="dxa"/>
            <w:gridSpan w:val="4"/>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80" w:type="dxa"/>
            <w:vMerge w:val="continue"/>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p>
        </w:tc>
        <w:tc>
          <w:tcPr>
            <w:tcW w:w="4695" w:type="dxa"/>
            <w:gridSpan w:val="4"/>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重点开展文艺创作、文化展览、文艺演出、文艺比赛等，继续做好文艺志愿服务和文化惠民等常规活动。　　</w:t>
            </w:r>
          </w:p>
        </w:tc>
        <w:tc>
          <w:tcPr>
            <w:tcW w:w="4304" w:type="dxa"/>
            <w:gridSpan w:val="4"/>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2023年基本支出合计</w:t>
            </w:r>
            <w:r>
              <w:rPr>
                <w:rFonts w:ascii="Times New Roman" w:hAnsi="Times New Roman" w:eastAsia="仿宋_GB2312" w:cs="Times New Roman"/>
                <w:color w:val="000000"/>
                <w:sz w:val="20"/>
                <w:szCs w:val="20"/>
              </w:rPr>
              <w:t>66.56</w:t>
            </w:r>
            <w:r>
              <w:rPr>
                <w:rFonts w:hint="eastAsia" w:ascii="Times New Roman" w:hAnsi="Times New Roman" w:eastAsia="仿宋_GB2312" w:cs="Times New Roman"/>
                <w:color w:val="000000"/>
                <w:sz w:val="20"/>
                <w:szCs w:val="20"/>
              </w:rPr>
              <w:t>万元。其中： 1、工资福利支出</w:t>
            </w:r>
            <w:r>
              <w:rPr>
                <w:rFonts w:ascii="Times New Roman" w:hAnsi="Times New Roman" w:eastAsia="仿宋_GB2312" w:cs="Times New Roman"/>
                <w:color w:val="000000"/>
                <w:sz w:val="20"/>
                <w:szCs w:val="20"/>
              </w:rPr>
              <w:t>59.30</w:t>
            </w:r>
            <w:r>
              <w:rPr>
                <w:rFonts w:hint="eastAsia" w:ascii="Times New Roman" w:hAnsi="Times New Roman" w:eastAsia="仿宋_GB2312" w:cs="Times New Roman"/>
                <w:color w:val="000000"/>
                <w:sz w:val="20"/>
                <w:szCs w:val="20"/>
              </w:rPr>
              <w:t>万元。工资福利支出为芦淞区文联行政运行的基本工资、津贴补贴、奖金、机关事业单位基本养老保险缴费、职工基本医疗保险缴费、其他社会保障缴费、住房公积金、医疗费。 2、商品和服务支出</w:t>
            </w:r>
            <w:r>
              <w:rPr>
                <w:rFonts w:ascii="Times New Roman" w:hAnsi="Times New Roman" w:eastAsia="仿宋_GB2312" w:cs="Times New Roman"/>
                <w:color w:val="000000"/>
                <w:sz w:val="20"/>
                <w:szCs w:val="20"/>
              </w:rPr>
              <w:t>7.25</w:t>
            </w:r>
            <w:r>
              <w:rPr>
                <w:rFonts w:hint="eastAsia" w:ascii="Times New Roman" w:hAnsi="Times New Roman" w:eastAsia="仿宋_GB2312" w:cs="Times New Roman"/>
                <w:color w:val="000000"/>
                <w:sz w:val="20"/>
                <w:szCs w:val="20"/>
              </w:rPr>
              <w:t xml:space="preserve"> 万元。商品和服务支出为芦淞区文联行政运行的办公费、邮电费、差旅费、委托业务费、工会经费、其他商品和服务等。</w:t>
            </w:r>
            <w:r>
              <w:rPr>
                <w:rFonts w:ascii="Times New Roman" w:hAnsi="Times New Roman" w:eastAsia="仿宋_GB2312" w:cs="Times New Roman"/>
                <w:color w:val="000000"/>
                <w:sz w:val="20"/>
                <w:szCs w:val="20"/>
              </w:rPr>
              <w:t>3</w:t>
            </w:r>
            <w:r>
              <w:rPr>
                <w:rFonts w:hint="eastAsia" w:ascii="Times New Roman" w:hAnsi="Times New Roman" w:eastAsia="仿宋_GB2312" w:cs="Times New Roman"/>
                <w:color w:val="000000"/>
                <w:sz w:val="20"/>
                <w:szCs w:val="20"/>
              </w:rPr>
              <w:t>、芦淞区文联 2023年度无“三公”经费财政拨款支出。文艺扶持项目支出</w:t>
            </w:r>
            <w:r>
              <w:rPr>
                <w:rFonts w:ascii="Times New Roman" w:hAnsi="Times New Roman" w:eastAsia="仿宋_GB2312" w:cs="Times New Roman"/>
                <w:color w:val="000000"/>
                <w:sz w:val="20"/>
                <w:szCs w:val="20"/>
              </w:rPr>
              <w:t>8</w:t>
            </w:r>
            <w:r>
              <w:rPr>
                <w:rFonts w:hint="eastAsia" w:ascii="Times New Roman" w:hAnsi="Times New Roman" w:eastAsia="仿宋_GB2312" w:cs="Times New Roman"/>
                <w:color w:val="000000"/>
                <w:sz w:val="20"/>
                <w:szCs w:val="20"/>
              </w:rPr>
              <w:t>万元</w:t>
            </w:r>
            <w:r>
              <w:rPr>
                <w:rFonts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rPr>
              <w:t>主要体现在邀请著名实力派职业诗人向小文老师，来我区向各小学语文老师代表和诗词爱好者讲授诗词绝句创作思路；组织各文艺协会参与“清风扬正气·书香满机关”廉洁书画摄影展作品评选；邀请市作协副主席、派出文联干部参与“淞云台·青年读书分享会”活动，组织</w:t>
            </w:r>
            <w:r>
              <w:rPr>
                <w:rFonts w:ascii="Times New Roman" w:hAnsi="Times New Roman" w:eastAsia="仿宋_GB2312" w:cs="Times New Roman"/>
                <w:color w:val="000000"/>
                <w:sz w:val="20"/>
                <w:szCs w:val="20"/>
              </w:rPr>
              <w:t>区诗词协会</w:t>
            </w:r>
            <w:r>
              <w:rPr>
                <w:rFonts w:hint="eastAsia" w:ascii="Times New Roman" w:hAnsi="Times New Roman" w:eastAsia="仿宋_GB2312" w:cs="Times New Roman"/>
                <w:color w:val="000000"/>
                <w:sz w:val="20"/>
                <w:szCs w:val="20"/>
              </w:rPr>
              <w:t>线上</w:t>
            </w:r>
            <w:r>
              <w:rPr>
                <w:rFonts w:ascii="Times New Roman" w:hAnsi="Times New Roman" w:eastAsia="仿宋_GB2312" w:cs="Times New Roman"/>
                <w:color w:val="000000"/>
                <w:sz w:val="20"/>
                <w:szCs w:val="20"/>
              </w:rPr>
              <w:t>创作</w:t>
            </w:r>
            <w:r>
              <w:rPr>
                <w:rFonts w:hint="eastAsia" w:ascii="Times New Roman" w:hAnsi="Times New Roman" w:eastAsia="仿宋_GB2312" w:cs="Times New Roman"/>
                <w:color w:val="000000"/>
                <w:sz w:val="20"/>
                <w:szCs w:val="20"/>
              </w:rPr>
              <w:t>了大量</w:t>
            </w:r>
            <w:r>
              <w:rPr>
                <w:rFonts w:ascii="Times New Roman" w:hAnsi="Times New Roman" w:eastAsia="仿宋_GB2312" w:cs="Times New Roman"/>
                <w:color w:val="000000"/>
                <w:sz w:val="20"/>
                <w:szCs w:val="20"/>
              </w:rPr>
              <w:t>春联</w:t>
            </w:r>
            <w:r>
              <w:rPr>
                <w:rFonts w:hint="eastAsia" w:ascii="Times New Roman" w:hAnsi="Times New Roman" w:eastAsia="仿宋_GB2312" w:cs="Times New Roman"/>
                <w:color w:val="000000"/>
                <w:sz w:val="20"/>
                <w:szCs w:val="20"/>
              </w:rPr>
              <w:t>作品</w:t>
            </w:r>
            <w:r>
              <w:rPr>
                <w:rFonts w:ascii="Times New Roman" w:hAnsi="Times New Roman" w:eastAsia="仿宋_GB2312" w:cs="Times New Roman"/>
                <w:color w:val="000000"/>
                <w:sz w:val="20"/>
                <w:szCs w:val="20"/>
              </w:rPr>
              <w:t>，其中16</w:t>
            </w:r>
            <w:r>
              <w:rPr>
                <w:rFonts w:hint="eastAsia" w:ascii="Times New Roman" w:hAnsi="Times New Roman" w:eastAsia="仿宋_GB2312" w:cs="Times New Roman"/>
                <w:color w:val="000000"/>
                <w:sz w:val="20"/>
                <w:szCs w:val="20"/>
              </w:rPr>
              <w:t>位会员</w:t>
            </w:r>
            <w:r>
              <w:rPr>
                <w:rFonts w:ascii="Times New Roman" w:hAnsi="Times New Roman" w:eastAsia="仿宋_GB2312" w:cs="Times New Roman"/>
                <w:color w:val="000000"/>
                <w:sz w:val="20"/>
                <w:szCs w:val="20"/>
              </w:rPr>
              <w:t>作品</w:t>
            </w:r>
            <w:r>
              <w:rPr>
                <w:rFonts w:hint="eastAsia" w:ascii="Times New Roman" w:hAnsi="Times New Roman" w:eastAsia="仿宋_GB2312" w:cs="Times New Roman"/>
                <w:color w:val="000000"/>
                <w:sz w:val="20"/>
                <w:szCs w:val="20"/>
              </w:rPr>
              <w:t>入选</w:t>
            </w:r>
            <w:r>
              <w:rPr>
                <w:rFonts w:ascii="Times New Roman" w:hAnsi="Times New Roman" w:eastAsia="仿宋_GB2312" w:cs="Times New Roman"/>
                <w:color w:val="000000"/>
                <w:sz w:val="20"/>
                <w:szCs w:val="20"/>
              </w:rPr>
              <w:t>株洲文联</w:t>
            </w:r>
            <w:r>
              <w:rPr>
                <w:rFonts w:hint="eastAsia" w:ascii="Times New Roman" w:hAnsi="Times New Roman" w:eastAsia="仿宋_GB2312" w:cs="Times New Roman"/>
                <w:color w:val="000000"/>
                <w:sz w:val="20"/>
                <w:szCs w:val="20"/>
              </w:rPr>
              <w:t>、</w:t>
            </w:r>
            <w:r>
              <w:rPr>
                <w:rFonts w:ascii="Times New Roman" w:hAnsi="Times New Roman" w:eastAsia="仿宋_GB2312" w:cs="Times New Roman"/>
                <w:color w:val="000000"/>
                <w:sz w:val="20"/>
                <w:szCs w:val="20"/>
              </w:rPr>
              <w:t>株洲晚报报道刊登</w:t>
            </w:r>
            <w:r>
              <w:rPr>
                <w:rFonts w:hint="eastAsia" w:ascii="Times New Roman" w:hAnsi="Times New Roman" w:eastAsia="仿宋_GB2312" w:cs="Times New Roman"/>
                <w:color w:val="000000"/>
                <w:sz w:val="20"/>
                <w:szCs w:val="20"/>
              </w:rPr>
              <w:t>，得到了群众的广泛好评</w:t>
            </w:r>
            <w:r>
              <w:rPr>
                <w:rFonts w:ascii="Times New Roman" w:hAnsi="Times New Roman" w:eastAsia="仿宋_GB2312" w:cs="Times New Roman"/>
                <w:color w:val="000000"/>
                <w:sz w:val="20"/>
                <w:szCs w:val="20"/>
              </w:rPr>
              <w:t>。组织</w:t>
            </w:r>
            <w:r>
              <w:rPr>
                <w:rFonts w:hint="eastAsia" w:ascii="Times New Roman" w:hAnsi="Times New Roman" w:eastAsia="仿宋_GB2312" w:cs="Times New Roman"/>
                <w:color w:val="000000"/>
                <w:sz w:val="20"/>
                <w:szCs w:val="20"/>
              </w:rPr>
              <w:t>和指导</w:t>
            </w:r>
            <w:r>
              <w:rPr>
                <w:rFonts w:ascii="Times New Roman" w:hAnsi="Times New Roman" w:eastAsia="仿宋_GB2312" w:cs="Times New Roman"/>
                <w:color w:val="000000"/>
                <w:sz w:val="20"/>
                <w:szCs w:val="20"/>
              </w:rPr>
              <w:t>诗协在331片区、大京</w:t>
            </w:r>
            <w:r>
              <w:rPr>
                <w:rFonts w:hint="eastAsia" w:ascii="Times New Roman" w:hAnsi="Times New Roman" w:eastAsia="仿宋_GB2312" w:cs="Times New Roman"/>
                <w:color w:val="000000"/>
                <w:sz w:val="20"/>
                <w:szCs w:val="20"/>
              </w:rPr>
              <w:t>水库</w:t>
            </w:r>
            <w:r>
              <w:rPr>
                <w:rFonts w:ascii="Times New Roman" w:hAnsi="Times New Roman" w:eastAsia="仿宋_GB2312" w:cs="Times New Roman"/>
                <w:color w:val="000000"/>
                <w:sz w:val="20"/>
                <w:szCs w:val="20"/>
              </w:rPr>
              <w:t>、东帆大酒店、白关镇</w:t>
            </w:r>
            <w:r>
              <w:rPr>
                <w:rFonts w:hint="eastAsia" w:ascii="Times New Roman" w:hAnsi="Times New Roman" w:eastAsia="仿宋_GB2312" w:cs="Times New Roman"/>
                <w:color w:val="000000"/>
                <w:sz w:val="20"/>
                <w:szCs w:val="20"/>
              </w:rPr>
              <w:t>玉泉村</w:t>
            </w:r>
            <w:r>
              <w:rPr>
                <w:rFonts w:ascii="Times New Roman" w:hAnsi="Times New Roman" w:eastAsia="仿宋_GB2312" w:cs="Times New Roman"/>
                <w:color w:val="000000"/>
                <w:sz w:val="20"/>
                <w:szCs w:val="20"/>
              </w:rPr>
              <w:t>、方唯书店</w:t>
            </w:r>
            <w:r>
              <w:rPr>
                <w:rFonts w:hint="eastAsia" w:ascii="Times New Roman" w:hAnsi="Times New Roman" w:eastAsia="仿宋_GB2312" w:cs="Times New Roman"/>
                <w:color w:val="000000"/>
                <w:sz w:val="20"/>
                <w:szCs w:val="20"/>
              </w:rPr>
              <w:t>、工人文化宫</w:t>
            </w:r>
            <w:r>
              <w:rPr>
                <w:rFonts w:ascii="Times New Roman" w:hAnsi="Times New Roman" w:eastAsia="仿宋_GB2312" w:cs="Times New Roman"/>
                <w:color w:val="000000"/>
                <w:sz w:val="20"/>
                <w:szCs w:val="20"/>
              </w:rPr>
              <w:t>等地</w:t>
            </w:r>
            <w:r>
              <w:rPr>
                <w:rFonts w:hint="eastAsia" w:ascii="Times New Roman" w:hAnsi="Times New Roman" w:eastAsia="仿宋_GB2312" w:cs="Times New Roman"/>
                <w:color w:val="000000"/>
                <w:sz w:val="20"/>
                <w:szCs w:val="20"/>
              </w:rPr>
              <w:t>开展</w:t>
            </w:r>
            <w:r>
              <w:rPr>
                <w:rFonts w:ascii="Times New Roman" w:hAnsi="Times New Roman" w:eastAsia="仿宋_GB2312" w:cs="Times New Roman"/>
                <w:color w:val="000000"/>
                <w:sz w:val="20"/>
                <w:szCs w:val="20"/>
              </w:rPr>
              <w:t>“粽情制造名城”等</w:t>
            </w:r>
            <w:r>
              <w:rPr>
                <w:rFonts w:hint="eastAsia" w:ascii="Times New Roman" w:hAnsi="Times New Roman" w:eastAsia="仿宋_GB2312" w:cs="Times New Roman"/>
                <w:color w:val="000000"/>
                <w:sz w:val="20"/>
                <w:szCs w:val="20"/>
              </w:rPr>
              <w:t>8</w:t>
            </w:r>
            <w:r>
              <w:rPr>
                <w:rFonts w:ascii="Times New Roman" w:hAnsi="Times New Roman" w:eastAsia="仿宋_GB2312" w:cs="Times New Roman"/>
                <w:color w:val="000000"/>
                <w:sz w:val="20"/>
                <w:szCs w:val="20"/>
              </w:rPr>
              <w:t>次采风、吟诵</w:t>
            </w:r>
            <w:r>
              <w:rPr>
                <w:rFonts w:hint="eastAsia" w:ascii="Times New Roman" w:hAnsi="Times New Roman" w:eastAsia="仿宋_GB2312" w:cs="Times New Roman"/>
                <w:color w:val="000000"/>
                <w:sz w:val="20"/>
                <w:szCs w:val="20"/>
              </w:rPr>
              <w:t>、展出</w:t>
            </w:r>
            <w:r>
              <w:rPr>
                <w:rFonts w:ascii="Times New Roman" w:hAnsi="Times New Roman" w:eastAsia="仿宋_GB2312" w:cs="Times New Roman"/>
                <w:color w:val="000000"/>
                <w:sz w:val="20"/>
                <w:szCs w:val="20"/>
              </w:rPr>
              <w:t>活动，</w:t>
            </w:r>
          </w:p>
          <w:p>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2023年在市区媒体发表工作简讯、剪辑短视频50余篇，总数超过近年总和，开通“芦淞文联”微信公众号，常态化宣传文艺活动、推介文艺会员，创新组织了“遇见分袂亭”艺术沙龙。</w:t>
            </w:r>
          </w:p>
          <w:p>
            <w:pPr>
              <w:widowControl/>
              <w:spacing w:line="240" w:lineRule="exact"/>
              <w:jc w:val="left"/>
              <w:rPr>
                <w:rFonts w:ascii="Times New Roman" w:hAnsi="Times New Roman" w:eastAsia="仿宋_GB2312"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绩</w:t>
            </w:r>
          </w:p>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w:t>
            </w:r>
          </w:p>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w:t>
            </w:r>
          </w:p>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标</w:t>
            </w:r>
          </w:p>
          <w:p>
            <w:pPr>
              <w:widowControl/>
              <w:spacing w:line="240" w:lineRule="exact"/>
              <w:jc w:val="center"/>
              <w:rPr>
                <w:rFonts w:ascii="Times New Roman" w:hAnsi="Times New Roman" w:eastAsia="仿宋_GB2312" w:cs="Times New Roman"/>
                <w:color w:val="000000"/>
                <w:sz w:val="20"/>
                <w:szCs w:val="20"/>
              </w:rPr>
            </w:pPr>
          </w:p>
        </w:tc>
        <w:tc>
          <w:tcPr>
            <w:tcW w:w="1080"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一级指标</w:t>
            </w:r>
          </w:p>
        </w:tc>
        <w:tc>
          <w:tcPr>
            <w:tcW w:w="1034"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二级指标</w:t>
            </w:r>
          </w:p>
        </w:tc>
        <w:tc>
          <w:tcPr>
            <w:tcW w:w="1270"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三级指标</w:t>
            </w:r>
          </w:p>
        </w:tc>
        <w:tc>
          <w:tcPr>
            <w:tcW w:w="1311" w:type="dxa"/>
            <w:tcBorders>
              <w:tl2br w:val="nil"/>
              <w:tr2bl w:val="nil"/>
            </w:tcBorders>
            <w:vAlign w:val="center"/>
          </w:tcPr>
          <w:p>
            <w:pPr>
              <w:widowControl/>
              <w:spacing w:line="240" w:lineRule="exac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年度指标值</w:t>
            </w:r>
          </w:p>
        </w:tc>
        <w:tc>
          <w:tcPr>
            <w:tcW w:w="1269" w:type="dxa"/>
            <w:tcBorders>
              <w:tl2br w:val="nil"/>
              <w:tr2bl w:val="nil"/>
            </w:tcBorders>
            <w:vAlign w:val="center"/>
          </w:tcPr>
          <w:p>
            <w:pPr>
              <w:widowControl/>
              <w:spacing w:line="240" w:lineRule="exac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实际完成值</w:t>
            </w:r>
          </w:p>
        </w:tc>
        <w:tc>
          <w:tcPr>
            <w:tcW w:w="716"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分值</w:t>
            </w:r>
          </w:p>
        </w:tc>
        <w:tc>
          <w:tcPr>
            <w:tcW w:w="873"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得分</w:t>
            </w:r>
          </w:p>
        </w:tc>
        <w:tc>
          <w:tcPr>
            <w:tcW w:w="1446" w:type="dxa"/>
            <w:tcBorders>
              <w:tl2br w:val="nil"/>
              <w:tr2bl w:val="nil"/>
            </w:tcBorders>
            <w:vAlign w:val="center"/>
          </w:tcPr>
          <w:p>
            <w:pPr>
              <w:widowControl/>
              <w:spacing w:line="240" w:lineRule="exac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vAlign w:val="center"/>
          </w:tcPr>
          <w:p>
            <w:pPr>
              <w:spacing w:line="240" w:lineRule="exact"/>
              <w:jc w:val="left"/>
              <w:rPr>
                <w:rFonts w:ascii="Times New Roman" w:hAnsi="Times New Roman" w:eastAsia="仿宋_GB2312" w:cs="Times New Roman"/>
                <w:color w:val="000000"/>
                <w:sz w:val="20"/>
                <w:szCs w:val="20"/>
              </w:rPr>
            </w:pPr>
          </w:p>
        </w:tc>
        <w:tc>
          <w:tcPr>
            <w:tcW w:w="1080" w:type="dxa"/>
            <w:vMerge w:val="restart"/>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产出指标</w:t>
            </w:r>
          </w:p>
          <w:p>
            <w:pPr>
              <w:widowControl/>
              <w:spacing w:line="240" w:lineRule="exact"/>
              <w:jc w:val="center"/>
              <w:rPr>
                <w:rFonts w:ascii="Times New Roman" w:hAnsi="Times New Roman" w:eastAsia="仿宋_GB2312" w:cs="Times New Roman"/>
                <w:color w:val="000000"/>
                <w:sz w:val="20"/>
                <w:szCs w:val="20"/>
              </w:rPr>
            </w:pPr>
          </w:p>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(40分)</w:t>
            </w:r>
          </w:p>
        </w:tc>
        <w:tc>
          <w:tcPr>
            <w:tcW w:w="1034" w:type="dxa"/>
            <w:vMerge w:val="restart"/>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数量指标</w:t>
            </w:r>
          </w:p>
        </w:tc>
        <w:tc>
          <w:tcPr>
            <w:tcW w:w="1270" w:type="dxa"/>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作品集</w:t>
            </w:r>
          </w:p>
        </w:tc>
        <w:tc>
          <w:tcPr>
            <w:tcW w:w="1311"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w:t>
            </w:r>
            <w:r>
              <w:rPr>
                <w:rFonts w:ascii="Times New Roman" w:hAnsi="Times New Roman" w:eastAsia="仿宋_GB2312" w:cs="Times New Roman"/>
                <w:color w:val="000000"/>
                <w:sz w:val="20"/>
                <w:szCs w:val="20"/>
              </w:rPr>
              <w:t>00</w:t>
            </w:r>
            <w:r>
              <w:rPr>
                <w:rFonts w:hint="eastAsia" w:ascii="Times New Roman" w:hAnsi="Times New Roman" w:eastAsia="仿宋_GB2312" w:cs="Times New Roman"/>
                <w:color w:val="000000"/>
                <w:sz w:val="20"/>
                <w:szCs w:val="20"/>
              </w:rPr>
              <w:t>本</w:t>
            </w:r>
          </w:p>
        </w:tc>
        <w:tc>
          <w:tcPr>
            <w:tcW w:w="1269"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w:t>
            </w:r>
            <w:r>
              <w:rPr>
                <w:rFonts w:ascii="Times New Roman" w:hAnsi="Times New Roman" w:eastAsia="仿宋_GB2312" w:cs="Times New Roman"/>
                <w:color w:val="000000"/>
                <w:sz w:val="20"/>
                <w:szCs w:val="20"/>
              </w:rPr>
              <w:t>00</w:t>
            </w:r>
            <w:r>
              <w:rPr>
                <w:rFonts w:hint="eastAsia" w:ascii="Times New Roman" w:hAnsi="Times New Roman" w:eastAsia="仿宋_GB2312" w:cs="Times New Roman"/>
                <w:color w:val="000000"/>
                <w:sz w:val="20"/>
                <w:szCs w:val="20"/>
              </w:rPr>
              <w:t>本</w:t>
            </w:r>
          </w:p>
        </w:tc>
        <w:tc>
          <w:tcPr>
            <w:tcW w:w="716"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8</w:t>
            </w:r>
          </w:p>
        </w:tc>
        <w:tc>
          <w:tcPr>
            <w:tcW w:w="873"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8</w:t>
            </w:r>
          </w:p>
        </w:tc>
        <w:tc>
          <w:tcPr>
            <w:tcW w:w="1446" w:type="dxa"/>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080" w:type="dxa"/>
            <w:vMerge w:val="continue"/>
            <w:tcBorders>
              <w:tl2br w:val="nil"/>
              <w:tr2bl w:val="nil"/>
            </w:tcBorders>
            <w:vAlign w:val="center"/>
          </w:tcPr>
          <w:p>
            <w:pPr>
              <w:spacing w:line="240" w:lineRule="exact"/>
              <w:jc w:val="left"/>
              <w:rPr>
                <w:rFonts w:ascii="Times New Roman" w:hAnsi="Times New Roman" w:eastAsia="仿宋_GB2312" w:cs="Times New Roman"/>
                <w:color w:val="000000"/>
                <w:sz w:val="20"/>
                <w:szCs w:val="20"/>
              </w:rPr>
            </w:pPr>
          </w:p>
        </w:tc>
        <w:tc>
          <w:tcPr>
            <w:tcW w:w="1080" w:type="dxa"/>
            <w:vMerge w:val="continue"/>
            <w:tcBorders>
              <w:tl2br w:val="nil"/>
              <w:tr2bl w:val="nil"/>
            </w:tcBorders>
            <w:vAlign w:val="center"/>
          </w:tcPr>
          <w:p>
            <w:pPr>
              <w:spacing w:line="240" w:lineRule="exact"/>
              <w:jc w:val="left"/>
              <w:rPr>
                <w:rFonts w:ascii="Times New Roman" w:hAnsi="Times New Roman" w:eastAsia="仿宋_GB2312" w:cs="Times New Roman"/>
                <w:color w:val="000000"/>
                <w:sz w:val="20"/>
                <w:szCs w:val="20"/>
              </w:rPr>
            </w:pPr>
          </w:p>
        </w:tc>
        <w:tc>
          <w:tcPr>
            <w:tcW w:w="1034" w:type="dxa"/>
            <w:vMerge w:val="continue"/>
            <w:tcBorders>
              <w:tl2br w:val="nil"/>
              <w:tr2bl w:val="nil"/>
            </w:tcBorders>
            <w:vAlign w:val="center"/>
          </w:tcPr>
          <w:p>
            <w:pPr>
              <w:spacing w:line="240" w:lineRule="exact"/>
              <w:jc w:val="center"/>
              <w:rPr>
                <w:rFonts w:ascii="Times New Roman" w:hAnsi="Times New Roman" w:eastAsia="仿宋_GB2312" w:cs="Times New Roman"/>
                <w:color w:val="000000"/>
                <w:sz w:val="20"/>
                <w:szCs w:val="20"/>
              </w:rPr>
            </w:pPr>
          </w:p>
        </w:tc>
        <w:tc>
          <w:tcPr>
            <w:tcW w:w="1270" w:type="dxa"/>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文学艺术交流基地建设</w:t>
            </w:r>
          </w:p>
        </w:tc>
        <w:tc>
          <w:tcPr>
            <w:tcW w:w="1311"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1个</w:t>
            </w:r>
          </w:p>
        </w:tc>
        <w:tc>
          <w:tcPr>
            <w:tcW w:w="1269"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1个</w:t>
            </w:r>
          </w:p>
        </w:tc>
        <w:tc>
          <w:tcPr>
            <w:tcW w:w="716"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8</w:t>
            </w:r>
          </w:p>
        </w:tc>
        <w:tc>
          <w:tcPr>
            <w:tcW w:w="873"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8</w:t>
            </w:r>
          </w:p>
        </w:tc>
        <w:tc>
          <w:tcPr>
            <w:tcW w:w="1446" w:type="dxa"/>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080" w:type="dxa"/>
            <w:vMerge w:val="continue"/>
            <w:tcBorders>
              <w:tl2br w:val="nil"/>
              <w:tr2bl w:val="nil"/>
            </w:tcBorders>
            <w:vAlign w:val="center"/>
          </w:tcPr>
          <w:p>
            <w:pPr>
              <w:spacing w:line="240" w:lineRule="exact"/>
              <w:jc w:val="left"/>
              <w:rPr>
                <w:rFonts w:ascii="Times New Roman" w:hAnsi="Times New Roman" w:eastAsia="仿宋_GB2312" w:cs="Times New Roman"/>
                <w:color w:val="000000"/>
                <w:sz w:val="20"/>
                <w:szCs w:val="20"/>
              </w:rPr>
            </w:pPr>
          </w:p>
        </w:tc>
        <w:tc>
          <w:tcPr>
            <w:tcW w:w="1080" w:type="dxa"/>
            <w:vMerge w:val="continue"/>
            <w:tcBorders>
              <w:tl2br w:val="nil"/>
              <w:tr2bl w:val="nil"/>
            </w:tcBorders>
            <w:vAlign w:val="center"/>
          </w:tcPr>
          <w:p>
            <w:pPr>
              <w:spacing w:line="240" w:lineRule="exact"/>
              <w:jc w:val="left"/>
              <w:rPr>
                <w:rFonts w:ascii="Times New Roman" w:hAnsi="Times New Roman" w:eastAsia="仿宋_GB2312" w:cs="Times New Roman"/>
                <w:color w:val="000000"/>
                <w:sz w:val="20"/>
                <w:szCs w:val="20"/>
              </w:rPr>
            </w:pPr>
          </w:p>
        </w:tc>
        <w:tc>
          <w:tcPr>
            <w:tcW w:w="1034" w:type="dxa"/>
            <w:vMerge w:val="continue"/>
            <w:tcBorders>
              <w:tl2br w:val="nil"/>
              <w:tr2bl w:val="nil"/>
            </w:tcBorders>
            <w:vAlign w:val="center"/>
          </w:tcPr>
          <w:p>
            <w:pPr>
              <w:spacing w:line="240" w:lineRule="exact"/>
              <w:jc w:val="center"/>
              <w:rPr>
                <w:rFonts w:ascii="Times New Roman" w:hAnsi="Times New Roman" w:eastAsia="仿宋_GB2312" w:cs="Times New Roman"/>
                <w:color w:val="000000"/>
                <w:sz w:val="20"/>
                <w:szCs w:val="20"/>
              </w:rPr>
            </w:pPr>
          </w:p>
        </w:tc>
        <w:tc>
          <w:tcPr>
            <w:tcW w:w="1270" w:type="dxa"/>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装裱</w:t>
            </w:r>
          </w:p>
        </w:tc>
        <w:tc>
          <w:tcPr>
            <w:tcW w:w="1311"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5</w:t>
            </w:r>
            <w:r>
              <w:rPr>
                <w:rFonts w:ascii="Times New Roman" w:hAnsi="Times New Roman" w:eastAsia="仿宋_GB2312" w:cs="Times New Roman"/>
                <w:color w:val="000000"/>
                <w:sz w:val="20"/>
                <w:szCs w:val="20"/>
              </w:rPr>
              <w:t>0</w:t>
            </w:r>
            <w:r>
              <w:rPr>
                <w:rFonts w:hint="eastAsia" w:ascii="Times New Roman" w:hAnsi="Times New Roman" w:eastAsia="仿宋_GB2312" w:cs="Times New Roman"/>
                <w:color w:val="000000"/>
                <w:sz w:val="20"/>
                <w:szCs w:val="20"/>
              </w:rPr>
              <w:t>幅</w:t>
            </w:r>
          </w:p>
        </w:tc>
        <w:tc>
          <w:tcPr>
            <w:tcW w:w="1269"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5</w:t>
            </w:r>
            <w:r>
              <w:rPr>
                <w:rFonts w:ascii="Times New Roman" w:hAnsi="Times New Roman" w:eastAsia="仿宋_GB2312" w:cs="Times New Roman"/>
                <w:color w:val="000000"/>
                <w:sz w:val="20"/>
                <w:szCs w:val="20"/>
              </w:rPr>
              <w:t>0</w:t>
            </w:r>
          </w:p>
        </w:tc>
        <w:tc>
          <w:tcPr>
            <w:tcW w:w="716"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8</w:t>
            </w:r>
          </w:p>
        </w:tc>
        <w:tc>
          <w:tcPr>
            <w:tcW w:w="873"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8</w:t>
            </w:r>
          </w:p>
        </w:tc>
        <w:tc>
          <w:tcPr>
            <w:tcW w:w="1446" w:type="dxa"/>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080" w:type="dxa"/>
            <w:vMerge w:val="continue"/>
            <w:tcBorders>
              <w:tl2br w:val="nil"/>
              <w:tr2bl w:val="nil"/>
            </w:tcBorders>
            <w:vAlign w:val="center"/>
          </w:tcPr>
          <w:p>
            <w:pPr>
              <w:spacing w:line="240" w:lineRule="exact"/>
              <w:jc w:val="left"/>
              <w:rPr>
                <w:rFonts w:ascii="Times New Roman" w:hAnsi="Times New Roman" w:eastAsia="仿宋_GB2312" w:cs="Times New Roman"/>
                <w:color w:val="000000"/>
                <w:sz w:val="20"/>
                <w:szCs w:val="20"/>
              </w:rPr>
            </w:pPr>
          </w:p>
        </w:tc>
        <w:tc>
          <w:tcPr>
            <w:tcW w:w="1080" w:type="dxa"/>
            <w:vMerge w:val="continue"/>
            <w:tcBorders>
              <w:tl2br w:val="nil"/>
              <w:tr2bl w:val="nil"/>
            </w:tcBorders>
            <w:vAlign w:val="center"/>
          </w:tcPr>
          <w:p>
            <w:pPr>
              <w:spacing w:line="240" w:lineRule="exact"/>
              <w:jc w:val="left"/>
              <w:rPr>
                <w:rFonts w:ascii="Times New Roman" w:hAnsi="Times New Roman" w:eastAsia="仿宋_GB2312" w:cs="Times New Roman"/>
                <w:color w:val="000000"/>
                <w:sz w:val="20"/>
                <w:szCs w:val="20"/>
              </w:rPr>
            </w:pPr>
          </w:p>
        </w:tc>
        <w:tc>
          <w:tcPr>
            <w:tcW w:w="1034"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质量指标</w:t>
            </w:r>
          </w:p>
        </w:tc>
        <w:tc>
          <w:tcPr>
            <w:tcW w:w="1270" w:type="dxa"/>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原创程度</w:t>
            </w:r>
          </w:p>
        </w:tc>
        <w:tc>
          <w:tcPr>
            <w:tcW w:w="1311"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9</w:t>
            </w:r>
            <w:r>
              <w:rPr>
                <w:rFonts w:ascii="Times New Roman" w:hAnsi="Times New Roman" w:eastAsia="仿宋_GB2312" w:cs="Times New Roman"/>
                <w:color w:val="000000"/>
                <w:sz w:val="20"/>
                <w:szCs w:val="20"/>
              </w:rPr>
              <w:t>0%</w:t>
            </w:r>
          </w:p>
        </w:tc>
        <w:tc>
          <w:tcPr>
            <w:tcW w:w="1269"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w:t>
            </w:r>
            <w:r>
              <w:rPr>
                <w:rFonts w:ascii="Times New Roman" w:hAnsi="Times New Roman" w:eastAsia="仿宋_GB2312" w:cs="Times New Roman"/>
                <w:color w:val="000000"/>
                <w:sz w:val="20"/>
                <w:szCs w:val="20"/>
              </w:rPr>
              <w:t>00%</w:t>
            </w:r>
          </w:p>
        </w:tc>
        <w:tc>
          <w:tcPr>
            <w:tcW w:w="716"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8</w:t>
            </w:r>
          </w:p>
        </w:tc>
        <w:tc>
          <w:tcPr>
            <w:tcW w:w="873"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8</w:t>
            </w:r>
          </w:p>
        </w:tc>
        <w:tc>
          <w:tcPr>
            <w:tcW w:w="1446" w:type="dxa"/>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080" w:type="dxa"/>
            <w:vMerge w:val="continue"/>
            <w:tcBorders>
              <w:tl2br w:val="nil"/>
              <w:tr2bl w:val="nil"/>
            </w:tcBorders>
            <w:vAlign w:val="center"/>
          </w:tcPr>
          <w:p>
            <w:pPr>
              <w:spacing w:line="240" w:lineRule="exact"/>
              <w:jc w:val="left"/>
              <w:rPr>
                <w:rFonts w:ascii="Times New Roman" w:hAnsi="Times New Roman" w:eastAsia="仿宋_GB2312" w:cs="Times New Roman"/>
                <w:color w:val="000000"/>
                <w:sz w:val="20"/>
                <w:szCs w:val="20"/>
              </w:rPr>
            </w:pPr>
          </w:p>
        </w:tc>
        <w:tc>
          <w:tcPr>
            <w:tcW w:w="1080" w:type="dxa"/>
            <w:vMerge w:val="continue"/>
            <w:tcBorders>
              <w:tl2br w:val="nil"/>
              <w:tr2bl w:val="nil"/>
            </w:tcBorders>
            <w:vAlign w:val="center"/>
          </w:tcPr>
          <w:p>
            <w:pPr>
              <w:spacing w:line="240" w:lineRule="exact"/>
              <w:jc w:val="left"/>
              <w:rPr>
                <w:rFonts w:ascii="Times New Roman" w:hAnsi="Times New Roman" w:eastAsia="仿宋_GB2312" w:cs="Times New Roman"/>
                <w:color w:val="000000"/>
                <w:sz w:val="20"/>
                <w:szCs w:val="20"/>
              </w:rPr>
            </w:pPr>
          </w:p>
        </w:tc>
        <w:tc>
          <w:tcPr>
            <w:tcW w:w="1034"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时效指标</w:t>
            </w:r>
          </w:p>
        </w:tc>
        <w:tc>
          <w:tcPr>
            <w:tcW w:w="1270" w:type="dxa"/>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全年</w:t>
            </w:r>
          </w:p>
        </w:tc>
        <w:tc>
          <w:tcPr>
            <w:tcW w:w="1311"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全年</w:t>
            </w:r>
          </w:p>
        </w:tc>
        <w:tc>
          <w:tcPr>
            <w:tcW w:w="1269"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全年</w:t>
            </w:r>
          </w:p>
        </w:tc>
        <w:tc>
          <w:tcPr>
            <w:tcW w:w="716"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8</w:t>
            </w:r>
          </w:p>
        </w:tc>
        <w:tc>
          <w:tcPr>
            <w:tcW w:w="873"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8</w:t>
            </w:r>
          </w:p>
        </w:tc>
        <w:tc>
          <w:tcPr>
            <w:tcW w:w="1446" w:type="dxa"/>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tcBorders>
              <w:tl2br w:val="nil"/>
              <w:tr2bl w:val="nil"/>
            </w:tcBorders>
            <w:vAlign w:val="center"/>
          </w:tcPr>
          <w:p>
            <w:pPr>
              <w:spacing w:line="240" w:lineRule="exact"/>
              <w:jc w:val="left"/>
              <w:rPr>
                <w:rFonts w:ascii="Times New Roman" w:hAnsi="Times New Roman" w:eastAsia="仿宋_GB2312" w:cs="Times New Roman"/>
                <w:color w:val="000000"/>
                <w:sz w:val="20"/>
                <w:szCs w:val="20"/>
              </w:rPr>
            </w:pPr>
          </w:p>
        </w:tc>
        <w:tc>
          <w:tcPr>
            <w:tcW w:w="1080" w:type="dxa"/>
            <w:vMerge w:val="restart"/>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效益指标</w:t>
            </w:r>
          </w:p>
          <w:p>
            <w:pPr>
              <w:widowControl/>
              <w:spacing w:line="240" w:lineRule="exact"/>
              <w:jc w:val="left"/>
              <w:rPr>
                <w:rFonts w:ascii="Times New Roman" w:hAnsi="Times New Roman" w:eastAsia="仿宋_GB2312" w:cs="Times New Roman"/>
                <w:color w:val="000000"/>
                <w:sz w:val="20"/>
                <w:szCs w:val="20"/>
              </w:rPr>
            </w:pPr>
          </w:p>
          <w:p>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（20分）</w:t>
            </w:r>
          </w:p>
          <w:p>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c>
          <w:tcPr>
            <w:tcW w:w="1034"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经济效</w:t>
            </w:r>
          </w:p>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270" w:type="dxa"/>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文化旅游</w:t>
            </w:r>
          </w:p>
        </w:tc>
        <w:tc>
          <w:tcPr>
            <w:tcW w:w="1311"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发展</w:t>
            </w:r>
          </w:p>
        </w:tc>
        <w:tc>
          <w:tcPr>
            <w:tcW w:w="1269"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发展</w:t>
            </w:r>
          </w:p>
        </w:tc>
        <w:tc>
          <w:tcPr>
            <w:tcW w:w="716"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5</w:t>
            </w:r>
          </w:p>
        </w:tc>
        <w:tc>
          <w:tcPr>
            <w:tcW w:w="873"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5</w:t>
            </w:r>
          </w:p>
        </w:tc>
        <w:tc>
          <w:tcPr>
            <w:tcW w:w="1446" w:type="dxa"/>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080" w:type="dxa"/>
            <w:vMerge w:val="continue"/>
            <w:tcBorders>
              <w:tl2br w:val="nil"/>
              <w:tr2bl w:val="nil"/>
            </w:tcBorders>
            <w:vAlign w:val="center"/>
          </w:tcPr>
          <w:p>
            <w:pPr>
              <w:spacing w:line="240" w:lineRule="exact"/>
              <w:jc w:val="left"/>
              <w:rPr>
                <w:rFonts w:ascii="Times New Roman" w:hAnsi="Times New Roman" w:eastAsia="仿宋_GB2312" w:cs="Times New Roman"/>
                <w:color w:val="000000"/>
                <w:sz w:val="20"/>
                <w:szCs w:val="20"/>
              </w:rPr>
            </w:pPr>
          </w:p>
        </w:tc>
        <w:tc>
          <w:tcPr>
            <w:tcW w:w="1080" w:type="dxa"/>
            <w:vMerge w:val="continue"/>
            <w:tcBorders>
              <w:tl2br w:val="nil"/>
              <w:tr2bl w:val="nil"/>
            </w:tcBorders>
            <w:vAlign w:val="center"/>
          </w:tcPr>
          <w:p>
            <w:pPr>
              <w:spacing w:line="240" w:lineRule="exact"/>
              <w:jc w:val="left"/>
              <w:rPr>
                <w:rFonts w:ascii="Times New Roman" w:hAnsi="Times New Roman" w:eastAsia="仿宋_GB2312" w:cs="Times New Roman"/>
                <w:color w:val="000000"/>
                <w:sz w:val="20"/>
                <w:szCs w:val="20"/>
              </w:rPr>
            </w:pPr>
          </w:p>
        </w:tc>
        <w:tc>
          <w:tcPr>
            <w:tcW w:w="1034"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社会效</w:t>
            </w:r>
          </w:p>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270" w:type="dxa"/>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文化氛围</w:t>
            </w:r>
          </w:p>
        </w:tc>
        <w:tc>
          <w:tcPr>
            <w:tcW w:w="1311"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提升</w:t>
            </w:r>
          </w:p>
        </w:tc>
        <w:tc>
          <w:tcPr>
            <w:tcW w:w="1269"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提升</w:t>
            </w:r>
          </w:p>
        </w:tc>
        <w:tc>
          <w:tcPr>
            <w:tcW w:w="716"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5</w:t>
            </w:r>
          </w:p>
        </w:tc>
        <w:tc>
          <w:tcPr>
            <w:tcW w:w="873"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5</w:t>
            </w:r>
          </w:p>
        </w:tc>
        <w:tc>
          <w:tcPr>
            <w:tcW w:w="1446" w:type="dxa"/>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tcBorders>
              <w:tl2br w:val="nil"/>
              <w:tr2bl w:val="nil"/>
            </w:tcBorders>
            <w:vAlign w:val="center"/>
          </w:tcPr>
          <w:p>
            <w:pPr>
              <w:spacing w:line="240" w:lineRule="exact"/>
              <w:jc w:val="left"/>
              <w:rPr>
                <w:rFonts w:ascii="Times New Roman" w:hAnsi="Times New Roman" w:eastAsia="仿宋_GB2312" w:cs="Times New Roman"/>
                <w:color w:val="000000"/>
                <w:sz w:val="20"/>
                <w:szCs w:val="20"/>
              </w:rPr>
            </w:pPr>
          </w:p>
        </w:tc>
        <w:tc>
          <w:tcPr>
            <w:tcW w:w="1080" w:type="dxa"/>
            <w:vMerge w:val="continue"/>
            <w:tcBorders>
              <w:tl2br w:val="nil"/>
              <w:tr2bl w:val="nil"/>
            </w:tcBorders>
            <w:vAlign w:val="center"/>
          </w:tcPr>
          <w:p>
            <w:pPr>
              <w:spacing w:line="240" w:lineRule="exact"/>
              <w:jc w:val="left"/>
              <w:rPr>
                <w:rFonts w:ascii="Times New Roman" w:hAnsi="Times New Roman" w:eastAsia="仿宋_GB2312" w:cs="Times New Roman"/>
                <w:color w:val="000000"/>
                <w:sz w:val="20"/>
                <w:szCs w:val="20"/>
              </w:rPr>
            </w:pPr>
          </w:p>
        </w:tc>
        <w:tc>
          <w:tcPr>
            <w:tcW w:w="1034"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生态效</w:t>
            </w:r>
          </w:p>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270" w:type="dxa"/>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创作生态</w:t>
            </w:r>
          </w:p>
        </w:tc>
        <w:tc>
          <w:tcPr>
            <w:tcW w:w="1311"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改善</w:t>
            </w:r>
          </w:p>
        </w:tc>
        <w:tc>
          <w:tcPr>
            <w:tcW w:w="1269"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改善</w:t>
            </w:r>
          </w:p>
        </w:tc>
        <w:tc>
          <w:tcPr>
            <w:tcW w:w="716"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5</w:t>
            </w:r>
          </w:p>
        </w:tc>
        <w:tc>
          <w:tcPr>
            <w:tcW w:w="873"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5</w:t>
            </w:r>
          </w:p>
        </w:tc>
        <w:tc>
          <w:tcPr>
            <w:tcW w:w="1446" w:type="dxa"/>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080" w:type="dxa"/>
            <w:vMerge w:val="continue"/>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p>
        </w:tc>
        <w:tc>
          <w:tcPr>
            <w:tcW w:w="1080" w:type="dxa"/>
            <w:vMerge w:val="continue"/>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p>
        </w:tc>
        <w:tc>
          <w:tcPr>
            <w:tcW w:w="1034"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可持续影响指标</w:t>
            </w:r>
          </w:p>
        </w:tc>
        <w:tc>
          <w:tcPr>
            <w:tcW w:w="1270" w:type="dxa"/>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长期</w:t>
            </w:r>
          </w:p>
        </w:tc>
        <w:tc>
          <w:tcPr>
            <w:tcW w:w="1311"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长期</w:t>
            </w:r>
          </w:p>
        </w:tc>
        <w:tc>
          <w:tcPr>
            <w:tcW w:w="1269"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长期</w:t>
            </w:r>
          </w:p>
        </w:tc>
        <w:tc>
          <w:tcPr>
            <w:tcW w:w="716"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5</w:t>
            </w:r>
          </w:p>
        </w:tc>
        <w:tc>
          <w:tcPr>
            <w:tcW w:w="873"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5</w:t>
            </w:r>
          </w:p>
        </w:tc>
        <w:tc>
          <w:tcPr>
            <w:tcW w:w="1446" w:type="dxa"/>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080" w:type="dxa"/>
            <w:vMerge w:val="continue"/>
            <w:tcBorders>
              <w:tl2br w:val="nil"/>
              <w:tr2bl w:val="nil"/>
            </w:tcBorders>
            <w:vAlign w:val="center"/>
          </w:tcPr>
          <w:p>
            <w:pPr>
              <w:spacing w:line="240" w:lineRule="exact"/>
              <w:jc w:val="left"/>
              <w:rPr>
                <w:rFonts w:ascii="Times New Roman" w:hAnsi="Times New Roman" w:eastAsia="仿宋_GB2312" w:cs="Times New Roman"/>
                <w:color w:val="000000"/>
                <w:sz w:val="20"/>
                <w:szCs w:val="20"/>
              </w:rPr>
            </w:pPr>
          </w:p>
        </w:tc>
        <w:tc>
          <w:tcPr>
            <w:tcW w:w="1080"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满意度</w:t>
            </w:r>
          </w:p>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指标</w:t>
            </w:r>
          </w:p>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（10分）</w:t>
            </w:r>
          </w:p>
        </w:tc>
        <w:tc>
          <w:tcPr>
            <w:tcW w:w="1034"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服务对象满意度指标</w:t>
            </w:r>
          </w:p>
        </w:tc>
        <w:tc>
          <w:tcPr>
            <w:tcW w:w="1270" w:type="dxa"/>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市民满意度</w:t>
            </w:r>
          </w:p>
        </w:tc>
        <w:tc>
          <w:tcPr>
            <w:tcW w:w="1311"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9</w:t>
            </w:r>
            <w:r>
              <w:rPr>
                <w:rFonts w:ascii="Times New Roman" w:hAnsi="Times New Roman" w:eastAsia="仿宋_GB2312" w:cs="Times New Roman"/>
                <w:color w:val="000000"/>
                <w:sz w:val="20"/>
                <w:szCs w:val="20"/>
              </w:rPr>
              <w:t>5%</w:t>
            </w:r>
          </w:p>
        </w:tc>
        <w:tc>
          <w:tcPr>
            <w:tcW w:w="1269"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9</w:t>
            </w:r>
            <w:r>
              <w:rPr>
                <w:rFonts w:ascii="Times New Roman" w:hAnsi="Times New Roman" w:eastAsia="仿宋_GB2312" w:cs="Times New Roman"/>
                <w:color w:val="000000"/>
                <w:sz w:val="20"/>
                <w:szCs w:val="20"/>
              </w:rPr>
              <w:t>5%</w:t>
            </w:r>
          </w:p>
        </w:tc>
        <w:tc>
          <w:tcPr>
            <w:tcW w:w="716"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w:t>
            </w:r>
            <w:r>
              <w:rPr>
                <w:rFonts w:ascii="Times New Roman" w:hAnsi="Times New Roman" w:eastAsia="仿宋_GB2312" w:cs="Times New Roman"/>
                <w:color w:val="000000"/>
                <w:sz w:val="20"/>
                <w:szCs w:val="20"/>
              </w:rPr>
              <w:t>0</w:t>
            </w:r>
          </w:p>
        </w:tc>
        <w:tc>
          <w:tcPr>
            <w:tcW w:w="873"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w:t>
            </w:r>
            <w:r>
              <w:rPr>
                <w:rFonts w:ascii="Times New Roman" w:hAnsi="Times New Roman" w:eastAsia="仿宋_GB2312" w:cs="Times New Roman"/>
                <w:color w:val="000000"/>
                <w:sz w:val="20"/>
                <w:szCs w:val="20"/>
              </w:rPr>
              <w:t>0</w:t>
            </w:r>
          </w:p>
        </w:tc>
        <w:tc>
          <w:tcPr>
            <w:tcW w:w="1446" w:type="dxa"/>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1080" w:type="dxa"/>
            <w:vMerge w:val="continue"/>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p>
        </w:tc>
        <w:tc>
          <w:tcPr>
            <w:tcW w:w="1080" w:type="dxa"/>
            <w:vMerge w:val="restart"/>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成本指标（20分）</w:t>
            </w:r>
          </w:p>
        </w:tc>
        <w:tc>
          <w:tcPr>
            <w:tcW w:w="1034"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经济成本指标</w:t>
            </w:r>
          </w:p>
        </w:tc>
        <w:tc>
          <w:tcPr>
            <w:tcW w:w="1270"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整体支出</w:t>
            </w:r>
          </w:p>
        </w:tc>
        <w:tc>
          <w:tcPr>
            <w:tcW w:w="1311"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65.8</w:t>
            </w:r>
          </w:p>
        </w:tc>
        <w:tc>
          <w:tcPr>
            <w:tcW w:w="1269"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7</w:t>
            </w:r>
            <w:r>
              <w:rPr>
                <w:rFonts w:ascii="Times New Roman" w:hAnsi="Times New Roman" w:eastAsia="仿宋_GB2312" w:cs="Times New Roman"/>
                <w:color w:val="000000"/>
                <w:sz w:val="20"/>
                <w:szCs w:val="20"/>
              </w:rPr>
              <w:t>4.56</w:t>
            </w:r>
          </w:p>
        </w:tc>
        <w:tc>
          <w:tcPr>
            <w:tcW w:w="716"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2</w:t>
            </w:r>
            <w:r>
              <w:rPr>
                <w:rFonts w:ascii="Times New Roman" w:hAnsi="Times New Roman" w:eastAsia="仿宋_GB2312" w:cs="Times New Roman"/>
                <w:color w:val="000000"/>
                <w:sz w:val="20"/>
                <w:szCs w:val="20"/>
              </w:rPr>
              <w:t>0</w:t>
            </w:r>
          </w:p>
        </w:tc>
        <w:tc>
          <w:tcPr>
            <w:tcW w:w="873"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w:t>
            </w:r>
            <w:r>
              <w:rPr>
                <w:rFonts w:ascii="Times New Roman" w:hAnsi="Times New Roman" w:eastAsia="仿宋_GB2312" w:cs="Times New Roman"/>
                <w:color w:val="000000"/>
                <w:sz w:val="20"/>
                <w:szCs w:val="20"/>
              </w:rPr>
              <w:t>8</w:t>
            </w:r>
          </w:p>
        </w:tc>
        <w:tc>
          <w:tcPr>
            <w:tcW w:w="1446" w:type="dxa"/>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部分款项夸年度支付，今后提高分配各类资金的准确性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080" w:type="dxa"/>
            <w:vMerge w:val="continue"/>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p>
        </w:tc>
        <w:tc>
          <w:tcPr>
            <w:tcW w:w="1080" w:type="dxa"/>
            <w:vMerge w:val="continue"/>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p>
        </w:tc>
        <w:tc>
          <w:tcPr>
            <w:tcW w:w="1034"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社会成本指标</w:t>
            </w:r>
          </w:p>
        </w:tc>
        <w:tc>
          <w:tcPr>
            <w:tcW w:w="1270"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1311" w:type="dxa"/>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p>
        </w:tc>
        <w:tc>
          <w:tcPr>
            <w:tcW w:w="1269" w:type="dxa"/>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p>
        </w:tc>
        <w:tc>
          <w:tcPr>
            <w:tcW w:w="716" w:type="dxa"/>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p>
        </w:tc>
        <w:tc>
          <w:tcPr>
            <w:tcW w:w="873" w:type="dxa"/>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p>
        </w:tc>
        <w:tc>
          <w:tcPr>
            <w:tcW w:w="1446" w:type="dxa"/>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1080" w:type="dxa"/>
            <w:vMerge w:val="continue"/>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p>
        </w:tc>
        <w:tc>
          <w:tcPr>
            <w:tcW w:w="1080" w:type="dxa"/>
            <w:vMerge w:val="continue"/>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p>
        </w:tc>
        <w:tc>
          <w:tcPr>
            <w:tcW w:w="1034"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生态环境成本指标</w:t>
            </w:r>
          </w:p>
        </w:tc>
        <w:tc>
          <w:tcPr>
            <w:tcW w:w="1270"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1311" w:type="dxa"/>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p>
        </w:tc>
        <w:tc>
          <w:tcPr>
            <w:tcW w:w="1269" w:type="dxa"/>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p>
        </w:tc>
        <w:tc>
          <w:tcPr>
            <w:tcW w:w="716" w:type="dxa"/>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p>
        </w:tc>
        <w:tc>
          <w:tcPr>
            <w:tcW w:w="873" w:type="dxa"/>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p>
        </w:tc>
        <w:tc>
          <w:tcPr>
            <w:tcW w:w="1446" w:type="dxa"/>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44" w:type="dxa"/>
            <w:gridSpan w:val="6"/>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总分</w:t>
            </w:r>
          </w:p>
        </w:tc>
        <w:tc>
          <w:tcPr>
            <w:tcW w:w="716" w:type="dxa"/>
            <w:tcBorders>
              <w:tl2br w:val="nil"/>
              <w:tr2bl w:val="nil"/>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100</w:t>
            </w:r>
          </w:p>
        </w:tc>
        <w:tc>
          <w:tcPr>
            <w:tcW w:w="873" w:type="dxa"/>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9</w:t>
            </w:r>
            <w:r>
              <w:rPr>
                <w:rFonts w:ascii="Times New Roman" w:hAnsi="Times New Roman" w:eastAsia="仿宋_GB2312" w:cs="Times New Roman"/>
                <w:color w:val="000000"/>
                <w:sz w:val="20"/>
                <w:szCs w:val="20"/>
              </w:rPr>
              <w:t>8</w:t>
            </w:r>
          </w:p>
        </w:tc>
        <w:tc>
          <w:tcPr>
            <w:tcW w:w="1446" w:type="dxa"/>
            <w:tcBorders>
              <w:tl2br w:val="nil"/>
              <w:tr2bl w:val="nil"/>
            </w:tcBorders>
            <w:vAlign w:val="center"/>
          </w:tcPr>
          <w:p>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bl>
    <w:p>
      <w:pPr>
        <w:tabs>
          <w:tab w:val="left" w:pos="7560"/>
        </w:tabs>
        <w:adjustRightInd w:val="0"/>
        <w:snapToGrid w:val="0"/>
        <w:spacing w:line="560" w:lineRule="exact"/>
        <w:rPr>
          <w:rFonts w:ascii="Times New Roman" w:hAnsi="Times New Roman" w:eastAsia="仿宋_GB2312" w:cs="Times New Roman"/>
          <w:sz w:val="22"/>
          <w:szCs w:val="22"/>
        </w:rPr>
      </w:pPr>
      <w:r>
        <w:rPr>
          <w:rFonts w:ascii="Times New Roman" w:hAnsi="Times New Roman" w:eastAsia="仿宋_GB2312" w:cs="Times New Roman"/>
          <w:sz w:val="22"/>
          <w:szCs w:val="22"/>
        </w:rPr>
        <w:t>填表人：</w:t>
      </w:r>
      <w:r>
        <w:rPr>
          <w:rFonts w:hint="eastAsia" w:ascii="Times New Roman" w:hAnsi="Times New Roman" w:eastAsia="仿宋_GB2312" w:cs="Times New Roman"/>
          <w:sz w:val="22"/>
          <w:szCs w:val="22"/>
        </w:rPr>
        <w:t>杨丹丹</w:t>
      </w:r>
      <w:r>
        <w:rPr>
          <w:rFonts w:ascii="Times New Roman" w:hAnsi="Times New Roman" w:eastAsia="仿宋_GB2312" w:cs="Times New Roman"/>
          <w:sz w:val="22"/>
          <w:szCs w:val="22"/>
        </w:rPr>
        <w:t xml:space="preserve">  填报日期：</w:t>
      </w:r>
      <w:r>
        <w:rPr>
          <w:rFonts w:hint="eastAsia" w:ascii="Times New Roman" w:hAnsi="Times New Roman" w:eastAsia="仿宋_GB2312" w:cs="Times New Roman"/>
          <w:sz w:val="22"/>
          <w:szCs w:val="22"/>
          <w:lang w:val="en-US" w:eastAsia="zh-CN"/>
        </w:rPr>
        <w:t xml:space="preserve">       </w:t>
      </w:r>
      <w:r>
        <w:rPr>
          <w:rFonts w:ascii="Times New Roman" w:hAnsi="Times New Roman" w:eastAsia="仿宋_GB2312" w:cs="Times New Roman"/>
          <w:sz w:val="22"/>
          <w:szCs w:val="22"/>
        </w:rPr>
        <w:t xml:space="preserve">  联系电话：28580500     单位负责人签字：</w:t>
      </w:r>
    </w:p>
    <w:p>
      <w:pPr>
        <w:tabs>
          <w:tab w:val="left" w:pos="7560"/>
        </w:tabs>
        <w:adjustRightInd w:val="0"/>
        <w:snapToGrid w:val="0"/>
        <w:spacing w:line="560" w:lineRule="exact"/>
        <w:rPr>
          <w:rFonts w:ascii="Times New Roman" w:hAnsi="Times New Roman" w:eastAsia="黑体" w:cs="Times New Roman"/>
          <w:sz w:val="32"/>
          <w:szCs w:val="32"/>
        </w:rPr>
      </w:pPr>
    </w:p>
    <w:p/>
    <w:sectPr>
      <w:footerReference r:id="rId3" w:type="default"/>
      <w:pgSz w:w="11906" w:h="16838"/>
      <w:pgMar w:top="2098" w:right="1531" w:bottom="1984" w:left="1531" w:header="851" w:footer="1587" w:gutter="0"/>
      <w:pgBorders>
        <w:top w:val="none" w:sz="0" w:space="0"/>
        <w:left w:val="none" w:sz="0" w:space="0"/>
        <w:bottom w:val="none" w:sz="0" w:space="0"/>
        <w:right w:val="none" w:sz="0" w:space="0"/>
      </w:pgBorders>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大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ascii="宋体"/>
        <w:sz w:val="28"/>
        <w:szCs w:val="28"/>
      </w:rPr>
    </w:pPr>
    <w:r>
      <w:rPr>
        <w:rStyle w:val="8"/>
        <w:rFonts w:hint="eastAsia" w:ascii="宋体"/>
        <w:color w:val="FFFFFF"/>
        <w:sz w:val="28"/>
        <w:szCs w:val="28"/>
      </w:rPr>
      <w:t>—</w:t>
    </w:r>
    <w:r>
      <w:rPr>
        <w:rStyle w:val="8"/>
        <w:rFonts w:hint="eastAsia" w:ascii="宋体"/>
        <w:sz w:val="28"/>
        <w:szCs w:val="28"/>
      </w:rPr>
      <w:t xml:space="preserve">— </w:t>
    </w:r>
    <w:r>
      <w:rPr>
        <w:rStyle w:val="8"/>
        <w:rFonts w:hint="eastAsia" w:ascii="宋体"/>
        <w:sz w:val="28"/>
        <w:szCs w:val="28"/>
      </w:rPr>
      <w:fldChar w:fldCharType="begin"/>
    </w:r>
    <w:r>
      <w:rPr>
        <w:rStyle w:val="8"/>
        <w:rFonts w:hint="eastAsia" w:ascii="宋体"/>
        <w:sz w:val="28"/>
        <w:szCs w:val="28"/>
      </w:rPr>
      <w:instrText xml:space="preserve">PAGE  </w:instrText>
    </w:r>
    <w:r>
      <w:rPr>
        <w:rStyle w:val="8"/>
        <w:rFonts w:hint="eastAsia" w:ascii="宋体"/>
        <w:sz w:val="28"/>
        <w:szCs w:val="28"/>
      </w:rPr>
      <w:fldChar w:fldCharType="separate"/>
    </w:r>
    <w:r>
      <w:rPr>
        <w:rStyle w:val="8"/>
        <w:rFonts w:ascii="宋体"/>
        <w:sz w:val="28"/>
        <w:szCs w:val="28"/>
      </w:rPr>
      <w:t>10</w:t>
    </w:r>
    <w:r>
      <w:rPr>
        <w:rStyle w:val="8"/>
        <w:rFonts w:hint="eastAsia" w:ascii="宋体"/>
        <w:sz w:val="28"/>
        <w:szCs w:val="28"/>
      </w:rPr>
      <w:fldChar w:fldCharType="end"/>
    </w:r>
    <w:r>
      <w:rPr>
        <w:rStyle w:val="8"/>
        <w:rFonts w:hint="eastAsia" w:ascii="宋体"/>
        <w:sz w:val="28"/>
        <w:szCs w:val="28"/>
      </w:rPr>
      <w:t xml:space="preserve"> —</w:t>
    </w:r>
    <w:r>
      <w:rPr>
        <w:rStyle w:val="8"/>
        <w:rFonts w:hint="eastAsia" w:ascii="宋体"/>
        <w:color w:val="FFFFFF"/>
        <w:sz w:val="28"/>
        <w:szCs w:val="28"/>
      </w:rPr>
      <w:t>—</w:t>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21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2NzM3ZTkxYWQ4YTFhNmRiMjhmYjBmNzdhZTI5MzMifQ=="/>
    <w:docVar w:name="KSO_WPS_MARK_KEY" w:val="5be26e9e-358f-4b25-ad76-fcaccee267b9"/>
  </w:docVars>
  <w:rsids>
    <w:rsidRoot w:val="3B7EF2ED"/>
    <w:rsid w:val="00002D52"/>
    <w:rsid w:val="00097217"/>
    <w:rsid w:val="001F7769"/>
    <w:rsid w:val="0025132A"/>
    <w:rsid w:val="002A5148"/>
    <w:rsid w:val="002B4926"/>
    <w:rsid w:val="00300508"/>
    <w:rsid w:val="003276E8"/>
    <w:rsid w:val="003308D7"/>
    <w:rsid w:val="00392BBD"/>
    <w:rsid w:val="003B7CD7"/>
    <w:rsid w:val="003D0008"/>
    <w:rsid w:val="004006ED"/>
    <w:rsid w:val="00432339"/>
    <w:rsid w:val="004624D5"/>
    <w:rsid w:val="004A6D7F"/>
    <w:rsid w:val="004B071D"/>
    <w:rsid w:val="004B1BD1"/>
    <w:rsid w:val="004E6E25"/>
    <w:rsid w:val="00501492"/>
    <w:rsid w:val="00576CFE"/>
    <w:rsid w:val="005840EE"/>
    <w:rsid w:val="005B093F"/>
    <w:rsid w:val="005E1A48"/>
    <w:rsid w:val="005F3C2B"/>
    <w:rsid w:val="006D5924"/>
    <w:rsid w:val="006E19FF"/>
    <w:rsid w:val="006F0108"/>
    <w:rsid w:val="0070589C"/>
    <w:rsid w:val="007D5549"/>
    <w:rsid w:val="007E27A3"/>
    <w:rsid w:val="0083719B"/>
    <w:rsid w:val="008374AF"/>
    <w:rsid w:val="008C4A5C"/>
    <w:rsid w:val="008E296F"/>
    <w:rsid w:val="00901298"/>
    <w:rsid w:val="009029DA"/>
    <w:rsid w:val="00960E08"/>
    <w:rsid w:val="009943D9"/>
    <w:rsid w:val="009A7B12"/>
    <w:rsid w:val="009B72AD"/>
    <w:rsid w:val="00AA788E"/>
    <w:rsid w:val="00AC58FB"/>
    <w:rsid w:val="00B12298"/>
    <w:rsid w:val="00B31698"/>
    <w:rsid w:val="00B724E2"/>
    <w:rsid w:val="00C0060E"/>
    <w:rsid w:val="00C24D42"/>
    <w:rsid w:val="00C35F04"/>
    <w:rsid w:val="00C70469"/>
    <w:rsid w:val="00C76208"/>
    <w:rsid w:val="00C97D68"/>
    <w:rsid w:val="00CF18E5"/>
    <w:rsid w:val="00CF34A9"/>
    <w:rsid w:val="00D41C12"/>
    <w:rsid w:val="00DB1EC8"/>
    <w:rsid w:val="00DD3863"/>
    <w:rsid w:val="00DE1093"/>
    <w:rsid w:val="00DE4463"/>
    <w:rsid w:val="00E32FD5"/>
    <w:rsid w:val="00E37E31"/>
    <w:rsid w:val="00E75AF2"/>
    <w:rsid w:val="00EB6604"/>
    <w:rsid w:val="00EC1BBC"/>
    <w:rsid w:val="00EC3AB6"/>
    <w:rsid w:val="00F23481"/>
    <w:rsid w:val="00F277D6"/>
    <w:rsid w:val="00F329B6"/>
    <w:rsid w:val="00F33196"/>
    <w:rsid w:val="00FB02CD"/>
    <w:rsid w:val="00FD2E60"/>
    <w:rsid w:val="00FE3421"/>
    <w:rsid w:val="00FE4CD3"/>
    <w:rsid w:val="2A3C31DE"/>
    <w:rsid w:val="33D920D7"/>
    <w:rsid w:val="3B7EF2ED"/>
    <w:rsid w:val="43526BF2"/>
    <w:rsid w:val="59BA7568"/>
    <w:rsid w:val="5E50292A"/>
    <w:rsid w:val="77AA3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alloon Text"/>
    <w:basedOn w:val="1"/>
    <w:link w:val="12"/>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annotation reference"/>
    <w:basedOn w:val="7"/>
    <w:uiPriority w:val="0"/>
    <w:rPr>
      <w:sz w:val="21"/>
      <w:szCs w:val="21"/>
    </w:rPr>
  </w:style>
  <w:style w:type="paragraph" w:styleId="10">
    <w:name w:val="List Paragraph"/>
    <w:basedOn w:val="1"/>
    <w:qFormat/>
    <w:uiPriority w:val="99"/>
    <w:pPr>
      <w:ind w:firstLine="420" w:firstLineChars="200"/>
    </w:pPr>
    <w:rPr>
      <w:rFonts w:ascii="Calibri" w:hAnsi="Calibri"/>
      <w:szCs w:val="22"/>
    </w:rPr>
  </w:style>
  <w:style w:type="character" w:customStyle="1" w:styleId="11">
    <w:name w:val="页眉 字符"/>
    <w:basedOn w:val="7"/>
    <w:link w:val="5"/>
    <w:uiPriority w:val="0"/>
    <w:rPr>
      <w:rFonts w:ascii="Times New Roman" w:hAnsi="Times New Roman"/>
      <w:kern w:val="2"/>
      <w:sz w:val="18"/>
      <w:szCs w:val="18"/>
    </w:rPr>
  </w:style>
  <w:style w:type="character" w:customStyle="1" w:styleId="12">
    <w:name w:val="批注框文本 字符"/>
    <w:basedOn w:val="7"/>
    <w:link w:val="3"/>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16FFB-A86F-40E8-985A-28F867C156F1}">
  <ds:schemaRefs/>
</ds:datastoreItem>
</file>

<file path=docProps/app.xml><?xml version="1.0" encoding="utf-8"?>
<Properties xmlns="http://schemas.openxmlformats.org/officeDocument/2006/extended-properties" xmlns:vt="http://schemas.openxmlformats.org/officeDocument/2006/docPropsVTypes">
  <Template>Normal</Template>
  <Pages>11</Pages>
  <Words>5106</Words>
  <Characters>5405</Characters>
  <Lines>42</Lines>
  <Paragraphs>11</Paragraphs>
  <TotalTime>20</TotalTime>
  <ScaleCrop>false</ScaleCrop>
  <LinksUpToDate>false</LinksUpToDate>
  <CharactersWithSpaces>5516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2024-10-14T08:26:00Z</dcterms:created>
  <dc:creator>kylin</dc:creator>
  <cp:lastModifiedBy>翩翩侠</cp:lastModifiedBy>
  <dcterms:modified xsi:type="dcterms:W3CDTF">2024-11-06T07:24:41Z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E88AB053A31F499FB751E396A8431016_13</vt:lpwstr>
  </property>
</Properties>
</file>