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6ED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Style w:val="5"/>
          <w:rFonts w:hint="default" w:ascii="Times New Roman" w:hAnsi="Times New Roman" w:eastAsia="方正小标宋简体" w:cs="Times New Roman"/>
          <w:bCs/>
          <w:color w:val="auto"/>
          <w:kern w:val="0"/>
          <w:sz w:val="44"/>
          <w:szCs w:val="44"/>
          <w:lang w:val="en-US" w:eastAsia="zh-CN"/>
        </w:rPr>
      </w:pPr>
      <w:r>
        <w:rPr>
          <w:rStyle w:val="5"/>
          <w:rFonts w:hint="default" w:ascii="Times New Roman" w:hAnsi="Times New Roman" w:eastAsia="方正小标宋简体" w:cs="Times New Roman"/>
          <w:bCs/>
          <w:color w:val="auto"/>
          <w:kern w:val="0"/>
          <w:sz w:val="44"/>
          <w:szCs w:val="44"/>
          <w:lang w:val="en-US" w:eastAsia="zh-CN"/>
        </w:rPr>
        <w:t>株洲市天元区2024年度农业发展体系建设</w:t>
      </w:r>
    </w:p>
    <w:p w14:paraId="66F14D1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Style w:val="5"/>
          <w:rFonts w:hint="eastAsia" w:ascii="Times New Roman" w:hAnsi="Times New Roman" w:eastAsia="方正小标宋简体" w:cs="Times New Roman"/>
          <w:bCs/>
          <w:color w:val="auto"/>
          <w:kern w:val="0"/>
          <w:sz w:val="44"/>
          <w:szCs w:val="44"/>
          <w:lang w:val="en-US" w:eastAsia="zh-CN"/>
        </w:rPr>
      </w:pPr>
      <w:r>
        <w:rPr>
          <w:rStyle w:val="5"/>
          <w:rFonts w:hint="default" w:ascii="Times New Roman" w:hAnsi="Times New Roman" w:eastAsia="方正小标宋简体" w:cs="Times New Roman"/>
          <w:bCs/>
          <w:color w:val="auto"/>
          <w:kern w:val="0"/>
          <w:sz w:val="44"/>
          <w:szCs w:val="44"/>
          <w:lang w:val="en-US" w:eastAsia="zh-CN"/>
        </w:rPr>
        <w:t>实施方案</w:t>
      </w:r>
      <w:r>
        <w:rPr>
          <w:rStyle w:val="5"/>
          <w:rFonts w:hint="eastAsia" w:ascii="Times New Roman" w:eastAsia="方正小标宋简体" w:cs="Times New Roman"/>
          <w:bCs/>
          <w:color w:val="auto"/>
          <w:kern w:val="0"/>
          <w:sz w:val="44"/>
          <w:szCs w:val="44"/>
          <w:lang w:val="en-US" w:eastAsia="zh-CN"/>
        </w:rPr>
        <w:t>（征求意见稿）</w:t>
      </w:r>
    </w:p>
    <w:p w14:paraId="1491C698">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Style w:val="5"/>
          <w:rFonts w:hint="default" w:ascii="Times New Roman" w:hAnsi="Times New Roman" w:eastAsia="方正小标宋简体" w:cs="Times New Roman"/>
          <w:bCs/>
          <w:color w:val="auto"/>
          <w:kern w:val="0"/>
          <w:sz w:val="30"/>
          <w:szCs w:val="30"/>
          <w:lang w:val="en-US" w:eastAsia="zh-CN" w:bidi="ar-SA"/>
        </w:rPr>
      </w:pPr>
    </w:p>
    <w:p w14:paraId="311B1B7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sz w:val="32"/>
          <w:szCs w:val="32"/>
          <w:lang w:val="en-US" w:eastAsia="zh-CN"/>
        </w:rPr>
        <w:t>为推动农业体系建设，夯实农业农</w:t>
      </w:r>
      <w:bookmarkStart w:id="0" w:name="_GoBack"/>
      <w:bookmarkEnd w:id="0"/>
      <w:r>
        <w:rPr>
          <w:rFonts w:hint="default" w:ascii="Times New Roman" w:hAnsi="Times New Roman" w:eastAsia="仿宋_GB2312" w:cs="Times New Roman"/>
          <w:sz w:val="32"/>
          <w:szCs w:val="32"/>
          <w:lang w:val="en-US" w:eastAsia="zh-CN"/>
        </w:rPr>
        <w:t>村发展基础，</w:t>
      </w:r>
      <w:r>
        <w:rPr>
          <w:rFonts w:hint="default" w:ascii="Times New Roman" w:hAnsi="Times New Roman" w:eastAsia="仿宋_GB2312" w:cs="Times New Roman"/>
          <w:color w:val="auto"/>
          <w:sz w:val="32"/>
          <w:szCs w:val="32"/>
          <w:lang w:val="en-US" w:eastAsia="zh-CN" w:bidi="ar-SA"/>
        </w:rPr>
        <w:t>结合我区实际，制定本实施方案。</w:t>
      </w:r>
    </w:p>
    <w:p w14:paraId="5A8195E1">
      <w:pPr>
        <w:keepNext w:val="0"/>
        <w:keepLines w:val="0"/>
        <w:pageBreakBefore w:val="0"/>
        <w:widowControl w:val="0"/>
        <w:numPr>
          <w:ilvl w:val="0"/>
          <w:numId w:val="0"/>
        </w:numPr>
        <w:tabs>
          <w:tab w:val="right" w:pos="7827"/>
        </w:tabs>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bidi="ar-SA"/>
        </w:rPr>
      </w:pPr>
      <w:r>
        <w:rPr>
          <w:rStyle w:val="5"/>
          <w:rFonts w:hint="default" w:ascii="Times New Roman" w:hAnsi="Times New Roman" w:eastAsia="黑体" w:cs="Times New Roman"/>
          <w:bCs/>
          <w:color w:val="auto"/>
          <w:sz w:val="32"/>
          <w:szCs w:val="32"/>
          <w:lang w:eastAsia="zh-CN" w:bidi="ar-SA"/>
        </w:rPr>
        <w:t>一、</w:t>
      </w:r>
      <w:r>
        <w:rPr>
          <w:rStyle w:val="5"/>
          <w:rFonts w:hint="default" w:ascii="Times New Roman" w:hAnsi="Times New Roman" w:eastAsia="黑体" w:cs="Times New Roman"/>
          <w:bCs/>
          <w:color w:val="auto"/>
          <w:sz w:val="32"/>
          <w:szCs w:val="32"/>
          <w:lang w:bidi="ar-SA"/>
        </w:rPr>
        <w:t>农技服务体系建设</w:t>
      </w:r>
    </w:p>
    <w:p w14:paraId="36C0228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auto"/>
          <w:sz w:val="32"/>
          <w:szCs w:val="32"/>
          <w:lang w:val="en-US" w:eastAsia="zh-CN" w:bidi="ar-SA"/>
        </w:rPr>
        <w:t>1. 建立专家库。</w:t>
      </w:r>
      <w:r>
        <w:rPr>
          <w:rFonts w:hint="default" w:ascii="Times New Roman" w:hAnsi="Times New Roman" w:eastAsia="仿宋_GB2312" w:cs="Times New Roman"/>
          <w:b w:val="0"/>
          <w:bCs w:val="0"/>
          <w:color w:val="auto"/>
          <w:sz w:val="32"/>
          <w:szCs w:val="32"/>
          <w:lang w:val="en-US" w:eastAsia="zh-CN" w:bidi="ar-SA"/>
        </w:rPr>
        <w:t>加强</w:t>
      </w:r>
      <w:r>
        <w:rPr>
          <w:rFonts w:hint="default" w:ascii="Times New Roman" w:hAnsi="Times New Roman" w:eastAsia="仿宋_GB2312" w:cs="Times New Roman"/>
          <w:sz w:val="32"/>
          <w:szCs w:val="32"/>
          <w:lang w:eastAsia="zh-CN"/>
        </w:rPr>
        <w:t>与湖南</w:t>
      </w:r>
      <w:r>
        <w:rPr>
          <w:rFonts w:hint="default" w:ascii="Times New Roman" w:hAnsi="Times New Roman" w:eastAsia="仿宋_GB2312" w:cs="Times New Roman"/>
          <w:sz w:val="32"/>
          <w:szCs w:val="32"/>
        </w:rPr>
        <w:t>农大老科协</w:t>
      </w:r>
      <w:r>
        <w:rPr>
          <w:rFonts w:hint="default" w:ascii="Times New Roman" w:hAnsi="Times New Roman" w:eastAsia="仿宋_GB2312" w:cs="Times New Roman"/>
          <w:sz w:val="32"/>
          <w:szCs w:val="32"/>
          <w:lang w:eastAsia="zh-CN"/>
        </w:rPr>
        <w:t>等的合作，</w:t>
      </w:r>
      <w:r>
        <w:rPr>
          <w:rFonts w:hint="default" w:ascii="Times New Roman" w:hAnsi="Times New Roman" w:eastAsia="仿宋_GB2312" w:cs="Times New Roman"/>
          <w:sz w:val="32"/>
          <w:szCs w:val="32"/>
        </w:rPr>
        <w:t>签定</w:t>
      </w:r>
      <w:r>
        <w:rPr>
          <w:rFonts w:hint="default" w:ascii="Times New Roman" w:hAnsi="Times New Roman" w:eastAsia="仿宋_GB2312" w:cs="Times New Roman"/>
          <w:sz w:val="32"/>
          <w:szCs w:val="32"/>
          <w:lang w:eastAsia="zh-CN"/>
        </w:rPr>
        <w:t>合作</w:t>
      </w:r>
      <w:r>
        <w:rPr>
          <w:rFonts w:hint="default" w:ascii="Times New Roman" w:hAnsi="Times New Roman" w:eastAsia="仿宋_GB2312" w:cs="Times New Roman"/>
          <w:sz w:val="32"/>
          <w:szCs w:val="32"/>
        </w:rPr>
        <w:t>协议</w:t>
      </w:r>
      <w:r>
        <w:rPr>
          <w:rFonts w:hint="default" w:ascii="Times New Roman" w:hAnsi="Times New Roman" w:eastAsia="仿宋_GB2312" w:cs="Times New Roman"/>
          <w:sz w:val="32"/>
          <w:szCs w:val="32"/>
          <w:lang w:eastAsia="zh-CN"/>
        </w:rPr>
        <w:t>，建立省级专家库。</w:t>
      </w:r>
      <w:r>
        <w:rPr>
          <w:rFonts w:hint="default" w:ascii="Times New Roman" w:hAnsi="Times New Roman" w:eastAsia="仿宋_GB2312" w:cs="Times New Roman"/>
          <w:sz w:val="32"/>
          <w:szCs w:val="32"/>
          <w:lang w:val="en-US" w:eastAsia="zh-CN"/>
        </w:rPr>
        <w:t>遴选本地农业农村领域“土专家”，经省级专家培训合格后，颁发相应证书，纳入天元区</w:t>
      </w:r>
      <w:r>
        <w:rPr>
          <w:rFonts w:hint="eastAsia" w:ascii="Times New Roman" w:hAnsi="Times New Roman" w:eastAsia="仿宋_GB2312" w:cs="Times New Roman"/>
          <w:sz w:val="32"/>
          <w:szCs w:val="32"/>
          <w:lang w:val="en-US" w:eastAsia="zh-CN"/>
        </w:rPr>
        <w:t>农业</w:t>
      </w:r>
      <w:r>
        <w:rPr>
          <w:rFonts w:hint="default" w:ascii="Times New Roman" w:hAnsi="Times New Roman" w:eastAsia="仿宋_GB2312" w:cs="Times New Roman"/>
          <w:sz w:val="32"/>
          <w:szCs w:val="32"/>
          <w:lang w:val="en-US" w:eastAsia="zh-CN"/>
        </w:rPr>
        <w:t>专家人才库管理。</w:t>
      </w:r>
    </w:p>
    <w:p w14:paraId="47A85DB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auto"/>
          <w:sz w:val="32"/>
          <w:szCs w:val="32"/>
          <w:lang w:val="en-US" w:eastAsia="zh-CN" w:bidi="ar-SA"/>
        </w:rPr>
        <w:t>2. 开展技术培训。</w:t>
      </w:r>
      <w:r>
        <w:rPr>
          <w:rFonts w:hint="default" w:ascii="Times New Roman" w:hAnsi="Times New Roman" w:eastAsia="仿宋_GB2312" w:cs="Times New Roman"/>
          <w:sz w:val="32"/>
          <w:szCs w:val="32"/>
          <w:lang w:eastAsia="zh-CN"/>
        </w:rPr>
        <w:t>根据生产季节性特点、结合经营主体生产实际需求，开展涵盖粮食生产、果蔬种植、病虫害防治、畜禽养殖、农机技术、农业项目实施等方面的培训。培训以现场点对点教学、集中授课、远程指导等线上线下相结合方式进行。点对点教学在水稻、果蔬等每个类型选择一家经营主体，在关键时点全程进行现场教学，并将教学情况拍成</w:t>
      </w:r>
      <w:r>
        <w:rPr>
          <w:rFonts w:hint="eastAsia" w:ascii="Times New Roman" w:hAnsi="Times New Roman" w:eastAsia="仿宋_GB2312" w:cs="Times New Roman"/>
          <w:sz w:val="32"/>
          <w:szCs w:val="32"/>
          <w:lang w:eastAsia="zh-CN"/>
        </w:rPr>
        <w:t>短</w:t>
      </w:r>
      <w:r>
        <w:rPr>
          <w:rFonts w:hint="default" w:ascii="Times New Roman" w:hAnsi="Times New Roman" w:eastAsia="仿宋_GB2312" w:cs="Times New Roman"/>
          <w:sz w:val="32"/>
          <w:szCs w:val="32"/>
          <w:lang w:eastAsia="zh-CN"/>
        </w:rPr>
        <w:t>视频，通过微信群等的转发，让更多人掌握相关技术。</w:t>
      </w:r>
      <w:r>
        <w:rPr>
          <w:rFonts w:hint="default" w:ascii="Times New Roman" w:hAnsi="Times New Roman" w:eastAsia="仿宋_GB2312" w:cs="Times New Roman"/>
          <w:sz w:val="32"/>
          <w:szCs w:val="32"/>
          <w:lang w:val="en-US" w:eastAsia="zh-CN"/>
        </w:rPr>
        <w:t>区财政每年安排20万元用于农业技术培训、推广。</w:t>
      </w:r>
    </w:p>
    <w:p w14:paraId="7315284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bidi="ar-SA"/>
        </w:rPr>
        <w:t>3. 共享技术服务。</w:t>
      </w:r>
      <w:r>
        <w:rPr>
          <w:rFonts w:hint="default" w:ascii="Times New Roman" w:hAnsi="Times New Roman" w:eastAsia="仿宋_GB2312" w:cs="Times New Roman"/>
          <w:color w:val="auto"/>
          <w:sz w:val="32"/>
          <w:szCs w:val="32"/>
          <w:lang w:eastAsia="zh-CN" w:bidi="ar-SA"/>
        </w:rPr>
        <w:t>针对我区水稻、蔬菜果树种植病虫害防治方面的短板，</w:t>
      </w:r>
      <w:r>
        <w:rPr>
          <w:rFonts w:hint="default" w:ascii="Times New Roman" w:hAnsi="Times New Roman" w:eastAsia="仿宋_GB2312" w:cs="Times New Roman"/>
          <w:color w:val="auto"/>
          <w:sz w:val="32"/>
          <w:szCs w:val="32"/>
          <w:lang w:val="en-US" w:eastAsia="zh-CN" w:bidi="ar-SA"/>
        </w:rPr>
        <w:t>与渌口区农业农村局</w:t>
      </w:r>
      <w:r>
        <w:rPr>
          <w:rFonts w:hint="default" w:ascii="Times New Roman" w:hAnsi="Times New Roman" w:eastAsia="仿宋_GB2312" w:cs="Times New Roman"/>
          <w:color w:val="auto"/>
          <w:sz w:val="32"/>
          <w:szCs w:val="32"/>
          <w:lang w:eastAsia="zh-CN" w:bidi="ar-SA"/>
        </w:rPr>
        <w:t>共享病虫</w:t>
      </w:r>
      <w:r>
        <w:rPr>
          <w:rFonts w:hint="eastAsia" w:ascii="Times New Roman" w:hAnsi="Times New Roman" w:eastAsia="仿宋_GB2312" w:cs="Times New Roman"/>
          <w:color w:val="auto"/>
          <w:sz w:val="32"/>
          <w:szCs w:val="32"/>
          <w:lang w:eastAsia="zh-CN" w:bidi="ar-SA"/>
        </w:rPr>
        <w:t>情报，为病虫害防治提供参考</w:t>
      </w:r>
      <w:r>
        <w:rPr>
          <w:rFonts w:hint="default" w:ascii="Times New Roman" w:hAnsi="Times New Roman" w:eastAsia="仿宋_GB2312" w:cs="Times New Roman"/>
          <w:color w:val="auto"/>
          <w:sz w:val="32"/>
          <w:szCs w:val="32"/>
          <w:lang w:eastAsia="zh-CN" w:bidi="ar-SA"/>
        </w:rPr>
        <w:t>。区财政每年安排</w:t>
      </w:r>
      <w:r>
        <w:rPr>
          <w:rFonts w:hint="default" w:ascii="Times New Roman" w:hAnsi="Times New Roman" w:eastAsia="仿宋_GB2312" w:cs="Times New Roman"/>
          <w:color w:val="auto"/>
          <w:sz w:val="32"/>
          <w:szCs w:val="32"/>
          <w:lang w:val="en-US" w:eastAsia="zh-CN" w:bidi="ar-SA"/>
        </w:rPr>
        <w:t>2万元用于虫情监测。</w:t>
      </w:r>
    </w:p>
    <w:p w14:paraId="055E8DD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bidi="ar-SA"/>
        </w:rPr>
      </w:pPr>
      <w:r>
        <w:rPr>
          <w:rStyle w:val="5"/>
          <w:rFonts w:hint="default" w:ascii="Times New Roman" w:hAnsi="Times New Roman" w:eastAsia="黑体" w:cs="Times New Roman"/>
          <w:bCs/>
          <w:color w:val="auto"/>
          <w:sz w:val="32"/>
          <w:szCs w:val="32"/>
          <w:lang w:eastAsia="zh-CN"/>
        </w:rPr>
        <w:t>二、农机</w:t>
      </w:r>
      <w:r>
        <w:rPr>
          <w:rStyle w:val="5"/>
          <w:rFonts w:hint="default" w:ascii="Times New Roman" w:hAnsi="Times New Roman" w:eastAsia="黑体" w:cs="Times New Roman"/>
          <w:bCs/>
          <w:color w:val="auto"/>
          <w:sz w:val="32"/>
          <w:szCs w:val="32"/>
          <w:lang w:val="en-US" w:eastAsia="zh-CN"/>
        </w:rPr>
        <w:t>服务</w:t>
      </w:r>
      <w:r>
        <w:rPr>
          <w:rStyle w:val="5"/>
          <w:rFonts w:hint="default" w:ascii="Times New Roman" w:hAnsi="Times New Roman" w:eastAsia="黑体" w:cs="Times New Roman"/>
          <w:bCs/>
          <w:color w:val="auto"/>
          <w:sz w:val="32"/>
          <w:szCs w:val="32"/>
        </w:rPr>
        <w:t>体系</w:t>
      </w:r>
      <w:r>
        <w:rPr>
          <w:rStyle w:val="5"/>
          <w:rFonts w:hint="default" w:ascii="Times New Roman" w:hAnsi="Times New Roman" w:eastAsia="黑体" w:cs="Times New Roman"/>
          <w:bCs/>
          <w:color w:val="auto"/>
          <w:sz w:val="32"/>
          <w:szCs w:val="32"/>
          <w:lang w:val="en-US" w:eastAsia="zh-CN"/>
        </w:rPr>
        <w:t>建设</w:t>
      </w:r>
    </w:p>
    <w:p w14:paraId="61A6CF8A">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color w:val="auto"/>
          <w:sz w:val="32"/>
          <w:szCs w:val="32"/>
          <w:lang w:val="en-US" w:eastAsia="zh-CN" w:bidi="ar-SA"/>
        </w:rPr>
        <w:t>4. 成立农机合作联社。</w:t>
      </w:r>
      <w:r>
        <w:rPr>
          <w:rFonts w:hint="default" w:ascii="Times New Roman" w:hAnsi="Times New Roman" w:eastAsia="仿宋_GB2312" w:cs="Times New Roman"/>
          <w:b w:val="0"/>
          <w:bCs w:val="0"/>
          <w:sz w:val="32"/>
          <w:szCs w:val="32"/>
          <w:lang w:eastAsia="zh-CN"/>
        </w:rPr>
        <w:t>补齐</w:t>
      </w:r>
      <w:r>
        <w:rPr>
          <w:rFonts w:hint="default" w:ascii="Times New Roman" w:hAnsi="Times New Roman" w:eastAsia="仿宋_GB2312" w:cs="Times New Roman"/>
          <w:b w:val="0"/>
          <w:bCs w:val="0"/>
          <w:sz w:val="32"/>
          <w:szCs w:val="32"/>
        </w:rPr>
        <w:t>我</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水稻</w:t>
      </w:r>
      <w:r>
        <w:rPr>
          <w:rFonts w:hint="default" w:ascii="Times New Roman" w:hAnsi="Times New Roman" w:eastAsia="仿宋_GB2312" w:cs="Times New Roman"/>
          <w:b w:val="0"/>
          <w:bCs w:val="0"/>
          <w:sz w:val="32"/>
          <w:szCs w:val="32"/>
          <w:lang w:eastAsia="zh-CN"/>
        </w:rPr>
        <w:t>生产</w:t>
      </w:r>
      <w:r>
        <w:rPr>
          <w:rFonts w:hint="default" w:ascii="Times New Roman" w:hAnsi="Times New Roman" w:eastAsia="仿宋_GB2312" w:cs="Times New Roman"/>
          <w:b w:val="0"/>
          <w:bCs w:val="0"/>
          <w:sz w:val="32"/>
          <w:szCs w:val="32"/>
        </w:rPr>
        <w:t>机育插、机烘干、机植保</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薄弱</w:t>
      </w:r>
      <w:r>
        <w:rPr>
          <w:rFonts w:hint="default" w:ascii="Times New Roman" w:hAnsi="Times New Roman" w:eastAsia="仿宋_GB2312" w:cs="Times New Roman"/>
          <w:b w:val="0"/>
          <w:bCs w:val="0"/>
          <w:sz w:val="32"/>
          <w:szCs w:val="32"/>
          <w:lang w:eastAsia="zh-CN"/>
        </w:rPr>
        <w:t>短板</w:t>
      </w:r>
      <w:r>
        <w:rPr>
          <w:rFonts w:hint="default" w:ascii="Times New Roman" w:hAnsi="Times New Roman" w:eastAsia="仿宋_GB2312" w:cs="Times New Roman"/>
          <w:b w:val="0"/>
          <w:bCs w:val="0"/>
          <w:sz w:val="32"/>
          <w:szCs w:val="32"/>
        </w:rPr>
        <w:t>，对</w:t>
      </w:r>
      <w:r>
        <w:rPr>
          <w:rFonts w:hint="eastAsia" w:ascii="仿宋_GB2312" w:hAnsi="仿宋_GB2312" w:eastAsia="仿宋_GB2312" w:cs="仿宋_GB2312"/>
          <w:b w:val="0"/>
          <w:bCs w:val="0"/>
          <w:sz w:val="32"/>
          <w:szCs w:val="32"/>
          <w:lang w:eastAsia="zh-CN"/>
        </w:rPr>
        <w:t>完成全年省、市下发的社会化服务任务目标或机插机抛指标</w:t>
      </w:r>
      <w:r>
        <w:rPr>
          <w:rFonts w:hint="default" w:ascii="Times New Roman" w:hAnsi="Times New Roman" w:eastAsia="仿宋_GB2312" w:cs="Times New Roman"/>
          <w:b w:val="0"/>
          <w:bCs w:val="0"/>
          <w:sz w:val="32"/>
          <w:szCs w:val="32"/>
        </w:rPr>
        <w:t>的农机合作社评为</w:t>
      </w:r>
      <w:r>
        <w:rPr>
          <w:rFonts w:hint="default" w:ascii="Times New Roman" w:hAnsi="Times New Roman" w:eastAsia="仿宋_GB2312" w:cs="Times New Roman"/>
          <w:b w:val="0"/>
          <w:bCs w:val="0"/>
          <w:sz w:val="32"/>
          <w:szCs w:val="32"/>
          <w:lang w:eastAsia="zh-CN"/>
        </w:rPr>
        <w:t>区级</w:t>
      </w:r>
      <w:r>
        <w:rPr>
          <w:rFonts w:hint="default" w:ascii="Times New Roman" w:hAnsi="Times New Roman" w:eastAsia="仿宋_GB2312" w:cs="Times New Roman"/>
          <w:b w:val="0"/>
          <w:bCs w:val="0"/>
          <w:sz w:val="32"/>
          <w:szCs w:val="32"/>
        </w:rPr>
        <w:t>农机合作社</w:t>
      </w:r>
      <w:r>
        <w:rPr>
          <w:rFonts w:hint="default" w:ascii="Times New Roman" w:hAnsi="Times New Roman" w:eastAsia="仿宋_GB2312" w:cs="Times New Roman"/>
          <w:b w:val="0"/>
          <w:bCs w:val="0"/>
          <w:sz w:val="32"/>
          <w:szCs w:val="32"/>
          <w:lang w:eastAsia="zh-CN"/>
        </w:rPr>
        <w:t>联</w:t>
      </w:r>
      <w:r>
        <w:rPr>
          <w:rFonts w:hint="default" w:ascii="Times New Roman" w:hAnsi="Times New Roman" w:eastAsia="仿宋_GB2312" w:cs="Times New Roman"/>
          <w:b w:val="0"/>
          <w:bCs w:val="0"/>
          <w:sz w:val="32"/>
          <w:szCs w:val="32"/>
        </w:rPr>
        <w:t>社，奖补</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万元（年度内全</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奖补不超过</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家）。</w:t>
      </w:r>
    </w:p>
    <w:p w14:paraId="347A09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val="0"/>
          <w:bCs w:val="0"/>
          <w:color w:val="auto"/>
          <w:sz w:val="32"/>
          <w:szCs w:val="32"/>
          <w:lang w:val="en-US" w:eastAsia="zh-CN" w:bidi="ar-SA"/>
        </w:rPr>
        <w:t xml:space="preserve">5. </w:t>
      </w:r>
      <w:r>
        <w:rPr>
          <w:rFonts w:hint="eastAsia" w:ascii="Times New Roman" w:hAnsi="Times New Roman" w:eastAsia="楷体_GB2312" w:cs="Times New Roman"/>
          <w:b w:val="0"/>
          <w:bCs w:val="0"/>
          <w:color w:val="auto"/>
          <w:sz w:val="32"/>
          <w:szCs w:val="32"/>
          <w:lang w:val="en-US" w:eastAsia="zh-CN" w:bidi="ar-SA"/>
        </w:rPr>
        <w:t>加大农机补贴</w:t>
      </w:r>
      <w:r>
        <w:rPr>
          <w:rFonts w:hint="default" w:ascii="Times New Roman" w:hAnsi="Times New Roman" w:eastAsia="楷体_GB2312" w:cs="Times New Roman"/>
          <w:b w:val="0"/>
          <w:bCs w:val="0"/>
          <w:color w:val="auto"/>
          <w:sz w:val="32"/>
          <w:szCs w:val="32"/>
          <w:lang w:val="en-US" w:eastAsia="zh-CN" w:bidi="ar-SA"/>
        </w:rPr>
        <w:t>。</w:t>
      </w:r>
      <w:r>
        <w:rPr>
          <w:rFonts w:hint="default" w:ascii="Times New Roman" w:hAnsi="Times New Roman" w:eastAsia="仿宋_GB2312" w:cs="Times New Roman"/>
          <w:sz w:val="32"/>
          <w:szCs w:val="32"/>
          <w:lang w:val="en-US" w:eastAsia="zh-CN" w:bidi="ar-SA"/>
        </w:rPr>
        <w:t>鼓励农机合作社或农户购买烘干机</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插</w:t>
      </w:r>
      <w:r>
        <w:rPr>
          <w:rFonts w:hint="eastAsia" w:ascii="Times New Roman" w:hAnsi="Times New Roman" w:eastAsia="仿宋_GB2312" w:cs="Times New Roman"/>
          <w:sz w:val="32"/>
          <w:szCs w:val="32"/>
          <w:lang w:val="en-US" w:eastAsia="zh-CN" w:bidi="ar-SA"/>
        </w:rPr>
        <w:t>抛</w:t>
      </w:r>
      <w:r>
        <w:rPr>
          <w:rFonts w:hint="default" w:ascii="Times New Roman" w:hAnsi="Times New Roman" w:eastAsia="仿宋_GB2312" w:cs="Times New Roman"/>
          <w:sz w:val="32"/>
          <w:szCs w:val="32"/>
          <w:lang w:val="en-US" w:eastAsia="zh-CN" w:bidi="ar-SA"/>
        </w:rPr>
        <w:t>秧机具</w:t>
      </w:r>
      <w:r>
        <w:rPr>
          <w:rFonts w:hint="eastAsia" w:ascii="Times New Roman" w:hAnsi="Times New Roman" w:eastAsia="仿宋_GB2312" w:cs="Times New Roman"/>
          <w:sz w:val="32"/>
          <w:szCs w:val="32"/>
          <w:lang w:val="en-US" w:eastAsia="zh-CN" w:bidi="ar-SA"/>
        </w:rPr>
        <w:t>以及育秧大棚</w:t>
      </w:r>
      <w:r>
        <w:rPr>
          <w:rFonts w:hint="default" w:ascii="Times New Roman" w:hAnsi="Times New Roman" w:eastAsia="仿宋_GB2312" w:cs="Times New Roman"/>
          <w:sz w:val="32"/>
          <w:szCs w:val="32"/>
          <w:lang w:val="en-US" w:eastAsia="zh-CN" w:bidi="ar-SA"/>
        </w:rPr>
        <w:t>，在中央</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省级补贴的基础上</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区级</w:t>
      </w:r>
      <w:r>
        <w:rPr>
          <w:rFonts w:hint="eastAsia" w:ascii="Times New Roman" w:hAnsi="Times New Roman" w:eastAsia="仿宋_GB2312" w:cs="Times New Roman"/>
          <w:sz w:val="32"/>
          <w:szCs w:val="32"/>
          <w:lang w:val="en-US" w:eastAsia="zh-CN" w:bidi="ar-SA"/>
        </w:rPr>
        <w:t>再</w:t>
      </w:r>
      <w:r>
        <w:rPr>
          <w:rFonts w:hint="default" w:ascii="Times New Roman" w:hAnsi="Times New Roman" w:eastAsia="仿宋_GB2312" w:cs="Times New Roman"/>
          <w:sz w:val="32"/>
          <w:szCs w:val="32"/>
          <w:lang w:val="en-US" w:eastAsia="zh-CN" w:bidi="ar-SA"/>
        </w:rPr>
        <w:t>补贴</w:t>
      </w:r>
      <w:r>
        <w:rPr>
          <w:rFonts w:hint="eastAsia" w:ascii="Times New Roman" w:hAnsi="Times New Roman" w:eastAsia="仿宋_GB2312" w:cs="Times New Roman"/>
          <w:sz w:val="32"/>
          <w:szCs w:val="32"/>
          <w:lang w:val="en-US" w:eastAsia="zh-CN" w:bidi="ar-SA"/>
        </w:rPr>
        <w:t>1</w:t>
      </w:r>
      <w:r>
        <w:rPr>
          <w:rFonts w:hint="default" w:ascii="Times New Roman" w:hAnsi="Times New Roman" w:eastAsia="仿宋_GB2312" w:cs="Times New Roman"/>
          <w:sz w:val="32"/>
          <w:szCs w:val="32"/>
          <w:lang w:val="en-US" w:eastAsia="zh-CN" w:bidi="ar-SA"/>
        </w:rPr>
        <w:t>0%（限定最高1万</w:t>
      </w:r>
      <w:r>
        <w:rPr>
          <w:rFonts w:hint="eastAsia" w:ascii="Times New Roman" w:hAnsi="Times New Roman" w:eastAsia="仿宋_GB2312" w:cs="Times New Roman"/>
          <w:sz w:val="32"/>
          <w:szCs w:val="32"/>
          <w:lang w:val="en-US" w:eastAsia="zh-CN" w:bidi="ar-SA"/>
        </w:rPr>
        <w:t>元</w:t>
      </w:r>
      <w:r>
        <w:rPr>
          <w:rFonts w:hint="default" w:ascii="Times New Roman" w:hAnsi="Times New Roman" w:eastAsia="仿宋_GB2312" w:cs="Times New Roman"/>
          <w:sz w:val="32"/>
          <w:szCs w:val="32"/>
          <w:lang w:val="en-US" w:eastAsia="zh-CN" w:bidi="ar-SA"/>
        </w:rPr>
        <w:t>）</w:t>
      </w:r>
      <w:r>
        <w:rPr>
          <w:rFonts w:hint="eastAsia" w:ascii="Times New Roman" w:hAnsi="Times New Roman" w:eastAsia="仿宋_GB2312" w:cs="Times New Roman"/>
          <w:sz w:val="32"/>
          <w:szCs w:val="32"/>
          <w:lang w:val="en-US" w:eastAsia="zh-CN" w:bidi="ar-SA"/>
        </w:rPr>
        <w:t>，补贴以省购置系统资料为准</w:t>
      </w:r>
      <w:r>
        <w:rPr>
          <w:rFonts w:hint="default" w:ascii="Times New Roman" w:hAnsi="Times New Roman" w:eastAsia="仿宋_GB2312" w:cs="Times New Roman"/>
          <w:sz w:val="32"/>
          <w:szCs w:val="32"/>
          <w:lang w:val="en-US" w:eastAsia="zh-CN" w:bidi="ar-SA"/>
        </w:rPr>
        <w:t>。</w:t>
      </w:r>
    </w:p>
    <w:p w14:paraId="5E831DC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Style w:val="5"/>
          <w:rFonts w:hint="default" w:ascii="Times New Roman" w:hAnsi="Times New Roman" w:eastAsia="黑体" w:cs="Times New Roman"/>
          <w:bCs/>
          <w:color w:val="auto"/>
          <w:sz w:val="32"/>
          <w:szCs w:val="32"/>
          <w:lang w:val="en-US" w:eastAsia="zh-CN"/>
        </w:rPr>
      </w:pPr>
      <w:r>
        <w:rPr>
          <w:rStyle w:val="5"/>
          <w:rFonts w:hint="default" w:ascii="Times New Roman" w:hAnsi="Times New Roman" w:eastAsia="黑体" w:cs="Times New Roman"/>
          <w:bCs/>
          <w:color w:val="auto"/>
          <w:sz w:val="32"/>
          <w:szCs w:val="32"/>
          <w:lang w:val="en-US" w:eastAsia="zh-CN"/>
        </w:rPr>
        <w:t>三、农产品质量安全追溯体系建设</w:t>
      </w:r>
    </w:p>
    <w:p w14:paraId="02479034">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楷体_GB2312" w:cs="Times New Roman"/>
          <w:b w:val="0"/>
          <w:bCs w:val="0"/>
          <w:color w:val="auto"/>
          <w:sz w:val="32"/>
          <w:szCs w:val="32"/>
          <w:lang w:val="en-US" w:eastAsia="zh-CN" w:bidi="ar-SA"/>
        </w:rPr>
        <w:t>6. 项目运转维护。</w:t>
      </w:r>
      <w:r>
        <w:rPr>
          <w:rFonts w:hint="default" w:ascii="Times New Roman" w:hAnsi="Times New Roman" w:eastAsia="CESI仿宋-GB2312" w:cs="Times New Roman"/>
          <w:sz w:val="32"/>
          <w:szCs w:val="32"/>
          <w:lang w:val="en-US" w:eastAsia="zh-CN"/>
        </w:rPr>
        <w:t>农产品质量安全追溯和农产品身份证管理建设项目，运转维护费用10万元每年</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其中区级检测中心4万元（含新增水稻镉超标检测）</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3个镇级检测室各2万元，用于购买检测样品、检测试剂、设备维护及检测人员培训等。</w:t>
      </w:r>
    </w:p>
    <w:p w14:paraId="0A549CDA">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 xml:space="preserve">7. </w:t>
      </w:r>
      <w:r>
        <w:rPr>
          <w:rFonts w:hint="eastAsia" w:ascii="Times New Roman" w:hAnsi="Times New Roman" w:eastAsia="楷体_GB2312" w:cs="Times New Roman"/>
          <w:b w:val="0"/>
          <w:bCs w:val="0"/>
          <w:color w:val="auto"/>
          <w:kern w:val="2"/>
          <w:sz w:val="32"/>
          <w:szCs w:val="32"/>
          <w:lang w:val="en-US" w:eastAsia="zh-CN" w:bidi="ar-SA"/>
        </w:rPr>
        <w:t>打造农业品牌</w:t>
      </w:r>
      <w:r>
        <w:rPr>
          <w:rFonts w:hint="default" w:ascii="Times New Roman" w:hAnsi="Times New Roman" w:eastAsia="楷体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bidi="ar-SA"/>
        </w:rPr>
        <w:t>对通过行政途径获得有机农产品、绿色食品认证（续展）的企业分别给予3万元/个、2万元/个的奖励（含市级奖励资金）；</w:t>
      </w:r>
      <w:r>
        <w:rPr>
          <w:rFonts w:hint="default" w:ascii="Times New Roman" w:hAnsi="Times New Roman" w:eastAsia="CESI仿宋-GB2312" w:cs="Times New Roman"/>
          <w:sz w:val="32"/>
          <w:szCs w:val="32"/>
          <w:lang w:val="en-US" w:eastAsia="zh-CN" w:bidi="ar-SA"/>
        </w:rPr>
        <w:t>对新增成功申报国家地理性标志农产品的主体奖励100万元；</w:t>
      </w:r>
      <w:r>
        <w:rPr>
          <w:rFonts w:hint="default" w:ascii="Times New Roman" w:hAnsi="Times New Roman" w:eastAsia="仿宋_GB2312" w:cs="Times New Roman"/>
          <w:color w:val="auto"/>
          <w:sz w:val="32"/>
          <w:szCs w:val="32"/>
          <w:lang w:val="en-US" w:eastAsia="zh-CN" w:bidi="ar-SA"/>
        </w:rPr>
        <w:t>对获得中国中部（湖南）农业博览会产品金、银、铜奖的企业分别给与3万元、2万元、1万元的奖励。</w:t>
      </w:r>
    </w:p>
    <w:p w14:paraId="3B6734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Style w:val="5"/>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楷体_GB2312" w:cs="Times New Roman"/>
          <w:b w:val="0"/>
          <w:bCs w:val="0"/>
          <w:color w:val="auto"/>
          <w:sz w:val="32"/>
          <w:szCs w:val="32"/>
          <w:lang w:val="en-US" w:eastAsia="zh-CN" w:bidi="ar-SA"/>
        </w:rPr>
        <w:t>8. 培育龙头企业。</w:t>
      </w:r>
      <w:r>
        <w:rPr>
          <w:rFonts w:hint="default" w:ascii="Times New Roman" w:hAnsi="Times New Roman" w:eastAsia="仿宋_GB2312" w:cs="Times New Roman"/>
          <w:color w:val="auto"/>
          <w:kern w:val="2"/>
          <w:sz w:val="32"/>
          <w:szCs w:val="32"/>
          <w:lang w:val="en-US" w:eastAsia="zh-CN" w:bidi="ar-SA"/>
        </w:rPr>
        <w:t>根据《区级龙头企业认定管理办法》，对新增的省级龙头企业、市级龙头企业、区级龙头企业分别给与5万元、3万元、1万元的奖励扶持，指导涉农企业逐级提质上档、有序发展</w:t>
      </w:r>
      <w:r>
        <w:rPr>
          <w:rFonts w:hint="default" w:ascii="Times New Roman" w:hAnsi="Times New Roman" w:eastAsia="仿宋_GB2312" w:cs="Times New Roman"/>
          <w:color w:val="auto"/>
          <w:sz w:val="32"/>
          <w:szCs w:val="32"/>
          <w:lang w:val="en-US" w:eastAsia="zh-CN" w:bidi="ar-SA"/>
        </w:rPr>
        <w:t>。</w:t>
      </w:r>
    </w:p>
    <w:p w14:paraId="0E8B0A97">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Style w:val="5"/>
          <w:rFonts w:hint="default" w:ascii="Times New Roman" w:hAnsi="Times New Roman" w:eastAsia="黑体" w:cs="Times New Roman"/>
          <w:bCs/>
          <w:color w:val="auto"/>
          <w:kern w:val="2"/>
          <w:sz w:val="32"/>
          <w:szCs w:val="32"/>
          <w:lang w:val="en-US" w:eastAsia="zh-CN" w:bidi="ar-SA"/>
        </w:rPr>
      </w:pPr>
      <w:r>
        <w:rPr>
          <w:rStyle w:val="5"/>
          <w:rFonts w:hint="default" w:ascii="Times New Roman" w:hAnsi="Times New Roman" w:eastAsia="黑体" w:cs="Times New Roman"/>
          <w:bCs/>
          <w:color w:val="auto"/>
          <w:kern w:val="2"/>
          <w:sz w:val="32"/>
          <w:szCs w:val="32"/>
          <w:lang w:val="en-US" w:eastAsia="zh-CN" w:bidi="ar-SA"/>
        </w:rPr>
        <w:t>四、冷链物流体系建设</w:t>
      </w:r>
    </w:p>
    <w:p w14:paraId="6489E79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val="0"/>
          <w:bCs w:val="0"/>
          <w:color w:val="auto"/>
          <w:sz w:val="32"/>
          <w:szCs w:val="32"/>
          <w:lang w:val="en-US" w:eastAsia="zh-CN" w:bidi="ar-SA"/>
        </w:rPr>
        <w:t>9. 推进冷库建设。</w:t>
      </w:r>
      <w:r>
        <w:rPr>
          <w:rFonts w:hint="default" w:ascii="Times New Roman" w:hAnsi="Times New Roman" w:eastAsia="仿宋_GB2312" w:cs="Times New Roman"/>
          <w:b w:val="0"/>
          <w:bCs w:val="0"/>
          <w:color w:val="auto"/>
          <w:sz w:val="32"/>
          <w:szCs w:val="32"/>
          <w:lang w:val="en-US" w:eastAsia="zh-CN" w:bidi="ar-SA"/>
        </w:rPr>
        <w:t>支持家庭农场、农民专业合作社示范社和已登记的农村集体经济组织开展产地冷藏保鲜设施建设，在省级冷库建设补贴资金（补贴资金按照净库容×单价×30%的方</w:t>
      </w:r>
      <w:r>
        <w:rPr>
          <w:rFonts w:hint="default" w:ascii="Times New Roman" w:hAnsi="Times New Roman" w:eastAsia="仿宋_GB2312" w:cs="Times New Roman"/>
          <w:color w:val="auto"/>
          <w:sz w:val="32"/>
          <w:szCs w:val="32"/>
          <w:lang w:val="en-US" w:eastAsia="zh-CN" w:bidi="ar-SA"/>
        </w:rPr>
        <w:t>式计算）的基础上安排区级配套，配套资金按照净库容×单价×10%的方式计算，单个主体补贴规模不高于50万元。</w:t>
      </w:r>
    </w:p>
    <w:p w14:paraId="567CB8BB">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Style w:val="5"/>
          <w:rFonts w:hint="default" w:ascii="Times New Roman" w:hAnsi="Times New Roman" w:eastAsia="黑体" w:cs="Times New Roman"/>
          <w:bCs/>
          <w:color w:val="auto"/>
          <w:kern w:val="2"/>
          <w:sz w:val="32"/>
          <w:szCs w:val="32"/>
          <w:lang w:val="en-US" w:eastAsia="zh-CN" w:bidi="ar-SA"/>
        </w:rPr>
      </w:pPr>
      <w:r>
        <w:rPr>
          <w:rStyle w:val="5"/>
          <w:rFonts w:hint="default" w:ascii="Times New Roman" w:hAnsi="Times New Roman" w:eastAsia="黑体" w:cs="Times New Roman"/>
          <w:bCs/>
          <w:color w:val="auto"/>
          <w:kern w:val="2"/>
          <w:sz w:val="32"/>
          <w:szCs w:val="32"/>
          <w:lang w:val="en-US" w:eastAsia="zh-CN" w:bidi="ar-SA"/>
        </w:rPr>
        <w:t>五、“三农”保险体系建设</w:t>
      </w:r>
    </w:p>
    <w:p w14:paraId="7084577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6"/>
          <w:sz w:val="32"/>
          <w:szCs w:val="32"/>
          <w:lang w:val="en-US" w:eastAsia="zh-CN" w:bidi="ar-SA"/>
        </w:rPr>
      </w:pPr>
      <w:r>
        <w:rPr>
          <w:rFonts w:hint="default" w:ascii="Times New Roman" w:hAnsi="Times New Roman" w:eastAsia="楷体_GB2312" w:cs="Times New Roman"/>
          <w:b w:val="0"/>
          <w:bCs w:val="0"/>
          <w:color w:val="auto"/>
          <w:sz w:val="32"/>
          <w:szCs w:val="32"/>
          <w:lang w:val="en-US" w:eastAsia="zh-CN" w:bidi="ar-SA"/>
        </w:rPr>
        <w:t>10. 乡村振兴保。</w:t>
      </w:r>
      <w:r>
        <w:rPr>
          <w:rFonts w:hint="default" w:ascii="Times New Roman" w:hAnsi="Times New Roman" w:eastAsia="仿宋_GB2312" w:cs="Times New Roman"/>
          <w:b w:val="0"/>
          <w:bCs w:val="0"/>
          <w:color w:val="auto"/>
          <w:spacing w:val="-6"/>
          <w:sz w:val="32"/>
          <w:szCs w:val="32"/>
          <w:lang w:val="en-US" w:eastAsia="zh-CN" w:bidi="ar-SA"/>
        </w:rPr>
        <w:t>由政府出资，为群丰镇、雷打石镇、三门镇农村户籍居民购买乡村振兴保，保费8.5元/人，保障自然灾害、意外身故、意外伤残、重大疾病、疾病身故等方面。</w:t>
      </w:r>
    </w:p>
    <w:p w14:paraId="50722B93">
      <w:pPr>
        <w:pStyle w:val="2"/>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11. 特色农险。</w:t>
      </w:r>
      <w:r>
        <w:rPr>
          <w:rFonts w:hint="eastAsia" w:ascii="Times New Roman" w:hAnsi="Times New Roman" w:eastAsia="仿宋_GB2312" w:cs="Times New Roman"/>
          <w:b w:val="0"/>
          <w:bCs w:val="0"/>
          <w:color w:val="auto"/>
          <w:sz w:val="32"/>
          <w:szCs w:val="32"/>
          <w:lang w:val="en-US" w:eastAsia="zh-CN" w:bidi="ar-SA"/>
        </w:rPr>
        <w:t>引导经营主体</w:t>
      </w:r>
      <w:r>
        <w:rPr>
          <w:rFonts w:hint="default" w:ascii="Times New Roman" w:hAnsi="Times New Roman" w:eastAsia="仿宋_GB2312" w:cs="Times New Roman"/>
          <w:b w:val="0"/>
          <w:bCs w:val="0"/>
          <w:color w:val="auto"/>
          <w:sz w:val="32"/>
          <w:szCs w:val="32"/>
          <w:lang w:val="en-US" w:eastAsia="zh-CN" w:bidi="ar-SA"/>
        </w:rPr>
        <w:t>购买</w:t>
      </w:r>
      <w:r>
        <w:rPr>
          <w:rFonts w:hint="default" w:ascii="Times New Roman" w:hAnsi="Times New Roman" w:eastAsia="仿宋_GB2312" w:cs="Times New Roman"/>
          <w:b w:val="0"/>
          <w:bCs w:val="0"/>
          <w:color w:val="auto"/>
          <w:kern w:val="2"/>
          <w:sz w:val="32"/>
          <w:szCs w:val="32"/>
          <w:lang w:val="en-US" w:eastAsia="zh-CN" w:bidi="ar-SA"/>
        </w:rPr>
        <w:t>特色农险</w:t>
      </w:r>
      <w:r>
        <w:rPr>
          <w:rFonts w:hint="default" w:ascii="Times New Roman" w:hAnsi="Times New Roman" w:eastAsia="仿宋_GB2312" w:cs="Times New Roman"/>
          <w:b w:val="0"/>
          <w:bCs w:val="0"/>
          <w:color w:val="auto"/>
          <w:sz w:val="32"/>
          <w:szCs w:val="32"/>
          <w:lang w:val="en-US" w:eastAsia="zh-CN" w:bidi="ar-SA"/>
        </w:rPr>
        <w:t>，保障</w:t>
      </w:r>
      <w:r>
        <w:rPr>
          <w:rFonts w:hint="eastAsia" w:ascii="Times New Roman" w:hAnsi="Times New Roman" w:eastAsia="仿宋_GB2312" w:cs="Times New Roman"/>
          <w:b w:val="0"/>
          <w:bCs w:val="0"/>
          <w:color w:val="auto"/>
          <w:sz w:val="32"/>
          <w:szCs w:val="32"/>
          <w:lang w:val="en-US" w:eastAsia="zh-CN" w:bidi="ar-SA"/>
        </w:rPr>
        <w:t>水稻、</w:t>
      </w:r>
      <w:r>
        <w:rPr>
          <w:rFonts w:hint="default" w:ascii="Times New Roman" w:hAnsi="Times New Roman" w:eastAsia="仿宋_GB2312" w:cs="Times New Roman"/>
          <w:b w:val="0"/>
          <w:bCs w:val="0"/>
          <w:color w:val="auto"/>
          <w:sz w:val="32"/>
          <w:szCs w:val="32"/>
          <w:lang w:val="en-US" w:eastAsia="zh-CN" w:bidi="ar-SA"/>
        </w:rPr>
        <w:t>蔬菜、果树、大棚、花卉等方面</w:t>
      </w:r>
      <w:r>
        <w:rPr>
          <w:rFonts w:hint="eastAsia" w:ascii="Times New Roman" w:hAnsi="Times New Roman" w:eastAsia="仿宋_GB2312" w:cs="Times New Roman"/>
          <w:b w:val="0"/>
          <w:bCs w:val="0"/>
          <w:color w:val="auto"/>
          <w:sz w:val="32"/>
          <w:szCs w:val="32"/>
          <w:lang w:val="en-US" w:eastAsia="zh-CN" w:bidi="ar-SA"/>
        </w:rPr>
        <w:t>，区财政对水稻补贴50%（含上级补贴资金），蔬菜补贴80%，</w:t>
      </w:r>
      <w:r>
        <w:rPr>
          <w:rFonts w:hint="default" w:ascii="Times New Roman" w:hAnsi="Times New Roman" w:eastAsia="仿宋_GB2312" w:cs="Times New Roman"/>
          <w:b w:val="0"/>
          <w:bCs w:val="0"/>
          <w:color w:val="auto"/>
          <w:sz w:val="32"/>
          <w:szCs w:val="32"/>
          <w:lang w:val="en-US" w:eastAsia="zh-CN" w:bidi="ar-SA"/>
        </w:rPr>
        <w:t>果树、大棚、花卉</w:t>
      </w:r>
      <w:r>
        <w:rPr>
          <w:rFonts w:hint="eastAsia" w:ascii="Times New Roman" w:hAnsi="Times New Roman" w:eastAsia="仿宋_GB2312" w:cs="Times New Roman"/>
          <w:b w:val="0"/>
          <w:bCs w:val="0"/>
          <w:color w:val="auto"/>
          <w:sz w:val="32"/>
          <w:szCs w:val="32"/>
          <w:lang w:val="en-US" w:eastAsia="zh-CN" w:bidi="ar-SA"/>
        </w:rPr>
        <w:t>等补贴70%</w:t>
      </w:r>
      <w:r>
        <w:rPr>
          <w:rFonts w:hint="default" w:ascii="Times New Roman" w:hAnsi="Times New Roman" w:eastAsia="仿宋_GB2312" w:cs="Times New Roman"/>
          <w:b w:val="0"/>
          <w:bCs w:val="0"/>
          <w:color w:val="auto"/>
          <w:sz w:val="32"/>
          <w:szCs w:val="32"/>
          <w:lang w:val="en-US" w:eastAsia="zh-CN" w:bidi="ar-SA"/>
        </w:rPr>
        <w:t>。</w:t>
      </w:r>
    </w:p>
    <w:p w14:paraId="33596869">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Style w:val="5"/>
          <w:rFonts w:hint="eastAsia" w:ascii="Times New Roman" w:hAnsi="Times New Roman" w:eastAsia="黑体" w:cs="Times New Roman"/>
          <w:bCs/>
          <w:color w:val="auto"/>
          <w:kern w:val="2"/>
          <w:sz w:val="32"/>
          <w:szCs w:val="32"/>
          <w:lang w:val="en-US" w:eastAsia="zh-CN" w:bidi="ar-SA"/>
        </w:rPr>
      </w:pPr>
      <w:r>
        <w:rPr>
          <w:rStyle w:val="5"/>
          <w:rFonts w:hint="eastAsia" w:ascii="Times New Roman" w:hAnsi="Times New Roman" w:eastAsia="黑体" w:cs="Times New Roman"/>
          <w:bCs/>
          <w:color w:val="auto"/>
          <w:kern w:val="2"/>
          <w:sz w:val="32"/>
          <w:szCs w:val="32"/>
          <w:lang w:val="en-US" w:eastAsia="zh-CN" w:bidi="ar-SA"/>
        </w:rPr>
        <w:t>六、农资体系建设</w:t>
      </w:r>
    </w:p>
    <w:p w14:paraId="65670C58">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Style w:val="5"/>
          <w:rFonts w:hint="eastAsia" w:ascii="Times New Roman" w:hAnsi="Times New Roman" w:eastAsia="黑体" w:cs="Times New Roman"/>
          <w:bCs/>
          <w:color w:val="auto"/>
          <w:kern w:val="2"/>
          <w:sz w:val="32"/>
          <w:szCs w:val="32"/>
          <w:lang w:val="en-US" w:eastAsia="zh-CN" w:bidi="ar-SA"/>
        </w:rPr>
        <w:t xml:space="preserve">    </w:t>
      </w:r>
      <w:r>
        <w:rPr>
          <w:rFonts w:hint="eastAsia" w:ascii="Times New Roman" w:hAnsi="Times New Roman" w:eastAsia="楷体_GB2312" w:cs="Times New Roman"/>
          <w:b w:val="0"/>
          <w:bCs w:val="0"/>
          <w:color w:val="auto"/>
          <w:kern w:val="2"/>
          <w:sz w:val="32"/>
          <w:szCs w:val="32"/>
          <w:lang w:val="en-US" w:eastAsia="zh-CN" w:bidi="ar-SA"/>
        </w:rPr>
        <w:t>1</w:t>
      </w:r>
      <w:r>
        <w:rPr>
          <w:rFonts w:hint="eastAsia" w:ascii="Times New Roman" w:eastAsia="楷体_GB2312" w:cs="Times New Roman"/>
          <w:b w:val="0"/>
          <w:bCs w:val="0"/>
          <w:color w:val="auto"/>
          <w:kern w:val="2"/>
          <w:sz w:val="32"/>
          <w:szCs w:val="32"/>
          <w:lang w:val="en-US" w:eastAsia="zh-CN" w:bidi="ar-SA"/>
        </w:rPr>
        <w:t>2</w:t>
      </w:r>
      <w:r>
        <w:rPr>
          <w:rFonts w:hint="eastAsia" w:ascii="Times New Roman" w:hAnsi="Times New Roman" w:eastAsia="楷体_GB2312" w:cs="Times New Roman"/>
          <w:b w:val="0"/>
          <w:bCs w:val="0"/>
          <w:color w:val="auto"/>
          <w:kern w:val="2"/>
          <w:sz w:val="32"/>
          <w:szCs w:val="32"/>
          <w:lang w:val="en-US" w:eastAsia="zh-CN" w:bidi="ar-SA"/>
        </w:rPr>
        <w:t>. 建设镇级供销社。</w:t>
      </w:r>
      <w:r>
        <w:rPr>
          <w:rFonts w:hint="eastAsia" w:ascii="Times New Roman" w:hAnsi="Times New Roman" w:eastAsia="仿宋_GB2312" w:cs="Times New Roman"/>
          <w:b w:val="0"/>
          <w:bCs w:val="0"/>
          <w:color w:val="auto"/>
          <w:kern w:val="2"/>
          <w:sz w:val="32"/>
          <w:szCs w:val="32"/>
          <w:lang w:val="en-US" w:eastAsia="zh-CN" w:bidi="ar-SA"/>
        </w:rPr>
        <w:t>推动群丰镇、雷打石镇镇级供销社建设，打造区域农资供销平台。</w:t>
      </w:r>
    </w:p>
    <w:p w14:paraId="265B08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本方案原则上适用于在株洲市天元区财政体制范围内工商注册、税务登记的涉农企业、农民专业合作社等经营主体及其相关人员。</w:t>
      </w:r>
    </w:p>
    <w:p w14:paraId="4C6889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lang w:val="en-US" w:eastAsia="zh-CN" w:bidi="ar-SA"/>
        </w:rPr>
        <w:t>本方案</w:t>
      </w:r>
      <w:r>
        <w:rPr>
          <w:rFonts w:hint="default" w:ascii="Times New Roman" w:hAnsi="Times New Roman" w:eastAsia="仿宋_GB2312" w:cs="Times New Roman"/>
          <w:color w:val="auto"/>
          <w:kern w:val="2"/>
          <w:sz w:val="32"/>
          <w:szCs w:val="32"/>
          <w:lang w:val="en-US" w:eastAsia="zh-CN" w:bidi="ar-SA"/>
        </w:rPr>
        <w:t>所涉及的奖</w:t>
      </w:r>
      <w:r>
        <w:rPr>
          <w:rFonts w:hint="default" w:ascii="Times New Roman" w:hAnsi="Times New Roman" w:eastAsia="仿宋_GB2312" w:cs="Times New Roman"/>
          <w:color w:val="auto"/>
          <w:sz w:val="32"/>
          <w:szCs w:val="32"/>
          <w:lang w:val="en-US" w:eastAsia="zh-CN" w:bidi="ar-SA"/>
        </w:rPr>
        <w:t>励扶持资金来源于天元区农业体系建设专项资金，纳入预算管理。奖励补助资金均为税前金额。</w:t>
      </w:r>
      <w:r>
        <w:rPr>
          <w:rFonts w:hint="default" w:ascii="Times New Roman" w:hAnsi="Times New Roman" w:eastAsia="仿宋_GB2312" w:cs="Times New Roman"/>
          <w:color w:val="auto"/>
          <w:sz w:val="32"/>
          <w:szCs w:val="32"/>
          <w:highlight w:val="none"/>
          <w:lang w:val="en-US" w:eastAsia="zh-CN" w:bidi="ar-SA"/>
        </w:rPr>
        <w:t>对虚构冒领的相关单位和人员取消其本年度奖补资格，并对已发放的奖补资金进行追回，同时追究相应法律责任。</w:t>
      </w:r>
    </w:p>
    <w:p w14:paraId="777153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bidi="ar-SA"/>
        </w:rPr>
        <w:t>本方案解释权归</w:t>
      </w:r>
      <w:r>
        <w:rPr>
          <w:rFonts w:hint="default" w:ascii="Times New Roman" w:hAnsi="Times New Roman" w:eastAsia="仿宋_GB2312" w:cs="Times New Roman"/>
          <w:color w:val="auto"/>
          <w:kern w:val="2"/>
          <w:sz w:val="32"/>
          <w:szCs w:val="32"/>
          <w:lang w:val="en-US" w:eastAsia="zh-CN" w:bidi="ar-SA"/>
        </w:rPr>
        <w:t>株洲市天元区人民政府，具体工作由株洲市天元区农业农村局负责。</w:t>
      </w:r>
      <w:r>
        <w:rPr>
          <w:rFonts w:hint="default" w:ascii="Times New Roman" w:hAnsi="Times New Roman" w:eastAsia="仿宋_GB2312" w:cs="Times New Roman"/>
          <w:color w:val="auto"/>
          <w:sz w:val="32"/>
          <w:szCs w:val="32"/>
          <w:lang w:val="en-US" w:eastAsia="zh-CN" w:bidi="ar-SA"/>
        </w:rPr>
        <w:t>本方案</w:t>
      </w:r>
      <w:r>
        <w:rPr>
          <w:rFonts w:hint="default" w:ascii="Times New Roman" w:hAnsi="Times New Roman" w:eastAsia="仿宋_GB2312" w:cs="Times New Roman"/>
          <w:color w:val="auto"/>
          <w:kern w:val="2"/>
          <w:sz w:val="32"/>
          <w:szCs w:val="32"/>
          <w:lang w:val="en-US" w:eastAsia="zh-CN" w:bidi="ar-SA"/>
        </w:rPr>
        <w:t>自公布之日起试行，试行期一年。</w:t>
      </w:r>
    </w:p>
    <w:p w14:paraId="2A747E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_GB2312"/>
    <w:panose1 w:val="02000500000000000000"/>
    <w:charset w:val="86"/>
    <w:family w:val="auto"/>
    <w:pitch w:val="default"/>
    <w:sig w:usb0="00000000" w:usb1="00000000"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mQwYTE1YTUyNjdjMTE1OWJlZDE0YjNjYzE3MGUifQ=="/>
  </w:docVars>
  <w:rsids>
    <w:rsidRoot w:val="00000000"/>
    <w:rsid w:val="19835489"/>
    <w:rsid w:val="5A3F1F9E"/>
    <w:rsid w:val="640B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Times New Roman"/>
      <w:kern w:val="2"/>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1524</Words>
  <Characters>1564</Characters>
  <Lines>0</Lines>
  <Paragraphs>0</Paragraphs>
  <TotalTime>0</TotalTime>
  <ScaleCrop>false</ScaleCrop>
  <LinksUpToDate>false</LinksUpToDate>
  <CharactersWithSpaces>1580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2024-10-09T08:24:00Z</dcterms:created>
  <dc:creator>Administrator</dc:creator>
  <cp:lastModifiedBy>张舟</cp:lastModifiedBy>
  <dcterms:modified xsi:type="dcterms:W3CDTF">2024-11-26T02:44:36Z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3A595DE3C3914E148A778D13B517C58A_12</vt:lpwstr>
  </property>
</Properties>
</file>