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0540E">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7C676CB3">
      <w:pPr>
        <w:tabs>
          <w:tab w:val="left" w:pos="7560"/>
        </w:tabs>
        <w:adjustRightInd w:val="0"/>
        <w:snapToGrid w:val="0"/>
        <w:spacing w:line="560" w:lineRule="exact"/>
        <w:jc w:val="left"/>
        <w:rPr>
          <w:rFonts w:ascii="Times New Roman" w:hAnsi="Times New Roman" w:eastAsia="黑体" w:cs="Times New Roman"/>
          <w:sz w:val="32"/>
          <w:szCs w:val="32"/>
        </w:rPr>
      </w:pPr>
    </w:p>
    <w:p w14:paraId="5BE94F3B">
      <w:pPr>
        <w:snapToGrid w:val="0"/>
        <w:spacing w:line="560" w:lineRule="exact"/>
        <w:jc w:val="center"/>
        <w:rPr>
          <w:rFonts w:hint="eastAsia" w:ascii="方正小标宋简体" w:eastAsia="方正小标宋简体"/>
          <w:sz w:val="48"/>
          <w:szCs w:val="44"/>
        </w:rPr>
      </w:pPr>
      <w:r>
        <w:rPr>
          <w:rFonts w:hint="eastAsia" w:ascii="Times New Roman" w:hAnsi="Times New Roman" w:eastAsia="方正小标宋简体" w:cs="Times New Roman"/>
          <w:sz w:val="48"/>
          <w:szCs w:val="44"/>
        </w:rPr>
        <w:t>2023</w:t>
      </w:r>
      <w:r>
        <w:rPr>
          <w:rFonts w:hint="eastAsia" w:ascii="方正小标宋简体" w:eastAsia="方正小标宋简体"/>
          <w:sz w:val="48"/>
          <w:szCs w:val="44"/>
        </w:rPr>
        <w:t>年度部门（单位）整体支出</w:t>
      </w:r>
    </w:p>
    <w:p w14:paraId="6401F351">
      <w:pPr>
        <w:snapToGrid w:val="0"/>
        <w:spacing w:line="560" w:lineRule="exact"/>
        <w:jc w:val="center"/>
        <w:rPr>
          <w:rFonts w:hint="eastAsia" w:ascii="Times New Roman" w:hAnsi="Times New Roman" w:eastAsia="方正大标宋简体" w:cs="Times New Roman"/>
          <w:sz w:val="48"/>
          <w:szCs w:val="52"/>
        </w:rPr>
      </w:pPr>
      <w:r>
        <w:rPr>
          <w:rFonts w:hint="eastAsia" w:ascii="方正小标宋简体" w:eastAsia="方正小标宋简体"/>
          <w:sz w:val="48"/>
          <w:szCs w:val="44"/>
        </w:rPr>
        <w:t>绩效自评报告</w:t>
      </w:r>
    </w:p>
    <w:p w14:paraId="591121DA">
      <w:pPr>
        <w:jc w:val="center"/>
        <w:rPr>
          <w:rFonts w:ascii="Times New Roman" w:hAnsi="Times New Roman" w:eastAsia="楷体_GB2312" w:cs="Times New Roman"/>
          <w:b/>
          <w:sz w:val="32"/>
          <w:szCs w:val="32"/>
        </w:rPr>
      </w:pPr>
    </w:p>
    <w:p w14:paraId="0FF346FE">
      <w:pPr>
        <w:jc w:val="center"/>
        <w:rPr>
          <w:rFonts w:ascii="Times New Roman" w:hAnsi="Times New Roman" w:eastAsia="楷体_GB2312" w:cs="Times New Roman"/>
          <w:b/>
          <w:sz w:val="32"/>
          <w:szCs w:val="32"/>
        </w:rPr>
      </w:pPr>
      <w:bookmarkStart w:id="0" w:name="_GoBack"/>
      <w:bookmarkEnd w:id="0"/>
    </w:p>
    <w:p w14:paraId="006FF132">
      <w:pPr>
        <w:jc w:val="center"/>
        <w:rPr>
          <w:rFonts w:ascii="Times New Roman" w:hAnsi="Times New Roman" w:eastAsia="楷体_GB2312" w:cs="Times New Roman"/>
          <w:b/>
          <w:sz w:val="32"/>
          <w:szCs w:val="32"/>
        </w:rPr>
      </w:pPr>
    </w:p>
    <w:p w14:paraId="0917E7D1">
      <w:pPr>
        <w:pStyle w:val="2"/>
        <w:rPr>
          <w:rFonts w:ascii="Times New Roman" w:hAnsi="Times New Roman" w:cs="Times New Roman"/>
        </w:rPr>
      </w:pPr>
    </w:p>
    <w:p w14:paraId="0DF00A06">
      <w:pPr>
        <w:jc w:val="center"/>
        <w:rPr>
          <w:rFonts w:ascii="Times New Roman" w:hAnsi="Times New Roman" w:eastAsia="楷体_GB2312" w:cs="Times New Roman"/>
          <w:b/>
          <w:sz w:val="32"/>
          <w:szCs w:val="32"/>
        </w:rPr>
      </w:pPr>
    </w:p>
    <w:p w14:paraId="39AEB6E0">
      <w:pPr>
        <w:jc w:val="center"/>
        <w:rPr>
          <w:rFonts w:ascii="Times New Roman" w:hAnsi="Times New Roman" w:eastAsia="楷体_GB2312" w:cs="Times New Roman"/>
          <w:b/>
          <w:sz w:val="32"/>
          <w:szCs w:val="32"/>
        </w:rPr>
      </w:pPr>
    </w:p>
    <w:p w14:paraId="1D6AF4C7">
      <w:pPr>
        <w:jc w:val="center"/>
        <w:rPr>
          <w:rFonts w:ascii="Times New Roman" w:hAnsi="Times New Roman" w:eastAsia="楷体_GB2312" w:cs="Times New Roman"/>
          <w:b/>
          <w:sz w:val="32"/>
          <w:szCs w:val="32"/>
        </w:rPr>
      </w:pPr>
    </w:p>
    <w:p w14:paraId="78EF09D2">
      <w:pPr>
        <w:jc w:val="center"/>
        <w:rPr>
          <w:rFonts w:ascii="Times New Roman" w:hAnsi="Times New Roman" w:eastAsia="黑体" w:cs="Times New Roman"/>
          <w:sz w:val="32"/>
          <w:szCs w:val="32"/>
        </w:rPr>
      </w:pPr>
    </w:p>
    <w:p w14:paraId="181621A5">
      <w:pPr>
        <w:jc w:val="center"/>
        <w:rPr>
          <w:rFonts w:ascii="Times New Roman" w:hAnsi="Times New Roman" w:eastAsia="黑体" w:cs="Times New Roman"/>
          <w:sz w:val="32"/>
          <w:szCs w:val="32"/>
        </w:rPr>
      </w:pPr>
    </w:p>
    <w:p w14:paraId="58711629">
      <w:pPr>
        <w:jc w:val="center"/>
        <w:rPr>
          <w:rFonts w:ascii="Times New Roman" w:hAnsi="Times New Roman" w:eastAsia="黑体" w:cs="Times New Roman"/>
          <w:sz w:val="32"/>
          <w:szCs w:val="32"/>
        </w:rPr>
      </w:pPr>
    </w:p>
    <w:p w14:paraId="02E5173B">
      <w:pPr>
        <w:jc w:val="center"/>
        <w:rPr>
          <w:rFonts w:ascii="Times New Roman" w:hAnsi="Times New Roman" w:eastAsia="黑体" w:cs="Times New Roman"/>
          <w:sz w:val="32"/>
          <w:szCs w:val="32"/>
        </w:rPr>
      </w:pPr>
    </w:p>
    <w:p w14:paraId="15BF3BDD">
      <w:pPr>
        <w:jc w:val="center"/>
        <w:rPr>
          <w:rFonts w:ascii="Times New Roman" w:hAnsi="Times New Roman" w:eastAsia="黑体" w:cs="Times New Roman"/>
          <w:sz w:val="32"/>
          <w:szCs w:val="32"/>
        </w:rPr>
      </w:pPr>
    </w:p>
    <w:p w14:paraId="0BC34900">
      <w:pPr>
        <w:jc w:val="center"/>
        <w:rPr>
          <w:rFonts w:ascii="Times New Roman" w:hAnsi="Times New Roman" w:eastAsia="黑体" w:cs="Times New Roman"/>
          <w:sz w:val="32"/>
          <w:szCs w:val="32"/>
        </w:rPr>
      </w:pPr>
    </w:p>
    <w:p w14:paraId="16F730C3">
      <w:pPr>
        <w:jc w:val="center"/>
        <w:rPr>
          <w:rFonts w:ascii="Times New Roman" w:hAnsi="Times New Roman" w:eastAsia="黑体" w:cs="Times New Roman"/>
          <w:sz w:val="32"/>
          <w:szCs w:val="32"/>
        </w:rPr>
      </w:pPr>
    </w:p>
    <w:p w14:paraId="284FA0AF">
      <w:pPr>
        <w:jc w:val="center"/>
        <w:rPr>
          <w:rFonts w:ascii="Times New Roman" w:hAnsi="Times New Roman" w:eastAsia="黑体" w:cs="Times New Roman"/>
          <w:sz w:val="32"/>
          <w:szCs w:val="32"/>
        </w:rPr>
      </w:pPr>
    </w:p>
    <w:p w14:paraId="3DBE9EE5">
      <w:pPr>
        <w:jc w:val="center"/>
        <w:rPr>
          <w:rFonts w:ascii="Times New Roman" w:hAnsi="Times New Roman" w:eastAsia="黑体" w:cs="Times New Roman"/>
          <w:sz w:val="32"/>
          <w:szCs w:val="32"/>
        </w:rPr>
      </w:pPr>
    </w:p>
    <w:p w14:paraId="6FFE8964">
      <w:pPr>
        <w:jc w:val="center"/>
        <w:rPr>
          <w:rFonts w:ascii="Times New Roman" w:hAnsi="Times New Roman" w:eastAsia="黑体" w:cs="Times New Roman"/>
          <w:sz w:val="32"/>
          <w:szCs w:val="32"/>
        </w:rPr>
      </w:pPr>
    </w:p>
    <w:p w14:paraId="4F97B87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单位名称：</w:t>
      </w:r>
      <w:r>
        <w:rPr>
          <w:rFonts w:hint="eastAsia" w:ascii="Times New Roman" w:hAnsi="Times New Roman" w:eastAsia="仿宋_GB2312" w:cs="Times New Roman"/>
          <w:sz w:val="32"/>
          <w:szCs w:val="32"/>
          <w:u w:val="single"/>
          <w:lang w:eastAsia="zh-CN"/>
        </w:rPr>
        <w:t>株洲市芦淞区卫生健康局</w:t>
      </w:r>
      <w:r>
        <w:rPr>
          <w:rFonts w:hint="eastAsia" w:ascii="仿宋_GB2312" w:eastAsia="仿宋_GB2312"/>
          <w:sz w:val="32"/>
          <w:szCs w:val="32"/>
          <w:u w:val="single"/>
        </w:rPr>
        <w:t>（盖章）</w:t>
      </w:r>
    </w:p>
    <w:p w14:paraId="7BA041D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14:paraId="050436FB">
      <w:pPr>
        <w:jc w:val="center"/>
        <w:rPr>
          <w:rFonts w:hint="eastAsia" w:ascii="Times New Roman" w:hAnsi="Times New Roman" w:eastAsia="仿宋_GB2312" w:cs="Times New Roman"/>
          <w:sz w:val="32"/>
          <w:szCs w:val="32"/>
        </w:rPr>
      </w:pPr>
    </w:p>
    <w:p w14:paraId="654B1A59">
      <w:pPr>
        <w:ind w:firstLine="2880" w:firstLineChars="900"/>
        <w:rPr>
          <w:rFonts w:hint="eastAsia" w:ascii="Times New Roman" w:hAnsi="Times New Roman" w:eastAsia="仿宋_GB2312" w:cs="Times New Roman"/>
          <w:sz w:val="32"/>
          <w:szCs w:val="32"/>
        </w:rPr>
      </w:pPr>
    </w:p>
    <w:p w14:paraId="2017FE02">
      <w:pPr>
        <w:ind w:firstLine="2880" w:firstLineChars="900"/>
        <w:rPr>
          <w:rFonts w:hint="eastAsia" w:ascii="Times New Roman" w:hAnsi="Times New Roman" w:eastAsia="仿宋_GB2312" w:cs="Times New Roman"/>
          <w:sz w:val="32"/>
          <w:szCs w:val="32"/>
        </w:rPr>
      </w:pPr>
    </w:p>
    <w:p w14:paraId="4A23F880">
      <w:pPr>
        <w:ind w:firstLine="2880" w:firstLineChars="900"/>
        <w:rPr>
          <w:rFonts w:hint="eastAsia" w:ascii="Times New Roman" w:hAnsi="Times New Roman" w:eastAsia="仿宋_GB2312" w:cs="Times New Roman"/>
          <w:sz w:val="32"/>
          <w:szCs w:val="32"/>
        </w:rPr>
      </w:pPr>
    </w:p>
    <w:p w14:paraId="3D03C06C">
      <w:pPr>
        <w:ind w:firstLine="2880" w:firstLineChars="900"/>
        <w:rPr>
          <w:rFonts w:hint="eastAsia" w:ascii="Times New Roman" w:hAnsi="Times New Roman" w:eastAsia="仿宋_GB2312" w:cs="Times New Roman"/>
          <w:sz w:val="32"/>
          <w:szCs w:val="32"/>
        </w:rPr>
      </w:pPr>
    </w:p>
    <w:p w14:paraId="624FF9B2">
      <w:pPr>
        <w:jc w:val="center"/>
        <w:rPr>
          <w:rFonts w:hint="eastAsia" w:ascii="Times New Roman" w:hAnsi="Times New Roman" w:eastAsia="方正小标宋简体" w:cs="Times New Roman"/>
          <w:sz w:val="40"/>
          <w:szCs w:val="32"/>
        </w:rPr>
        <w:sectPr>
          <w:footerReference r:id="rId3" w:type="default"/>
          <w:footerReference r:id="rId4" w:type="even"/>
          <w:pgSz w:w="11906" w:h="16838"/>
          <w:pgMar w:top="2098" w:right="1531" w:bottom="1984" w:left="1531" w:header="851" w:footer="1587" w:gutter="0"/>
          <w:paperSrc/>
          <w:cols w:space="720" w:num="1"/>
          <w:rtlGutter w:val="0"/>
          <w:docGrid w:linePitch="312" w:charSpace="0"/>
        </w:sectPr>
      </w:pPr>
    </w:p>
    <w:p w14:paraId="172CD715">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eastAsia="zh-CN"/>
        </w:rPr>
        <w:t>株洲市芦淞区卫生健康局</w:t>
      </w:r>
      <w:r>
        <w:rPr>
          <w:rFonts w:hint="eastAsia" w:ascii="Times New Roman" w:hAnsi="Times New Roman" w:eastAsia="方正小标宋简体" w:cs="Times New Roman"/>
          <w:sz w:val="40"/>
          <w:szCs w:val="32"/>
        </w:rPr>
        <w:t>整体支出</w:t>
      </w:r>
    </w:p>
    <w:p w14:paraId="2DE41EE5">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3D9427FA">
      <w:pPr>
        <w:jc w:val="left"/>
        <w:rPr>
          <w:rFonts w:ascii="Times New Roman" w:hAnsi="Times New Roman" w:eastAsia="仿宋_GB2312" w:cs="Times New Roman"/>
          <w:sz w:val="32"/>
          <w:szCs w:val="32"/>
        </w:rPr>
      </w:pPr>
    </w:p>
    <w:p w14:paraId="2F693DC6">
      <w:pPr>
        <w:jc w:val="left"/>
        <w:rPr>
          <w:rFonts w:ascii="Times New Roman" w:hAnsi="Times New Roman" w:eastAsia="仿宋_GB2312" w:cs="Times New Roman"/>
          <w:sz w:val="32"/>
          <w:szCs w:val="32"/>
        </w:rPr>
      </w:pPr>
    </w:p>
    <w:p w14:paraId="37206761">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一、单位基本情况</w:t>
      </w:r>
    </w:p>
    <w:p w14:paraId="48AEA124">
      <w:pPr>
        <w:keepNext w:val="0"/>
        <w:keepLines w:val="0"/>
        <w:pageBreakBefore w:val="0"/>
        <w:kinsoku/>
        <w:wordWrap/>
        <w:overflowPunct/>
        <w:topLinePunct w:val="0"/>
        <w:autoSpaceDE/>
        <w:autoSpaceDN/>
        <w:bidi w:val="0"/>
        <w:adjustRightInd/>
        <w:spacing w:beforeAutospacing="0" w:line="560" w:lineRule="exact"/>
        <w:ind w:firstLine="640" w:firstLineChars="200"/>
        <w:jc w:val="both"/>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（一）</w:t>
      </w:r>
      <w:r>
        <w:rPr>
          <w:rFonts w:hint="eastAsia" w:ascii="Times New Roman" w:hAnsi="Times New Roman" w:eastAsia="仿宋_GB2312" w:cs="Times New Roman"/>
          <w:b w:val="0"/>
          <w:bCs w:val="0"/>
          <w:sz w:val="32"/>
          <w:szCs w:val="32"/>
        </w:rPr>
        <w:t>主要职责</w:t>
      </w:r>
    </w:p>
    <w:p w14:paraId="13B5BE1B">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贯彻执行国民健康政策、卫生健康法律法规，拟订全区卫生健康工作有关规划、规章的实施细则和办法，并组织实施和监督检查；贯彻执行卫生健康地方标准和技术规范。统筹规划全区卫生健康服务资源配置，指导区域卫生健康规划的编制和实施。拟定并组织实施推进卫生健康基本公共服务均等化、普惠化、便捷化和公共资源向基层延伸等政策措施。</w:t>
      </w:r>
    </w:p>
    <w:p w14:paraId="3C9734A2">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hint="eastAsia"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sz w:val="32"/>
          <w:szCs w:val="32"/>
          <w:lang w:val="en-US" w:eastAsia="zh-CN"/>
        </w:rPr>
        <w:t>协调推进全区深化医药卫生体制改革，研究提出全区深化医药卫生体制改革措施和办法；组织实施推动卫生健康公共服务,提供主体多元化、方式多样化的政策措施，提出医疗服务和药品价格政策的建议。</w:t>
      </w:r>
    </w:p>
    <w:p w14:paraId="5A88C359">
      <w:pPr>
        <w:keepNext w:val="0"/>
        <w:keepLines w:val="0"/>
        <w:pageBreakBefore w:val="0"/>
        <w:widowControl/>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拟定并组织落实</w:t>
      </w:r>
      <w:r>
        <w:rPr>
          <w:rFonts w:hint="eastAsia" w:ascii="Times New Roman" w:hAnsi="Times New Roman" w:eastAsia="仿宋_GB2312" w:cs="Times New Roman"/>
          <w:bCs w:val="0"/>
          <w:sz w:val="32"/>
          <w:szCs w:val="32"/>
        </w:rPr>
        <w:t>全区</w:t>
      </w:r>
      <w:r>
        <w:rPr>
          <w:rFonts w:hint="eastAsia" w:ascii="Times New Roman" w:hAnsi="Times New Roman" w:eastAsia="仿宋_GB2312" w:cs="Times New Roman"/>
          <w:bCs w:val="0"/>
          <w:kern w:val="0"/>
          <w:sz w:val="32"/>
          <w:szCs w:val="32"/>
        </w:rPr>
        <w:t>疾病预防控制规划、免疫规划以及严重危害人民健康公共卫生问题的干预措施；负责卫生应急工作，组织指导突发公共卫生事件的预防控制和各类突发公共事件的医疗卫生救援。</w:t>
      </w:r>
    </w:p>
    <w:p w14:paraId="774DDAAF">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组织拟订并协调落</w:t>
      </w:r>
      <w:r>
        <w:rPr>
          <w:rFonts w:hint="eastAsia" w:ascii="Times New Roman" w:hAnsi="Times New Roman" w:eastAsia="仿宋_GB2312" w:cs="Times New Roman"/>
          <w:bCs w:val="0"/>
          <w:color w:val="000000"/>
          <w:kern w:val="0"/>
          <w:sz w:val="32"/>
          <w:szCs w:val="32"/>
        </w:rPr>
        <w:t>实应对人口老龄化政策措施，推</w:t>
      </w:r>
      <w:r>
        <w:rPr>
          <w:rFonts w:hint="eastAsia" w:ascii="Times New Roman" w:hAnsi="Times New Roman" w:eastAsia="仿宋_GB2312" w:cs="Times New Roman"/>
          <w:bCs w:val="0"/>
          <w:kern w:val="0"/>
          <w:sz w:val="32"/>
          <w:szCs w:val="32"/>
        </w:rPr>
        <w:t>进老年健康服务体系建设和医养结合工作。</w:t>
      </w:r>
    </w:p>
    <w:p w14:paraId="19805B38">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kern w:val="0"/>
          <w:sz w:val="32"/>
          <w:szCs w:val="32"/>
        </w:rPr>
      </w:pPr>
      <w:r>
        <w:rPr>
          <w:rFonts w:hint="eastAsia" w:ascii="Times New Roman" w:hAnsi="Times New Roman" w:eastAsia="仿宋_GB2312" w:cs="Times New Roman"/>
          <w:bCs w:val="0"/>
          <w:kern w:val="0"/>
          <w:sz w:val="32"/>
          <w:szCs w:val="32"/>
        </w:rPr>
        <w:t>贯</w:t>
      </w:r>
      <w:r>
        <w:rPr>
          <w:rFonts w:hint="eastAsia" w:ascii="Times New Roman" w:hAnsi="Times New Roman" w:eastAsia="仿宋_GB2312" w:cs="Times New Roman"/>
          <w:bCs w:val="0"/>
          <w:sz w:val="32"/>
          <w:szCs w:val="32"/>
        </w:rPr>
        <w:t>彻执行国家药物政策和国家基本药物制度，组织开展食品安全风险监测评估，负责食源性疾病及与食品安全事故有关的流行病学调查。</w:t>
      </w:r>
    </w:p>
    <w:p w14:paraId="3A684C4D">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kern w:val="0"/>
          <w:sz w:val="32"/>
          <w:szCs w:val="32"/>
        </w:rPr>
      </w:pPr>
      <w:r>
        <w:rPr>
          <w:rFonts w:hint="eastAsia" w:ascii="Times New Roman" w:hAnsi="Times New Roman" w:eastAsia="仿宋_GB2312" w:cs="Times New Roman"/>
          <w:bCs w:val="0"/>
          <w:color w:val="000000"/>
          <w:kern w:val="0"/>
          <w:sz w:val="32"/>
          <w:szCs w:val="32"/>
        </w:rPr>
        <w:t>负责职责范围内的职业卫生、放射卫生、环境卫生、学校卫生、公共场所卫生、饮用水卫生等公共卫生的监督管理；负责传染病防治监督，健全卫生健康综合监督体系。</w:t>
      </w:r>
    </w:p>
    <w:p w14:paraId="429E9D0E">
      <w:pPr>
        <w:keepNext w:val="0"/>
        <w:keepLines w:val="0"/>
        <w:pageBreakBefore w:val="0"/>
        <w:widowControl/>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监督实施医疗机构、医疗服务行业管理办法，建立健全医疗服务评价和监督管理体系；会同有关部门实施卫生健康专业技术人员资格标准；组织实施医疗服务规范、标准和卫生健康专业技术人员执业规则、服务规范。</w:t>
      </w:r>
    </w:p>
    <w:p w14:paraId="0F9CBC36">
      <w:pPr>
        <w:keepNext w:val="0"/>
        <w:keepLines w:val="0"/>
        <w:pageBreakBefore w:val="0"/>
        <w:widowControl/>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负责计划生育管理和服务工作，开展人口监测预警，研究提出人口与家庭发展相关政策建议，完善计划生育政策。</w:t>
      </w:r>
    </w:p>
    <w:p w14:paraId="5BF38855">
      <w:pPr>
        <w:keepNext w:val="0"/>
        <w:keepLines w:val="0"/>
        <w:pageBreakBefore w:val="0"/>
        <w:widowControl/>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指导基层医疗卫生、妇幼健康服务体系建设及卫生健康人才队伍建设，加强全科医生队伍建设；推进卫生健康科技创新发展。</w:t>
      </w:r>
    </w:p>
    <w:p w14:paraId="626CED15">
      <w:pPr>
        <w:keepNext w:val="0"/>
        <w:keepLines w:val="0"/>
        <w:pageBreakBefore w:val="0"/>
        <w:widowControl/>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kern w:val="0"/>
          <w:sz w:val="32"/>
          <w:szCs w:val="32"/>
        </w:rPr>
      </w:pPr>
      <w:r>
        <w:rPr>
          <w:rFonts w:hint="eastAsia" w:ascii="Times New Roman" w:hAnsi="Times New Roman" w:eastAsia="仿宋_GB2312" w:cs="Times New Roman"/>
          <w:bCs w:val="0"/>
          <w:color w:val="000000"/>
          <w:kern w:val="0"/>
          <w:sz w:val="32"/>
          <w:szCs w:val="32"/>
        </w:rPr>
        <w:t>负责全区健康教育、健康促进和卫生健康信息化建设等工作。</w:t>
      </w:r>
    </w:p>
    <w:p w14:paraId="3A530E6B">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sz w:val="32"/>
          <w:szCs w:val="32"/>
        </w:rPr>
      </w:pPr>
      <w:r>
        <w:rPr>
          <w:rFonts w:hint="eastAsia" w:ascii="Times New Roman" w:hAnsi="Times New Roman" w:eastAsia="仿宋_GB2312" w:cs="Times New Roman"/>
          <w:bCs w:val="0"/>
          <w:color w:val="000000"/>
          <w:sz w:val="32"/>
          <w:szCs w:val="32"/>
        </w:rPr>
        <w:t>负责区保健对象的医疗保健工作，负责重要来宾、重要会议与重大活动医疗卫生保障工作</w:t>
      </w:r>
      <w:r>
        <w:rPr>
          <w:rFonts w:ascii="Times New Roman" w:hAnsi="Times New Roman" w:eastAsia="仿宋_GB2312" w:cs="Times New Roman"/>
          <w:bCs w:val="0"/>
          <w:color w:val="000000"/>
          <w:sz w:val="32"/>
          <w:szCs w:val="32"/>
        </w:rPr>
        <w:t>,</w:t>
      </w:r>
      <w:r>
        <w:rPr>
          <w:rFonts w:hint="eastAsia" w:ascii="Times New Roman" w:hAnsi="Times New Roman" w:eastAsia="仿宋_GB2312" w:cs="Times New Roman"/>
          <w:bCs w:val="0"/>
          <w:color w:val="000000"/>
          <w:sz w:val="32"/>
          <w:szCs w:val="32"/>
        </w:rPr>
        <w:t>指导全区保健工作。</w:t>
      </w:r>
    </w:p>
    <w:p w14:paraId="745602BB">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kern w:val="36"/>
          <w:sz w:val="32"/>
          <w:szCs w:val="32"/>
        </w:rPr>
      </w:pPr>
      <w:r>
        <w:rPr>
          <w:rFonts w:hint="eastAsia" w:ascii="Times New Roman" w:hAnsi="Times New Roman" w:eastAsia="仿宋_GB2312" w:cs="Times New Roman"/>
          <w:bCs w:val="0"/>
          <w:color w:val="000000"/>
          <w:kern w:val="36"/>
          <w:sz w:val="32"/>
          <w:szCs w:val="32"/>
        </w:rPr>
        <w:t>负责全区中医药工作，拟定全区中医药中长期发展规划并组织实施，继续和发展中医药文化，负责中医、中西医结合工作的管理。</w:t>
      </w:r>
    </w:p>
    <w:p w14:paraId="58A76F63">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sz w:val="32"/>
          <w:szCs w:val="32"/>
        </w:rPr>
      </w:pPr>
      <w:r>
        <w:rPr>
          <w:rFonts w:hint="eastAsia" w:ascii="Times New Roman" w:hAnsi="Times New Roman" w:eastAsia="仿宋_GB2312" w:cs="Times New Roman"/>
          <w:bCs w:val="0"/>
          <w:color w:val="000000"/>
          <w:sz w:val="32"/>
          <w:szCs w:val="32"/>
        </w:rPr>
        <w:t>承担区爱国卫生运动委员会的日常工作。</w:t>
      </w:r>
    </w:p>
    <w:p w14:paraId="4828E11B">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sz w:val="32"/>
          <w:szCs w:val="32"/>
        </w:rPr>
      </w:pPr>
      <w:r>
        <w:rPr>
          <w:rFonts w:hint="eastAsia" w:ascii="Times New Roman" w:hAnsi="Times New Roman" w:eastAsia="仿宋_GB2312" w:cs="Times New Roman"/>
          <w:bCs w:val="0"/>
          <w:color w:val="000000"/>
          <w:sz w:val="32"/>
          <w:szCs w:val="32"/>
        </w:rPr>
        <w:t>指导区计划生育协会的业务工作。</w:t>
      </w:r>
    </w:p>
    <w:p w14:paraId="6873D625">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sz w:val="32"/>
          <w:szCs w:val="32"/>
        </w:rPr>
      </w:pPr>
      <w:r>
        <w:rPr>
          <w:rFonts w:hint="eastAsia" w:ascii="Times New Roman" w:hAnsi="Times New Roman" w:eastAsia="仿宋_GB2312" w:cs="Times New Roman"/>
          <w:bCs w:val="0"/>
          <w:color w:val="000000"/>
          <w:sz w:val="32"/>
          <w:szCs w:val="32"/>
        </w:rPr>
        <w:t>完成区委、区政府交办的其他任务。</w:t>
      </w:r>
    </w:p>
    <w:p w14:paraId="0BF6D892">
      <w:pPr>
        <w:pStyle w:val="4"/>
        <w:keepNext w:val="0"/>
        <w:keepLines w:val="0"/>
        <w:pageBreakBefore w:val="0"/>
        <w:kinsoku/>
        <w:wordWrap/>
        <w:overflowPunct/>
        <w:topLinePunct w:val="0"/>
        <w:autoSpaceDE/>
        <w:autoSpaceDN/>
        <w:bidi w:val="0"/>
        <w:adjustRightInd/>
        <w:spacing w:before="0" w:beforeAutospacing="0" w:line="560" w:lineRule="exact"/>
        <w:ind w:left="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（二）部门组织机构及人员情况</w:t>
      </w:r>
    </w:p>
    <w:p w14:paraId="551C84EE">
      <w:pPr>
        <w:keepNext w:val="0"/>
        <w:keepLines w:val="0"/>
        <w:pageBreakBefore w:val="0"/>
        <w:kinsoku/>
        <w:wordWrap/>
        <w:overflowPunct/>
        <w:topLinePunct w:val="0"/>
        <w:autoSpaceDE/>
        <w:autoSpaceDN/>
        <w:bidi w:val="0"/>
        <w:adjustRightInd/>
        <w:snapToGrid w:val="0"/>
        <w:spacing w:beforeAutospacing="0" w:line="560" w:lineRule="exact"/>
        <w:ind w:firstLine="640" w:firstLineChars="200"/>
        <w:jc w:val="both"/>
        <w:textAlignment w:val="auto"/>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color w:val="000000"/>
          <w:sz w:val="32"/>
          <w:szCs w:val="32"/>
        </w:rPr>
        <w:t>区卫生健康局设下列6个内设机构：办公室、疾病防控与法规监督股、医政药政中医体改科教股、妇幼基卫与规划信息股、人口监测与家庭发展股、爱国卫生股</w:t>
      </w:r>
      <w:r>
        <w:rPr>
          <w:rFonts w:hint="eastAsia" w:eastAsia="仿宋_GB2312" w:cs="Times New Roman"/>
          <w:bCs w:val="0"/>
          <w:color w:val="000000"/>
          <w:sz w:val="32"/>
          <w:szCs w:val="32"/>
          <w:lang w:eastAsia="zh-CN"/>
        </w:rPr>
        <w:t>。</w:t>
      </w:r>
    </w:p>
    <w:p w14:paraId="5520C924">
      <w:pPr>
        <w:pStyle w:val="4"/>
        <w:keepNext w:val="0"/>
        <w:keepLines w:val="0"/>
        <w:pageBreakBefore w:val="0"/>
        <w:kinsoku/>
        <w:wordWrap/>
        <w:overflowPunct/>
        <w:topLinePunct w:val="0"/>
        <w:autoSpaceDE/>
        <w:autoSpaceDN/>
        <w:bidi w:val="0"/>
        <w:adjustRightInd/>
        <w:spacing w:before="0" w:beforeAutospacing="0" w:line="560" w:lineRule="exact"/>
        <w:ind w:left="0" w:firstLine="640" w:firstLineChars="200"/>
        <w:jc w:val="both"/>
        <w:textAlignment w:val="auto"/>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sz w:val="32"/>
          <w:szCs w:val="32"/>
          <w:lang w:eastAsia="zh-CN"/>
        </w:rPr>
        <w:t>所属1</w:t>
      </w:r>
      <w:r>
        <w:rPr>
          <w:rFonts w:hint="eastAsia" w:ascii="Times New Roman" w:hAnsi="Times New Roman" w:eastAsia="仿宋_GB2312" w:cs="Times New Roman"/>
          <w:bCs w:val="0"/>
          <w:sz w:val="32"/>
          <w:szCs w:val="32"/>
          <w:lang w:val="en-US" w:eastAsia="zh-CN"/>
        </w:rPr>
        <w:t>4</w:t>
      </w:r>
      <w:r>
        <w:rPr>
          <w:rFonts w:hint="eastAsia" w:ascii="Times New Roman" w:hAnsi="Times New Roman" w:eastAsia="仿宋_GB2312" w:cs="Times New Roman"/>
          <w:bCs w:val="0"/>
          <w:sz w:val="32"/>
          <w:szCs w:val="32"/>
          <w:lang w:eastAsia="zh-CN"/>
        </w:rPr>
        <w:t>个事业单位：</w:t>
      </w:r>
      <w:r>
        <w:rPr>
          <w:rFonts w:hint="eastAsia" w:ascii="Times New Roman" w:hAnsi="Times New Roman" w:eastAsia="仿宋_GB2312" w:cs="Times New Roman"/>
          <w:bCs w:val="0"/>
          <w:color w:val="000000"/>
          <w:sz w:val="32"/>
          <w:szCs w:val="32"/>
        </w:rPr>
        <w:t>区妇幼保健计划生育服务中心、区疾病预防控制中心（区卫生综合监督执法局）、区流动人口计划生育管理站、区卫生健康会计核算中心、区白关镇中心卫生院、区白关镇姚家坝卫生院、区贺家土街道社区卫生服务中心、区建设街道社区卫生服务中心、区建宁街道社区卫生服务中心、区龙泉街道社区卫生服务中心、区庆云街道社区卫生服务中心、区枫溪街道社区卫生服务中心、区董家塅街道社区卫生服务中心、区董家塅街道五里墩社区卫生服务中心</w:t>
      </w:r>
      <w:r>
        <w:rPr>
          <w:rFonts w:hint="eastAsia" w:ascii="Times New Roman" w:hAnsi="Times New Roman" w:eastAsia="仿宋_GB2312" w:cs="Times New Roman"/>
          <w:bCs w:val="0"/>
          <w:sz w:val="32"/>
          <w:szCs w:val="32"/>
          <w:lang w:eastAsia="zh-CN"/>
        </w:rPr>
        <w:t>。</w:t>
      </w:r>
    </w:p>
    <w:p w14:paraId="3E7C084C">
      <w:pPr>
        <w:pStyle w:val="4"/>
        <w:keepNext w:val="0"/>
        <w:keepLines w:val="0"/>
        <w:pageBreakBefore w:val="0"/>
        <w:kinsoku/>
        <w:wordWrap/>
        <w:overflowPunct/>
        <w:topLinePunct w:val="0"/>
        <w:autoSpaceDE/>
        <w:autoSpaceDN/>
        <w:bidi w:val="0"/>
        <w:adjustRightInd/>
        <w:spacing w:before="0" w:beforeAutospacing="0" w:line="560" w:lineRule="exact"/>
        <w:ind w:left="0" w:firstLine="640" w:firstLineChars="200"/>
        <w:jc w:val="both"/>
        <w:textAlignment w:val="auto"/>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sz w:val="32"/>
          <w:szCs w:val="32"/>
        </w:rPr>
        <w:t>株洲市芦淞区卫生健康局是区政府工作部门，为正科级。</w:t>
      </w:r>
      <w:r>
        <w:rPr>
          <w:rFonts w:hint="eastAsia" w:ascii="Times New Roman" w:hAnsi="Times New Roman" w:eastAsia="仿宋_GB2312" w:cs="Times New Roman"/>
          <w:bCs w:val="0"/>
          <w:color w:val="000000"/>
          <w:sz w:val="32"/>
          <w:szCs w:val="32"/>
          <w:lang w:eastAsia="zh-CN"/>
        </w:rPr>
        <w:t>区卫生健康局在职在编人员</w:t>
      </w:r>
      <w:r>
        <w:rPr>
          <w:rFonts w:hint="eastAsia" w:ascii="Times New Roman" w:hAnsi="Times New Roman" w:eastAsia="仿宋_GB2312" w:cs="Times New Roman"/>
          <w:bCs w:val="0"/>
          <w:color w:val="000000"/>
          <w:sz w:val="32"/>
          <w:szCs w:val="32"/>
          <w:lang w:val="en-US" w:eastAsia="zh-CN"/>
        </w:rPr>
        <w:t>28</w:t>
      </w:r>
      <w:r>
        <w:rPr>
          <w:rFonts w:hint="eastAsia" w:ascii="Times New Roman" w:hAnsi="Times New Roman" w:eastAsia="仿宋_GB2312" w:cs="Times New Roman"/>
          <w:bCs w:val="0"/>
          <w:color w:val="000000"/>
          <w:sz w:val="32"/>
          <w:szCs w:val="32"/>
          <w:lang w:eastAsia="zh-CN"/>
        </w:rPr>
        <w:t>名。设局长</w:t>
      </w:r>
      <w:r>
        <w:rPr>
          <w:rFonts w:ascii="Times New Roman" w:hAnsi="Times New Roman" w:eastAsia="仿宋_GB2312" w:cs="Times New Roman"/>
          <w:bCs w:val="0"/>
          <w:color w:val="000000"/>
          <w:sz w:val="32"/>
          <w:szCs w:val="32"/>
          <w:lang w:eastAsia="zh-CN"/>
        </w:rPr>
        <w:t>1</w:t>
      </w:r>
      <w:r>
        <w:rPr>
          <w:rFonts w:hint="eastAsia" w:ascii="Times New Roman" w:hAnsi="Times New Roman" w:eastAsia="仿宋_GB2312" w:cs="Times New Roman"/>
          <w:bCs w:val="0"/>
          <w:color w:val="000000"/>
          <w:sz w:val="32"/>
          <w:szCs w:val="32"/>
          <w:lang w:eastAsia="zh-CN"/>
        </w:rPr>
        <w:t>名，副局长</w:t>
      </w:r>
      <w:r>
        <w:rPr>
          <w:rFonts w:hint="eastAsia" w:ascii="Times New Roman" w:hAnsi="Times New Roman" w:eastAsia="仿宋_GB2312" w:cs="Times New Roman"/>
          <w:bCs w:val="0"/>
          <w:color w:val="000000"/>
          <w:sz w:val="32"/>
          <w:szCs w:val="32"/>
          <w:lang w:val="en-US" w:eastAsia="zh-CN"/>
        </w:rPr>
        <w:t>4</w:t>
      </w:r>
      <w:r>
        <w:rPr>
          <w:rFonts w:hint="eastAsia" w:ascii="Times New Roman" w:hAnsi="Times New Roman" w:eastAsia="仿宋_GB2312" w:cs="Times New Roman"/>
          <w:bCs w:val="0"/>
          <w:color w:val="000000"/>
          <w:sz w:val="32"/>
          <w:szCs w:val="32"/>
          <w:lang w:eastAsia="zh-CN"/>
        </w:rPr>
        <w:t>名。</w:t>
      </w:r>
    </w:p>
    <w:p w14:paraId="6300AFA5">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3F393DA4">
      <w:pPr>
        <w:tabs>
          <w:tab w:val="left" w:pos="7560"/>
        </w:tabs>
        <w:adjustRightInd w:val="0"/>
        <w:snapToGrid w:val="0"/>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（一）基本支出情况</w:t>
      </w:r>
    </w:p>
    <w:p w14:paraId="745CAADD">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1.2023年年初预算资金</w:t>
      </w:r>
      <w:r>
        <w:rPr>
          <w:rFonts w:hint="eastAsia" w:eastAsia="仿宋_GB2312" w:cs="Times New Roman"/>
          <w:bCs w:val="0"/>
          <w:color w:val="000000"/>
          <w:kern w:val="2"/>
          <w:sz w:val="32"/>
          <w:szCs w:val="32"/>
          <w:lang w:val="en-US" w:eastAsia="zh-CN" w:bidi="ar-SA"/>
        </w:rPr>
        <w:t>9778.39</w:t>
      </w:r>
      <w:r>
        <w:rPr>
          <w:rFonts w:hint="eastAsia" w:ascii="Times New Roman" w:hAnsi="Times New Roman" w:eastAsia="仿宋_GB2312" w:cs="Times New Roman"/>
          <w:bCs w:val="0"/>
          <w:color w:val="000000"/>
          <w:kern w:val="2"/>
          <w:sz w:val="32"/>
          <w:szCs w:val="32"/>
          <w:lang w:val="en-US" w:eastAsia="zh-CN" w:bidi="ar-SA"/>
        </w:rPr>
        <w:t>万元。</w:t>
      </w:r>
    </w:p>
    <w:p w14:paraId="338099CA">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2.2023年度单位一般公共预算财政拨款收入</w:t>
      </w:r>
      <w:r>
        <w:rPr>
          <w:rFonts w:hint="eastAsia" w:eastAsia="仿宋_GB2312" w:cs="Times New Roman"/>
          <w:bCs w:val="0"/>
          <w:color w:val="000000"/>
          <w:kern w:val="2"/>
          <w:sz w:val="32"/>
          <w:szCs w:val="32"/>
          <w:lang w:val="en-US" w:eastAsia="zh-CN" w:bidi="ar-SA"/>
        </w:rPr>
        <w:t>5795.14</w:t>
      </w:r>
      <w:r>
        <w:rPr>
          <w:rFonts w:hint="eastAsia" w:ascii="Times New Roman" w:hAnsi="Times New Roman" w:eastAsia="仿宋_GB2312" w:cs="Times New Roman"/>
          <w:bCs w:val="0"/>
          <w:color w:val="000000"/>
          <w:kern w:val="2"/>
          <w:sz w:val="32"/>
          <w:szCs w:val="32"/>
          <w:lang w:val="en-US" w:eastAsia="zh-CN" w:bidi="ar-SA"/>
        </w:rPr>
        <w:t>万元。</w:t>
      </w:r>
    </w:p>
    <w:p w14:paraId="47098B5D">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3.2023年度单位一般公共预算财政拨款支出</w:t>
      </w:r>
      <w:r>
        <w:rPr>
          <w:rFonts w:hint="eastAsia" w:eastAsia="仿宋_GB2312" w:cs="Times New Roman"/>
          <w:bCs w:val="0"/>
          <w:color w:val="000000"/>
          <w:kern w:val="2"/>
          <w:sz w:val="32"/>
          <w:szCs w:val="32"/>
          <w:lang w:val="en-US" w:eastAsia="zh-CN" w:bidi="ar-SA"/>
        </w:rPr>
        <w:t>5795.14</w:t>
      </w:r>
      <w:r>
        <w:rPr>
          <w:rFonts w:hint="eastAsia" w:ascii="Times New Roman" w:hAnsi="Times New Roman" w:eastAsia="仿宋_GB2312" w:cs="Times New Roman"/>
          <w:bCs w:val="0"/>
          <w:color w:val="000000"/>
          <w:kern w:val="2"/>
          <w:sz w:val="32"/>
          <w:szCs w:val="32"/>
          <w:lang w:val="en-US" w:eastAsia="zh-CN" w:bidi="ar-SA"/>
        </w:rPr>
        <w:t>万元，其中：项目支出</w:t>
      </w:r>
      <w:r>
        <w:rPr>
          <w:rFonts w:hint="eastAsia" w:eastAsia="仿宋_GB2312" w:cs="Times New Roman"/>
          <w:bCs w:val="0"/>
          <w:color w:val="000000"/>
          <w:kern w:val="2"/>
          <w:sz w:val="32"/>
          <w:szCs w:val="32"/>
          <w:lang w:val="en-US" w:eastAsia="zh-CN" w:bidi="ar-SA"/>
        </w:rPr>
        <w:t>5135.01</w:t>
      </w:r>
      <w:r>
        <w:rPr>
          <w:rFonts w:hint="eastAsia" w:ascii="Times New Roman" w:hAnsi="Times New Roman" w:eastAsia="仿宋_GB2312" w:cs="Times New Roman"/>
          <w:bCs w:val="0"/>
          <w:color w:val="000000"/>
          <w:kern w:val="2"/>
          <w:sz w:val="32"/>
          <w:szCs w:val="32"/>
          <w:lang w:val="en-US" w:eastAsia="zh-CN" w:bidi="ar-SA"/>
        </w:rPr>
        <w:t>万元，基本支出</w:t>
      </w:r>
      <w:r>
        <w:rPr>
          <w:rFonts w:hint="eastAsia" w:eastAsia="仿宋_GB2312" w:cs="Times New Roman"/>
          <w:bCs w:val="0"/>
          <w:color w:val="000000"/>
          <w:kern w:val="2"/>
          <w:sz w:val="32"/>
          <w:szCs w:val="32"/>
          <w:lang w:val="en-US" w:eastAsia="zh-CN" w:bidi="ar-SA"/>
        </w:rPr>
        <w:t>660.13</w:t>
      </w:r>
      <w:r>
        <w:rPr>
          <w:rFonts w:hint="eastAsia" w:ascii="Times New Roman" w:hAnsi="Times New Roman" w:eastAsia="仿宋_GB2312" w:cs="Times New Roman"/>
          <w:bCs w:val="0"/>
          <w:color w:val="000000"/>
          <w:kern w:val="2"/>
          <w:sz w:val="32"/>
          <w:szCs w:val="32"/>
          <w:lang w:val="en-US" w:eastAsia="zh-CN" w:bidi="ar-SA"/>
        </w:rPr>
        <w:t>万元，其中：人员经费</w:t>
      </w:r>
      <w:r>
        <w:rPr>
          <w:rFonts w:hint="eastAsia" w:eastAsia="仿宋_GB2312" w:cs="Times New Roman"/>
          <w:bCs w:val="0"/>
          <w:color w:val="000000"/>
          <w:kern w:val="2"/>
          <w:sz w:val="32"/>
          <w:szCs w:val="32"/>
          <w:lang w:val="en-US" w:eastAsia="zh-CN" w:bidi="ar-SA"/>
        </w:rPr>
        <w:t>579.55</w:t>
      </w:r>
      <w:r>
        <w:rPr>
          <w:rFonts w:hint="eastAsia" w:ascii="Times New Roman" w:hAnsi="Times New Roman" w:eastAsia="仿宋_GB2312" w:cs="Times New Roman"/>
          <w:bCs w:val="0"/>
          <w:color w:val="000000"/>
          <w:kern w:val="2"/>
          <w:sz w:val="32"/>
          <w:szCs w:val="32"/>
          <w:lang w:val="en-US" w:eastAsia="zh-CN" w:bidi="ar-SA"/>
        </w:rPr>
        <w:t>万元，公用经费</w:t>
      </w:r>
      <w:r>
        <w:rPr>
          <w:rFonts w:hint="eastAsia" w:eastAsia="仿宋_GB2312" w:cs="Times New Roman"/>
          <w:bCs w:val="0"/>
          <w:color w:val="000000"/>
          <w:kern w:val="2"/>
          <w:sz w:val="32"/>
          <w:szCs w:val="32"/>
          <w:lang w:val="en-US" w:eastAsia="zh-CN" w:bidi="ar-SA"/>
        </w:rPr>
        <w:t>80.57</w:t>
      </w:r>
      <w:r>
        <w:rPr>
          <w:rFonts w:hint="eastAsia" w:ascii="Times New Roman" w:hAnsi="Times New Roman" w:eastAsia="仿宋_GB2312" w:cs="Times New Roman"/>
          <w:bCs w:val="0"/>
          <w:color w:val="000000"/>
          <w:kern w:val="2"/>
          <w:sz w:val="32"/>
          <w:szCs w:val="32"/>
          <w:lang w:val="en-US" w:eastAsia="zh-CN" w:bidi="ar-SA"/>
        </w:rPr>
        <w:t>万元。</w:t>
      </w:r>
    </w:p>
    <w:p w14:paraId="431FB322">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二）</w:t>
      </w:r>
      <w:r>
        <w:rPr>
          <w:rFonts w:hint="eastAsia" w:ascii="Times New Roman" w:hAnsi="Times New Roman" w:eastAsia="仿宋_GB2312" w:cs="Times New Roman"/>
          <w:b w:val="0"/>
          <w:bCs w:val="0"/>
          <w:sz w:val="32"/>
          <w:szCs w:val="32"/>
        </w:rPr>
        <w:t>项目支出情况</w:t>
      </w:r>
    </w:p>
    <w:p w14:paraId="59313F0E">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2023年度本单位一般公共预算财政拨款项目支出</w:t>
      </w:r>
      <w:r>
        <w:rPr>
          <w:rFonts w:hint="eastAsia" w:eastAsia="仿宋_GB2312" w:cs="Times New Roman"/>
          <w:bCs w:val="0"/>
          <w:color w:val="000000"/>
          <w:kern w:val="2"/>
          <w:sz w:val="32"/>
          <w:szCs w:val="32"/>
          <w:lang w:val="en-US" w:eastAsia="zh-CN" w:bidi="ar-SA"/>
        </w:rPr>
        <w:t>5135.01</w:t>
      </w:r>
      <w:r>
        <w:rPr>
          <w:rFonts w:hint="eastAsia" w:ascii="Times New Roman" w:hAnsi="Times New Roman" w:eastAsia="仿宋_GB2312" w:cs="Times New Roman"/>
          <w:bCs w:val="0"/>
          <w:color w:val="000000"/>
          <w:kern w:val="2"/>
          <w:sz w:val="32"/>
          <w:szCs w:val="32"/>
          <w:lang w:val="en-US" w:eastAsia="zh-CN" w:bidi="ar-SA"/>
        </w:rPr>
        <w:t>万元。</w:t>
      </w:r>
    </w:p>
    <w:p w14:paraId="665A81E0">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color w:val="000000"/>
          <w:kern w:val="2"/>
          <w:sz w:val="32"/>
          <w:szCs w:val="32"/>
          <w:lang w:val="en-US" w:eastAsia="zh-CN" w:bidi="ar-SA"/>
        </w:rPr>
        <w:t>1.项目资金为财政投入资金。项目支出是在基本支出之外为完成其特定的行政工作任务而发生的专项支出。主要用于医疗服务能力提升专项、计划生育服务专项、基本公共卫生服务及重大公共卫生服务专项以及其他医疗卫生和计划生育事务支出等专项支出。</w:t>
      </w:r>
    </w:p>
    <w:p w14:paraId="0F6B0FB0">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2.项目资金（主要指财政资金）实际使用情况分析。2023年一般公共预算财政拨款</w:t>
      </w:r>
      <w:r>
        <w:rPr>
          <w:rFonts w:hint="eastAsia" w:eastAsia="仿宋_GB2312" w:cs="Times New Roman"/>
          <w:bCs w:val="0"/>
          <w:color w:val="000000"/>
          <w:kern w:val="2"/>
          <w:sz w:val="32"/>
          <w:szCs w:val="32"/>
          <w:lang w:val="en-US" w:eastAsia="zh-CN" w:bidi="ar-SA"/>
        </w:rPr>
        <w:t>项目支出</w:t>
      </w:r>
      <w:r>
        <w:rPr>
          <w:rFonts w:hint="eastAsia" w:ascii="Times New Roman" w:hAnsi="Times New Roman" w:eastAsia="仿宋_GB2312" w:cs="Times New Roman"/>
          <w:bCs w:val="0"/>
          <w:color w:val="000000"/>
          <w:kern w:val="2"/>
          <w:sz w:val="32"/>
          <w:szCs w:val="32"/>
          <w:lang w:val="en-US" w:eastAsia="zh-CN" w:bidi="ar-SA"/>
        </w:rPr>
        <w:t>5135.01万元，各个项目资金在2023年度均已使用完毕，资金使用率达100%。</w:t>
      </w:r>
    </w:p>
    <w:p w14:paraId="72CE7A7F">
      <w:pPr>
        <w:numPr>
          <w:ilvl w:val="0"/>
          <w:numId w:val="1"/>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政府性基金预算支出情况</w:t>
      </w:r>
    </w:p>
    <w:p w14:paraId="3CA06696">
      <w:pPr>
        <w:pStyle w:val="8"/>
        <w:keepNext w:val="0"/>
        <w:keepLines w:val="0"/>
        <w:pageBreakBefore w:val="0"/>
        <w:kinsoku/>
        <w:wordWrap/>
        <w:overflowPunct/>
        <w:topLinePunct w:val="0"/>
        <w:autoSpaceDE/>
        <w:autoSpaceDN/>
        <w:bidi w:val="0"/>
        <w:spacing w:beforeAutospacing="0"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lang w:eastAsia="zh-CN"/>
        </w:rPr>
        <w:t>政府性基金项目支出</w:t>
      </w:r>
      <w:r>
        <w:rPr>
          <w:rFonts w:hint="eastAsia" w:ascii="Times New Roman" w:hAnsi="Times New Roman" w:eastAsia="仿宋_GB2312" w:cs="Times New Roman"/>
          <w:bCs w:val="0"/>
          <w:sz w:val="32"/>
          <w:szCs w:val="32"/>
          <w:lang w:val="en-US" w:eastAsia="zh-CN"/>
        </w:rPr>
        <w:t>1535.65</w:t>
      </w:r>
      <w:r>
        <w:rPr>
          <w:rFonts w:hint="eastAsia" w:ascii="Times New Roman" w:hAnsi="Times New Roman" w:eastAsia="仿宋_GB2312" w:cs="Times New Roman"/>
          <w:bCs w:val="0"/>
          <w:sz w:val="32"/>
          <w:szCs w:val="32"/>
          <w:lang w:eastAsia="zh-CN"/>
        </w:rPr>
        <w:t>万元，为芦淞区中医骨伤专科医院暨白关镇中心卫生院择址新建项目经费。</w:t>
      </w:r>
    </w:p>
    <w:p w14:paraId="4B58F9BA">
      <w:pPr>
        <w:numPr>
          <w:ilvl w:val="0"/>
          <w:numId w:val="1"/>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国有资本经营预算支出情况</w:t>
      </w:r>
    </w:p>
    <w:p w14:paraId="3DE4A897">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color w:val="000000"/>
          <w:kern w:val="2"/>
          <w:sz w:val="32"/>
          <w:szCs w:val="32"/>
          <w:lang w:val="en-US" w:eastAsia="zh-CN" w:bidi="ar-SA"/>
        </w:rPr>
        <w:t>无。</w:t>
      </w:r>
    </w:p>
    <w:p w14:paraId="2F557B18">
      <w:pPr>
        <w:numPr>
          <w:ilvl w:val="0"/>
          <w:numId w:val="1"/>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社会保险基金预算支出情况</w:t>
      </w:r>
    </w:p>
    <w:p w14:paraId="07E0DDF5">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color w:val="000000"/>
          <w:kern w:val="2"/>
          <w:sz w:val="32"/>
          <w:szCs w:val="32"/>
          <w:lang w:val="en-US" w:eastAsia="zh-CN" w:bidi="ar-SA"/>
        </w:rPr>
        <w:t>无。</w:t>
      </w:r>
    </w:p>
    <w:p w14:paraId="4B3DE099">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41AD577C">
      <w:pPr>
        <w:tabs>
          <w:tab w:val="left" w:pos="7560"/>
        </w:tabs>
        <w:adjustRightInd w:val="0"/>
        <w:snapToGrid w:val="0"/>
        <w:spacing w:line="560" w:lineRule="exact"/>
        <w:ind w:firstLine="640" w:firstLineChars="200"/>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（一）整体支出绩效情况</w:t>
      </w:r>
    </w:p>
    <w:p w14:paraId="6BB325AC">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color w:val="000000"/>
          <w:kern w:val="2"/>
          <w:sz w:val="32"/>
          <w:szCs w:val="32"/>
          <w:lang w:val="en-US" w:eastAsia="zh-CN" w:bidi="ar-SA"/>
        </w:rPr>
        <w:t>本单位全年贯彻落实党的富民、惠民、爱民政策，对计划生育特殊家庭的扶助和关爱，提升家庭发展能力，引导群众逐步树立自觉实行计划生育和优生优育的婚育观念，不断促进着人口素质的提高。进一步加强计生协工作，积极承接计划生育行政职能，全面提高计生工作水平。做好常态化疫情防控。坚持“思想不松、机制不变、队伍不散、标准不降”的总体要求，毫不放松抓紧抓实抓细疫情常态化防控工作。巩固创卫成果，做好城市提质工作，确保顺利通过国家级暗检验收。做好国卫复审及爱卫月宣传推动爱国卫生运动，提高市民除害意识。完善基础设施。加强重点场所督管力度，确保各项指标符合国卫标准。持续深化医药卫生体制改革。推动分级诊疗取得更大进展，巩固“破除以药补医”改革成果，进一步健全医疗保障体系，深化药品供应保障制度改革，努力解决“看病难、看病贵”问题；传承发展中医药事业。发展中医药健康服务，进一步深化中医药师承教育。提高基层医疗卫生服务能力和质量。把更多更好的人才技术、财力物力、优惠政策向基层倾斜。全面规范地实施十四大项基本公共卫生健康服务，特别是做好做实重点人群健康管理和家庭医生签约服务,大力发展健康产业；提升卫生健康信息化水平，促进“互联网+医疗卫生”发展，鼓励支持社会资本进入医疗、医养结合等领域。推进智慧医院建设；改善和保障村卫生室运行条件，为乡村医生提供基本医疗和公共卫生服务搭建更好平台；组织落实区应对老龄化的政策措施、医养结合的政策标准和规范，建立和完善老年健康服务体系。</w:t>
      </w:r>
    </w:p>
    <w:p w14:paraId="63DAB0D4">
      <w:pPr>
        <w:tabs>
          <w:tab w:val="left" w:pos="7560"/>
        </w:tabs>
        <w:adjustRightInd w:val="0"/>
        <w:snapToGrid w:val="0"/>
        <w:spacing w:line="560" w:lineRule="exact"/>
        <w:ind w:firstLine="640" w:firstLineChars="200"/>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（二）项目支出绩效情况</w:t>
      </w:r>
    </w:p>
    <w:p w14:paraId="375638D3">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outlineLvl w:val="3"/>
        <w:rPr>
          <w:rFonts w:hint="default"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1.</w:t>
      </w:r>
      <w:r>
        <w:rPr>
          <w:rFonts w:hint="default" w:ascii="Times New Roman" w:hAnsi="Times New Roman" w:eastAsia="仿宋_GB2312" w:cs="Times New Roman"/>
          <w:bCs w:val="0"/>
          <w:color w:val="000000"/>
          <w:kern w:val="2"/>
          <w:sz w:val="32"/>
          <w:szCs w:val="32"/>
          <w:lang w:val="en-US" w:eastAsia="zh-CN" w:bidi="ar-SA"/>
        </w:rPr>
        <w:t>计划生育专项</w:t>
      </w:r>
    </w:p>
    <w:p w14:paraId="4EA1342D">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计划生育专项</w:t>
      </w:r>
      <w:r>
        <w:rPr>
          <w:rFonts w:hint="eastAsia" w:ascii="Times New Roman" w:hAnsi="Times New Roman" w:eastAsia="仿宋_GB2312" w:cs="Times New Roman"/>
          <w:b w:val="0"/>
          <w:bCs w:val="0"/>
          <w:color w:val="auto"/>
          <w:kern w:val="2"/>
          <w:sz w:val="32"/>
          <w:szCs w:val="32"/>
          <w:lang w:val="en-US" w:eastAsia="zh-CN" w:bidi="ar-SA"/>
        </w:rPr>
        <w:t>年中执行调减190.47万元，支出决算数为1582.96万元，结余结转0万元。项目主</w:t>
      </w:r>
      <w:r>
        <w:rPr>
          <w:rFonts w:hint="eastAsia" w:ascii="Times New Roman" w:hAnsi="Times New Roman" w:eastAsia="仿宋_GB2312" w:cs="Times New Roman"/>
          <w:bCs w:val="0"/>
          <w:color w:val="000000"/>
          <w:kern w:val="2"/>
          <w:sz w:val="32"/>
          <w:szCs w:val="32"/>
          <w:lang w:val="en-US" w:eastAsia="zh-CN" w:bidi="ar-SA"/>
        </w:rPr>
        <w:t>要根据</w:t>
      </w:r>
      <w:r>
        <w:rPr>
          <w:rFonts w:hint="default" w:ascii="Times New Roman" w:hAnsi="Times New Roman" w:eastAsia="仿宋_GB2312" w:cs="Times New Roman"/>
          <w:bCs w:val="0"/>
          <w:color w:val="000000"/>
          <w:kern w:val="2"/>
          <w:sz w:val="32"/>
          <w:szCs w:val="32"/>
          <w:lang w:val="en-US" w:eastAsia="zh-CN" w:bidi="ar-SA"/>
        </w:rPr>
        <w:t>上级精神，对符合政策的对象进行摸底、登记、核实、确认、录入系统，申拨扶助金。为计生特殊家庭提供基本的生活、养老、医疗救助、精神慰藉等方面的服务；建立逢年过节、生日、重大疾病等定期走访慰问制度等；完善亲情关怀服务机制等。完成省、市对计生协工作的目标考核指标任务要求；加大计划生育、优生优育、生殖健康、健康芦淞等宣传教育；加强组织和阵地建设、组织实施基层计生协会员之家建设项目；强化流动人口服务管理；进一步推进计生基层群众自治；帮扶计生困难家庭；维护计生家庭的权益；开展业务培训，提高各级卫健工作人员业务能力和水平，夯实基层基础；加强计生两女户家庭意外伤害保险宣传，确保受众知晓，印制保险服务联系手册，并由计生协工作人员将服务手册送达每一位参保对象手中，做好保险保障内容及理赔相关手续的宣传；加强保险服务，确保民生关爱落地，督促中国人寿株洲分公司做好参保、理赔、保险售后等服务，缩短理赔时效，应赔尽赔，切实为广大特殊家庭成员做好保险服务。积极推行避孕方法知情选择，普及避孕节育知识，指导育龄群众选择安全、有效、适宜的以长效措施为主的避孕方法，定期开展查环、查孕、查病，认真做好避孕节育全程服务，降低非意愿妊娠，提高群众生殖健康水</w:t>
      </w:r>
      <w:r>
        <w:rPr>
          <w:rFonts w:hint="default" w:ascii="Times New Roman" w:hAnsi="Times New Roman" w:eastAsia="仿宋_GB2312" w:cs="Times New Roman"/>
          <w:color w:val="000000"/>
          <w:kern w:val="2"/>
          <w:sz w:val="32"/>
          <w:szCs w:val="32"/>
          <w:lang w:val="en-US" w:eastAsia="zh-CN" w:bidi="ar-SA"/>
        </w:rPr>
        <w:t>平。</w:t>
      </w:r>
    </w:p>
    <w:p w14:paraId="3BA17C6E">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outlineLvl w:val="3"/>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医疗卫生专项</w:t>
      </w:r>
    </w:p>
    <w:p w14:paraId="79D6EBB1">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bCs w:val="0"/>
          <w:color w:val="000000"/>
          <w:kern w:val="2"/>
          <w:sz w:val="32"/>
          <w:szCs w:val="32"/>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医疗卫生专项</w:t>
      </w:r>
      <w:r>
        <w:rPr>
          <w:rFonts w:hint="eastAsia" w:ascii="Times New Roman" w:hAnsi="Times New Roman" w:eastAsia="仿宋_GB2312" w:cs="Times New Roman"/>
          <w:bCs w:val="0"/>
          <w:color w:val="auto"/>
          <w:sz w:val="32"/>
          <w:szCs w:val="32"/>
          <w:highlight w:val="none"/>
        </w:rPr>
        <w:t>年中执行调增</w:t>
      </w:r>
      <w:r>
        <w:rPr>
          <w:rFonts w:hint="eastAsia" w:ascii="Times New Roman" w:hAnsi="Times New Roman" w:eastAsia="仿宋_GB2312" w:cs="Times New Roman"/>
          <w:bCs w:val="0"/>
          <w:color w:val="auto"/>
          <w:sz w:val="32"/>
          <w:szCs w:val="32"/>
          <w:highlight w:val="none"/>
          <w:lang w:val="en-US" w:eastAsia="zh-CN"/>
        </w:rPr>
        <w:t>1491.11</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kern w:val="2"/>
          <w:sz w:val="32"/>
          <w:szCs w:val="32"/>
          <w:highlight w:val="none"/>
          <w:lang w:val="en-US" w:eastAsia="zh-CN" w:bidi="ar-SA"/>
        </w:rPr>
        <w:t>支出决算数为4760.16万元，</w:t>
      </w:r>
      <w:r>
        <w:rPr>
          <w:rFonts w:hint="eastAsia" w:ascii="Times New Roman" w:hAnsi="Times New Roman" w:eastAsia="仿宋_GB2312" w:cs="Times New Roman"/>
          <w:bCs w:val="0"/>
          <w:color w:val="auto"/>
          <w:sz w:val="32"/>
          <w:szCs w:val="32"/>
          <w:highlight w:val="none"/>
        </w:rPr>
        <w:t>结余结转</w:t>
      </w:r>
      <w:r>
        <w:rPr>
          <w:rFonts w:hint="eastAsia" w:ascii="Times New Roman" w:hAnsi="Times New Roman" w:eastAsia="仿宋_GB2312" w:cs="Times New Roman"/>
          <w:bCs w:val="0"/>
          <w:color w:val="auto"/>
          <w:sz w:val="32"/>
          <w:szCs w:val="32"/>
          <w:highlight w:val="none"/>
          <w:lang w:val="en-US" w:eastAsia="zh-CN"/>
        </w:rPr>
        <w:t>0</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lang w:val="en-US" w:eastAsia="zh-CN"/>
        </w:rPr>
        <w:t>项目</w:t>
      </w:r>
      <w:r>
        <w:rPr>
          <w:rFonts w:hint="eastAsia" w:ascii="Times New Roman" w:hAnsi="Times New Roman" w:eastAsia="仿宋_GB2312" w:cs="Times New Roman"/>
          <w:bCs w:val="0"/>
          <w:color w:val="000000"/>
          <w:kern w:val="2"/>
          <w:sz w:val="32"/>
          <w:szCs w:val="32"/>
          <w:lang w:val="en-US" w:eastAsia="zh-CN" w:bidi="ar-SA"/>
        </w:rPr>
        <w:t>主要用于</w:t>
      </w:r>
      <w:r>
        <w:rPr>
          <w:rFonts w:hint="default" w:ascii="Times New Roman" w:hAnsi="Times New Roman" w:eastAsia="仿宋_GB2312" w:cs="Times New Roman"/>
          <w:bCs w:val="0"/>
          <w:color w:val="000000"/>
          <w:kern w:val="2"/>
          <w:sz w:val="32"/>
          <w:szCs w:val="32"/>
          <w:lang w:val="en-US" w:eastAsia="zh-CN" w:bidi="ar-SA"/>
        </w:rPr>
        <w:t>提高辖区居民健康意识，确保不出现四害病毒性传播，四害密度达标。完善重点场所各项指标要求，提高芦淞区辖区居民国卫复审意识，确保暗检阶段顺利通过。全区城乡居民健康档案建档率达到90%以上；提供的健康教育印刷资料、定期制作健康教育宣传栏。适龄儿童国家免疫规划疫苗接种率保持在90%以上；0-6岁儿童健康管理率保持在90%以上，新生儿访视率达到85%以上；孕产妇健康管理率达到90%以上，产后访视率达到90%以上；65岁以上老年人健康管理率达到70%以上；高血压和2型糖尿病患者管理人数稳步提高，规范管理率分别达到60%以上；按照应管尽管的原则，在征得家属同意的情况下将辖区内重型精神病患者全部纳入管理，在册患者规范管理率不低于90%；肺结核患者管理率和规则服药率均达到90%以上；法定传染病及突发公共卫生事件报告率、报告及时率均达到100%；65岁及以上老年人、0-3岁儿童中医药健康管理率分别达到65%以上；卫生计生监督协管覆盖率、信息报告率均达到100%。通过互联网+医疗健康项目，实现区域内医疗资源互通共享，提升基层医疗机构服务水平和医疗资源的利用率，减轻群众就医负担；利用云巡诊车和健康一体机，为居民提供一站式健康体检、家医签约、健康教育等公卫服务，让居民就近享受基层医疗机构提供的健康管理服务；通过</w:t>
      </w:r>
      <w:r>
        <w:rPr>
          <w:rFonts w:hint="eastAsia" w:ascii="Times New Roman" w:hAnsi="Times New Roman" w:eastAsia="仿宋_GB2312" w:cs="Times New Roman"/>
          <w:bCs w:val="0"/>
          <w:color w:val="000000"/>
          <w:kern w:val="2"/>
          <w:sz w:val="32"/>
          <w:szCs w:val="32"/>
          <w:lang w:val="en-US" w:eastAsia="zh-CN" w:bidi="ar-SA"/>
        </w:rPr>
        <w:t>“</w:t>
      </w:r>
      <w:r>
        <w:rPr>
          <w:rFonts w:hint="default" w:ascii="Times New Roman" w:hAnsi="Times New Roman" w:eastAsia="仿宋_GB2312" w:cs="Times New Roman"/>
          <w:bCs w:val="0"/>
          <w:color w:val="000000"/>
          <w:kern w:val="2"/>
          <w:sz w:val="32"/>
          <w:szCs w:val="32"/>
          <w:lang w:val="en-US" w:eastAsia="zh-CN" w:bidi="ar-SA"/>
        </w:rPr>
        <w:t>远程会诊</w:t>
      </w:r>
      <w:r>
        <w:rPr>
          <w:rFonts w:hint="eastAsia" w:ascii="Times New Roman" w:hAnsi="Times New Roman" w:eastAsia="仿宋_GB2312" w:cs="Times New Roman"/>
          <w:bCs w:val="0"/>
          <w:color w:val="000000"/>
          <w:kern w:val="2"/>
          <w:sz w:val="32"/>
          <w:szCs w:val="32"/>
          <w:lang w:val="en-US" w:eastAsia="zh-CN" w:bidi="ar-SA"/>
        </w:rPr>
        <w:t>”</w:t>
      </w:r>
      <w:r>
        <w:rPr>
          <w:rFonts w:hint="default" w:ascii="Times New Roman" w:hAnsi="Times New Roman" w:eastAsia="仿宋_GB2312" w:cs="Times New Roman"/>
          <w:bCs w:val="0"/>
          <w:color w:val="000000"/>
          <w:kern w:val="2"/>
          <w:sz w:val="32"/>
          <w:szCs w:val="32"/>
          <w:lang w:val="en-US" w:eastAsia="zh-CN" w:bidi="ar-SA"/>
        </w:rPr>
        <w:t>、</w:t>
      </w:r>
      <w:r>
        <w:rPr>
          <w:rFonts w:hint="eastAsia" w:ascii="Times New Roman" w:hAnsi="Times New Roman" w:eastAsia="仿宋_GB2312" w:cs="Times New Roman"/>
          <w:bCs w:val="0"/>
          <w:color w:val="000000"/>
          <w:kern w:val="2"/>
          <w:sz w:val="32"/>
          <w:szCs w:val="32"/>
          <w:lang w:val="en-US" w:eastAsia="zh-CN" w:bidi="ar-SA"/>
        </w:rPr>
        <w:t>“</w:t>
      </w:r>
      <w:r>
        <w:rPr>
          <w:rFonts w:hint="default" w:ascii="Times New Roman" w:hAnsi="Times New Roman" w:eastAsia="仿宋_GB2312" w:cs="Times New Roman"/>
          <w:bCs w:val="0"/>
          <w:color w:val="000000"/>
          <w:kern w:val="2"/>
          <w:sz w:val="32"/>
          <w:szCs w:val="32"/>
          <w:lang w:val="en-US" w:eastAsia="zh-CN" w:bidi="ar-SA"/>
        </w:rPr>
        <w:t>全科辅助诊断</w:t>
      </w:r>
      <w:r>
        <w:rPr>
          <w:rFonts w:hint="eastAsia" w:ascii="Times New Roman" w:hAnsi="Times New Roman" w:eastAsia="仿宋_GB2312" w:cs="Times New Roman"/>
          <w:bCs w:val="0"/>
          <w:color w:val="000000"/>
          <w:kern w:val="2"/>
          <w:sz w:val="32"/>
          <w:szCs w:val="32"/>
          <w:lang w:val="en-US" w:eastAsia="zh-CN" w:bidi="ar-SA"/>
        </w:rPr>
        <w:t>”</w:t>
      </w:r>
      <w:r>
        <w:rPr>
          <w:rFonts w:hint="default" w:ascii="Times New Roman" w:hAnsi="Times New Roman" w:eastAsia="仿宋_GB2312" w:cs="Times New Roman"/>
          <w:bCs w:val="0"/>
          <w:color w:val="000000"/>
          <w:kern w:val="2"/>
          <w:sz w:val="32"/>
          <w:szCs w:val="32"/>
          <w:lang w:val="en-US" w:eastAsia="zh-CN" w:bidi="ar-SA"/>
        </w:rPr>
        <w:t>等平台，提升基层医务人员医疗水平。辖区实施基本药物制度的村卫生室严格落实绩效考核制度，全面实行基本药物，零利润销售。创建基层中医药先进单位，健全基层中医药服务体系，提升基层中医药诊疗水平，强化基层中医药队伍建设。切实落实我区严重精神障碍患者监护人责任，维护社会和谐稳定，进一步提高党和政府的公信力；对监护奖励经费严格审核把关，按时足额计发，有效减轻患者及家庭负担，预防和减少肇事肇祸（事）件发生。巩固全国健康促进区创建成果，持续推进健康中国建设，确保高标准通过复审。为辖区内所有监管公共场所、医疗机构门店全部办理有效许可证。</w:t>
      </w:r>
    </w:p>
    <w:p w14:paraId="1E196783">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outlineLvl w:val="3"/>
        <w:rPr>
          <w:rFonts w:hint="default"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3.</w:t>
      </w:r>
      <w:r>
        <w:rPr>
          <w:rFonts w:hint="default" w:ascii="Times New Roman" w:hAnsi="Times New Roman" w:eastAsia="仿宋_GB2312" w:cs="Times New Roman"/>
          <w:bCs w:val="0"/>
          <w:color w:val="000000"/>
          <w:kern w:val="2"/>
          <w:sz w:val="32"/>
          <w:szCs w:val="32"/>
          <w:lang w:val="en-US" w:eastAsia="zh-CN" w:bidi="ar-SA"/>
        </w:rPr>
        <w:t>疫情防控专项</w:t>
      </w:r>
    </w:p>
    <w:p w14:paraId="1C9CDED6">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bCs w:val="0"/>
          <w:color w:val="000000"/>
          <w:kern w:val="2"/>
          <w:sz w:val="32"/>
          <w:szCs w:val="32"/>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疫情防控专项</w:t>
      </w:r>
      <w:r>
        <w:rPr>
          <w:rFonts w:hint="eastAsia" w:ascii="Times New Roman" w:hAnsi="Times New Roman" w:eastAsia="仿宋_GB2312" w:cs="Times New Roman"/>
          <w:bCs w:val="0"/>
          <w:color w:val="auto"/>
          <w:sz w:val="32"/>
          <w:szCs w:val="32"/>
          <w:highlight w:val="none"/>
        </w:rPr>
        <w:t>年中执行调减</w:t>
      </w:r>
      <w:r>
        <w:rPr>
          <w:rFonts w:hint="eastAsia" w:ascii="Times New Roman" w:hAnsi="Times New Roman" w:eastAsia="仿宋_GB2312" w:cs="Times New Roman"/>
          <w:bCs w:val="0"/>
          <w:color w:val="auto"/>
          <w:sz w:val="32"/>
          <w:szCs w:val="32"/>
          <w:highlight w:val="none"/>
          <w:lang w:val="en-US" w:eastAsia="zh-CN"/>
        </w:rPr>
        <w:t>2771.57</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kern w:val="2"/>
          <w:sz w:val="32"/>
          <w:szCs w:val="32"/>
          <w:highlight w:val="none"/>
          <w:lang w:val="en-US" w:eastAsia="zh-CN" w:bidi="ar-SA"/>
        </w:rPr>
        <w:t>支出决算数为328.43万元，</w:t>
      </w:r>
      <w:r>
        <w:rPr>
          <w:rFonts w:hint="eastAsia" w:ascii="Times New Roman" w:hAnsi="Times New Roman" w:eastAsia="仿宋_GB2312" w:cs="Times New Roman"/>
          <w:bCs w:val="0"/>
          <w:color w:val="auto"/>
          <w:sz w:val="32"/>
          <w:szCs w:val="32"/>
          <w:highlight w:val="none"/>
        </w:rPr>
        <w:t>结余结转</w:t>
      </w:r>
      <w:r>
        <w:rPr>
          <w:rFonts w:hint="eastAsia" w:ascii="Times New Roman" w:hAnsi="Times New Roman" w:eastAsia="仿宋_GB2312" w:cs="Times New Roman"/>
          <w:bCs w:val="0"/>
          <w:color w:val="auto"/>
          <w:sz w:val="32"/>
          <w:szCs w:val="32"/>
          <w:highlight w:val="none"/>
          <w:lang w:val="en-US" w:eastAsia="zh-CN"/>
        </w:rPr>
        <w:t>0</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lang w:val="en-US" w:eastAsia="zh-CN"/>
        </w:rPr>
        <w:t>项目</w:t>
      </w:r>
      <w:r>
        <w:rPr>
          <w:rFonts w:hint="eastAsia" w:ascii="Times New Roman" w:hAnsi="Times New Roman" w:eastAsia="仿宋_GB2312" w:cs="Times New Roman"/>
          <w:bCs w:val="0"/>
          <w:color w:val="auto"/>
          <w:kern w:val="2"/>
          <w:sz w:val="32"/>
          <w:szCs w:val="32"/>
          <w:highlight w:val="none"/>
          <w:lang w:val="en-US" w:eastAsia="zh-CN" w:bidi="ar-SA"/>
        </w:rPr>
        <w:t>主</w:t>
      </w:r>
      <w:r>
        <w:rPr>
          <w:rFonts w:hint="eastAsia" w:ascii="Times New Roman" w:hAnsi="Times New Roman" w:eastAsia="仿宋_GB2312" w:cs="Times New Roman"/>
          <w:bCs w:val="0"/>
          <w:color w:val="000000"/>
          <w:kern w:val="2"/>
          <w:sz w:val="32"/>
          <w:szCs w:val="32"/>
          <w:lang w:val="en-US" w:eastAsia="zh-CN" w:bidi="ar-SA"/>
        </w:rPr>
        <w:t>要用于结算疫情期间费用支出，</w:t>
      </w:r>
      <w:r>
        <w:rPr>
          <w:rFonts w:hint="default" w:ascii="Times New Roman" w:hAnsi="Times New Roman" w:eastAsia="仿宋_GB2312" w:cs="Times New Roman"/>
          <w:bCs w:val="0"/>
          <w:color w:val="000000"/>
          <w:kern w:val="2"/>
          <w:sz w:val="32"/>
          <w:szCs w:val="32"/>
          <w:lang w:val="en-US" w:eastAsia="zh-CN" w:bidi="ar-SA"/>
        </w:rPr>
        <w:t>全面打赢抗击新型冠状病毒肺炎的疫情战役，保障人民群众安全。</w:t>
      </w:r>
    </w:p>
    <w:p w14:paraId="6AAD3DE4">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outlineLvl w:val="3"/>
        <w:rPr>
          <w:rFonts w:hint="default"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4.</w:t>
      </w:r>
      <w:r>
        <w:rPr>
          <w:rFonts w:hint="default" w:ascii="Times New Roman" w:hAnsi="Times New Roman" w:eastAsia="仿宋_GB2312" w:cs="Times New Roman"/>
          <w:bCs w:val="0"/>
          <w:color w:val="000000"/>
          <w:kern w:val="2"/>
          <w:sz w:val="32"/>
          <w:szCs w:val="32"/>
          <w:lang w:val="en-US" w:eastAsia="zh-CN" w:bidi="ar-SA"/>
        </w:rPr>
        <w:t>老龄事务专项</w:t>
      </w:r>
    </w:p>
    <w:p w14:paraId="11B96DEF">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bCs w:val="0"/>
          <w:color w:val="000000"/>
          <w:kern w:val="2"/>
          <w:sz w:val="32"/>
          <w:szCs w:val="32"/>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老龄事务专项</w:t>
      </w:r>
      <w:r>
        <w:rPr>
          <w:rFonts w:hint="eastAsia" w:ascii="Times New Roman" w:hAnsi="Times New Roman" w:eastAsia="仿宋_GB2312" w:cs="Times New Roman"/>
          <w:bCs w:val="0"/>
          <w:color w:val="auto"/>
          <w:sz w:val="32"/>
          <w:szCs w:val="32"/>
          <w:highlight w:val="none"/>
        </w:rPr>
        <w:t>年中执行调减</w:t>
      </w:r>
      <w:r>
        <w:rPr>
          <w:rFonts w:hint="eastAsia" w:ascii="Times New Roman" w:hAnsi="Times New Roman" w:eastAsia="仿宋_GB2312" w:cs="Times New Roman"/>
          <w:bCs w:val="0"/>
          <w:color w:val="auto"/>
          <w:sz w:val="32"/>
          <w:szCs w:val="32"/>
          <w:highlight w:val="none"/>
          <w:lang w:val="en-US" w:eastAsia="zh-CN"/>
        </w:rPr>
        <w:t>1.38</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kern w:val="2"/>
          <w:sz w:val="32"/>
          <w:szCs w:val="32"/>
          <w:highlight w:val="none"/>
          <w:lang w:val="en-US" w:eastAsia="zh-CN" w:bidi="ar-SA"/>
        </w:rPr>
        <w:t>支出决算数为21.12万元，</w:t>
      </w:r>
      <w:r>
        <w:rPr>
          <w:rFonts w:hint="eastAsia" w:ascii="Times New Roman" w:hAnsi="Times New Roman" w:eastAsia="仿宋_GB2312" w:cs="Times New Roman"/>
          <w:bCs w:val="0"/>
          <w:color w:val="auto"/>
          <w:sz w:val="32"/>
          <w:szCs w:val="32"/>
          <w:highlight w:val="none"/>
        </w:rPr>
        <w:t>结余结转</w:t>
      </w:r>
      <w:r>
        <w:rPr>
          <w:rFonts w:hint="eastAsia" w:ascii="Times New Roman" w:hAnsi="Times New Roman" w:eastAsia="仿宋_GB2312" w:cs="Times New Roman"/>
          <w:bCs w:val="0"/>
          <w:color w:val="auto"/>
          <w:sz w:val="32"/>
          <w:szCs w:val="32"/>
          <w:highlight w:val="none"/>
          <w:lang w:val="en-US" w:eastAsia="zh-CN"/>
        </w:rPr>
        <w:t>0</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lang w:val="en-US" w:eastAsia="zh-CN"/>
        </w:rPr>
        <w:t>项目</w:t>
      </w:r>
      <w:r>
        <w:rPr>
          <w:rFonts w:hint="eastAsia" w:ascii="Times New Roman" w:hAnsi="Times New Roman" w:eastAsia="仿宋_GB2312" w:cs="Times New Roman"/>
          <w:bCs w:val="0"/>
          <w:color w:val="auto"/>
          <w:kern w:val="2"/>
          <w:sz w:val="32"/>
          <w:szCs w:val="32"/>
          <w:highlight w:val="none"/>
          <w:lang w:val="en-US" w:eastAsia="zh-CN" w:bidi="ar-SA"/>
        </w:rPr>
        <w:t>主要</w:t>
      </w:r>
      <w:r>
        <w:rPr>
          <w:rFonts w:hint="eastAsia" w:ascii="Times New Roman" w:hAnsi="Times New Roman" w:eastAsia="仿宋_GB2312" w:cs="Times New Roman"/>
          <w:bCs w:val="0"/>
          <w:color w:val="000000"/>
          <w:kern w:val="2"/>
          <w:sz w:val="32"/>
          <w:szCs w:val="32"/>
          <w:lang w:val="en-US" w:eastAsia="zh-CN" w:bidi="ar-SA"/>
        </w:rPr>
        <w:t>用于</w:t>
      </w:r>
      <w:r>
        <w:rPr>
          <w:rFonts w:hint="default" w:ascii="Times New Roman" w:hAnsi="Times New Roman" w:eastAsia="仿宋_GB2312" w:cs="Times New Roman"/>
          <w:bCs w:val="0"/>
          <w:color w:val="000000"/>
          <w:kern w:val="2"/>
          <w:sz w:val="32"/>
          <w:szCs w:val="32"/>
          <w:lang w:val="en-US" w:eastAsia="zh-CN" w:bidi="ar-SA"/>
        </w:rPr>
        <w:t>为60岁以上的特困供养人员、城乡低保对象、重点优抚对象和计划生育特殊家庭老年人提供每人每月100元的政府购买服务。保证老年保健协会正常运作，高质量完成省、市老年保健协会要求，为老年人提供更优更全的服务，发挥协会作用，促进老年人健康事业发展。</w:t>
      </w:r>
    </w:p>
    <w:p w14:paraId="531D14E8">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19B4EE9D">
      <w:pPr>
        <w:tabs>
          <w:tab w:val="left" w:pos="7560"/>
        </w:tabs>
        <w:adjustRightInd w:val="0"/>
        <w:snapToGrid w:val="0"/>
        <w:spacing w:line="560" w:lineRule="exact"/>
        <w:ind w:firstLine="640" w:firstLineChars="200"/>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202</w:t>
      </w:r>
      <w:r>
        <w:rPr>
          <w:rFonts w:hint="eastAsia" w:ascii="Times New Roman" w:hAnsi="Times New Roman" w:eastAsia="仿宋_GB2312" w:cs="Times New Roman"/>
          <w:bCs w:val="0"/>
          <w:sz w:val="32"/>
          <w:szCs w:val="32"/>
          <w:lang w:val="en-US" w:eastAsia="zh-CN"/>
        </w:rPr>
        <w:t>3</w:t>
      </w:r>
      <w:r>
        <w:rPr>
          <w:rFonts w:hint="eastAsia" w:ascii="Times New Roman" w:hAnsi="Times New Roman" w:eastAsia="仿宋_GB2312" w:cs="Times New Roman"/>
          <w:bCs w:val="0"/>
          <w:sz w:val="32"/>
          <w:szCs w:val="32"/>
        </w:rPr>
        <w:t>年本单位较好地完成了各项收入支出预算，保证了单位各项工作的顺利开展，但在部门整体支出的资金安排和使用上仍有不可预见性，在经费支出科学化、精细化管理上有待加强。</w:t>
      </w:r>
    </w:p>
    <w:p w14:paraId="32B07860">
      <w:pPr>
        <w:tabs>
          <w:tab w:val="left" w:pos="7560"/>
        </w:tabs>
        <w:adjustRightInd w:val="0"/>
        <w:snapToGrid w:val="0"/>
        <w:spacing w:line="560" w:lineRule="exact"/>
        <w:ind w:firstLine="640" w:firstLineChars="200"/>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由于部分工作安排和资金结算时点的原因，存在部门预算执行进度不均衡，预算完成率需进一步提高的问题；另外受评价指标所限，部分项目效果无法量化，影响评价结果。</w:t>
      </w:r>
    </w:p>
    <w:p w14:paraId="2FC8FF68">
      <w:pPr>
        <w:numPr>
          <w:ilvl w:val="0"/>
          <w:numId w:val="2"/>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下一步改进措施</w:t>
      </w:r>
    </w:p>
    <w:p w14:paraId="6D4D30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1"/>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一）</w:t>
      </w:r>
      <w:r>
        <w:rPr>
          <w:rFonts w:hint="eastAsia" w:ascii="Times New Roman" w:hAnsi="Times New Roman" w:eastAsia="仿宋_GB2312" w:cs="Times New Roman"/>
          <w:bCs w:val="0"/>
          <w:sz w:val="32"/>
          <w:szCs w:val="32"/>
          <w:lang w:eastAsia="zh-CN"/>
        </w:rPr>
        <w:t>进一步提高预算</w:t>
      </w:r>
      <w:r>
        <w:rPr>
          <w:rFonts w:hint="eastAsia" w:ascii="Times New Roman" w:hAnsi="Times New Roman" w:eastAsia="仿宋_GB2312" w:cs="Times New Roman"/>
          <w:bCs w:val="0"/>
          <w:sz w:val="32"/>
          <w:szCs w:val="32"/>
          <w:lang w:val="en-US" w:eastAsia="zh-CN"/>
        </w:rPr>
        <w:t>支出</w:t>
      </w:r>
      <w:r>
        <w:rPr>
          <w:rFonts w:hint="eastAsia" w:ascii="Times New Roman" w:hAnsi="Times New Roman" w:eastAsia="仿宋_GB2312" w:cs="Times New Roman"/>
          <w:bCs w:val="0"/>
          <w:sz w:val="32"/>
          <w:szCs w:val="32"/>
          <w:lang w:eastAsia="zh-CN"/>
        </w:rPr>
        <w:t>的准确性。根据工作实际情况，完善和调整预算，将专项工作支出纳入年</w:t>
      </w:r>
      <w:r>
        <w:rPr>
          <w:rFonts w:hint="eastAsia" w:ascii="Times New Roman" w:hAnsi="Times New Roman" w:eastAsia="仿宋_GB2312" w:cs="Times New Roman"/>
          <w:bCs w:val="0"/>
          <w:sz w:val="32"/>
          <w:szCs w:val="32"/>
          <w:lang w:val="en-US" w:eastAsia="zh-CN"/>
        </w:rPr>
        <w:t>初</w:t>
      </w:r>
      <w:r>
        <w:rPr>
          <w:rFonts w:hint="eastAsia" w:ascii="Times New Roman" w:hAnsi="Times New Roman" w:eastAsia="仿宋_GB2312" w:cs="Times New Roman"/>
          <w:bCs w:val="0"/>
          <w:sz w:val="32"/>
          <w:szCs w:val="32"/>
          <w:lang w:eastAsia="zh-CN"/>
        </w:rPr>
        <w:t>预算，切实提高项目预算的准确性。</w:t>
      </w:r>
    </w:p>
    <w:p w14:paraId="5B1549C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1"/>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二）</w:t>
      </w:r>
      <w:r>
        <w:rPr>
          <w:rFonts w:hint="eastAsia" w:ascii="Times New Roman" w:hAnsi="Times New Roman" w:eastAsia="仿宋_GB2312" w:cs="Times New Roman"/>
          <w:bCs w:val="0"/>
          <w:sz w:val="32"/>
          <w:szCs w:val="32"/>
          <w:lang w:eastAsia="zh-CN"/>
        </w:rPr>
        <w:t>合理安排预算支出计划，严格遵循“先预算后支出”原则，严禁超预算和无预算支出，做好、做细、做全预算编制工作，提高预算的准确率。</w:t>
      </w:r>
    </w:p>
    <w:p w14:paraId="51ABFC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1"/>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三）</w:t>
      </w:r>
      <w:r>
        <w:rPr>
          <w:rFonts w:hint="eastAsia" w:ascii="Times New Roman" w:hAnsi="Times New Roman" w:eastAsia="仿宋_GB2312" w:cs="Times New Roman"/>
          <w:bCs w:val="0"/>
          <w:sz w:val="32"/>
          <w:szCs w:val="32"/>
        </w:rPr>
        <w:t>加大专项资金管理和项目进度监控，确保资金使用进度。</w:t>
      </w:r>
    </w:p>
    <w:p w14:paraId="304D38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1"/>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四）</w:t>
      </w:r>
      <w:r>
        <w:rPr>
          <w:rFonts w:hint="eastAsia" w:eastAsia="仿宋_GB2312" w:cs="Times New Roman"/>
          <w:bCs w:val="0"/>
          <w:sz w:val="32"/>
          <w:szCs w:val="32"/>
          <w:lang w:val="en-US" w:eastAsia="zh-CN"/>
        </w:rPr>
        <w:t>合理制定绩效目标，根据上级要求及实际工作开展情况，多维度对项目进行绩效评价</w:t>
      </w:r>
      <w:r>
        <w:rPr>
          <w:rFonts w:hint="eastAsia" w:ascii="Times New Roman" w:hAnsi="Times New Roman" w:eastAsia="仿宋_GB2312" w:cs="Times New Roman"/>
          <w:bCs w:val="0"/>
          <w:sz w:val="32"/>
          <w:szCs w:val="32"/>
          <w:lang w:eastAsia="zh-CN"/>
        </w:rPr>
        <w:t>。</w:t>
      </w:r>
    </w:p>
    <w:p w14:paraId="0DD6675A">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24D0F07E">
      <w:pPr>
        <w:tabs>
          <w:tab w:val="left" w:pos="7560"/>
        </w:tabs>
        <w:adjustRightInd w:val="0"/>
        <w:snapToGrid w:val="0"/>
        <w:spacing w:line="560" w:lineRule="exact"/>
        <w:ind w:firstLine="640" w:firstLineChars="200"/>
        <w:rPr>
          <w:rFonts w:ascii="Times New Roman" w:hAnsi="Times New Roman" w:eastAsia="仿宋_GB2312" w:cs="Times New Roman"/>
          <w:bCs w:val="0"/>
          <w:sz w:val="32"/>
          <w:szCs w:val="32"/>
        </w:rPr>
      </w:pPr>
      <w:r>
        <w:rPr>
          <w:rFonts w:hint="default" w:ascii="Times New Roman" w:hAnsi="Times New Roman" w:eastAsia="仿宋_GB2312" w:cs="Times New Roman"/>
          <w:bCs w:val="0"/>
          <w:kern w:val="2"/>
          <w:sz w:val="32"/>
          <w:szCs w:val="32"/>
          <w:highlight w:val="none"/>
          <w:lang w:val="en-US" w:eastAsia="en-US" w:bidi="ar-SA"/>
        </w:rPr>
        <w:t>通过绩效自评，我单位进一步掌握了项目经费使用情况和取得的效果，总结了项目资金管理经验，为下一年提高项目资金的使用效益、加强财政支出的规范管理、健全、完善支出项目和资金使用管理办法、完善预算编制和加强绩效目标管理等工作提供重要的参考依据。绩效自评报告完成后将依法芦淞区政府信息公开专栏中及时公开</w:t>
      </w:r>
      <w:r>
        <w:rPr>
          <w:rFonts w:hint="eastAsia" w:ascii="Times New Roman" w:hAnsi="Times New Roman" w:eastAsia="仿宋_GB2312" w:cs="Times New Roman"/>
          <w:bCs w:val="0"/>
          <w:kern w:val="2"/>
          <w:sz w:val="32"/>
          <w:szCs w:val="32"/>
          <w:highlight w:val="none"/>
          <w:lang w:val="en-US" w:eastAsia="zh-CN" w:bidi="ar-SA"/>
        </w:rPr>
        <w:t>，</w:t>
      </w:r>
      <w:r>
        <w:rPr>
          <w:rFonts w:hint="default" w:ascii="Times New Roman" w:hAnsi="Times New Roman" w:eastAsia="仿宋_GB2312" w:cs="Times New Roman"/>
          <w:bCs w:val="0"/>
          <w:kern w:val="2"/>
          <w:sz w:val="32"/>
          <w:szCs w:val="32"/>
          <w:highlight w:val="none"/>
          <w:lang w:val="en-US" w:eastAsia="en-US" w:bidi="ar-SA"/>
        </w:rPr>
        <w:t>接受社会监督。</w:t>
      </w:r>
    </w:p>
    <w:p w14:paraId="0C6CFFE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p>
    <w:p w14:paraId="28AC9E46">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17C5D33C">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63CEF521">
      <w:pPr>
        <w:spacing w:after="120" w:afterLines="50" w:line="600" w:lineRule="exact"/>
        <w:rPr>
          <w:rFonts w:ascii="Times New Roman" w:hAnsi="Times New Roman" w:eastAsia="黑体" w:cs="Times New Roman"/>
          <w:sz w:val="32"/>
          <w:szCs w:val="32"/>
        </w:rPr>
      </w:pPr>
    </w:p>
    <w:p w14:paraId="36304C63">
      <w:pPr>
        <w:spacing w:after="120" w:afterLines="50" w:line="600" w:lineRule="exact"/>
        <w:rPr>
          <w:rFonts w:ascii="Times New Roman" w:hAnsi="Times New Roman" w:eastAsia="黑体" w:cs="Times New Roman"/>
          <w:sz w:val="32"/>
          <w:szCs w:val="32"/>
        </w:rPr>
        <w:sectPr>
          <w:pgSz w:w="11906" w:h="16838"/>
          <w:pgMar w:top="2098" w:right="1531" w:bottom="1984" w:left="1531" w:header="851" w:footer="1587" w:gutter="0"/>
          <w:paperSrc/>
          <w:cols w:space="720" w:num="1"/>
          <w:rtlGutter w:val="0"/>
          <w:docGrid w:linePitch="312" w:charSpace="0"/>
        </w:sectPr>
      </w:pPr>
    </w:p>
    <w:p w14:paraId="1FAFC914">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78D7852C">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C83E52E">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9E03C7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1100590">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7556E93">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63BA563">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675FC1E1">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BC98616">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0400FD6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31</w:t>
            </w:r>
          </w:p>
        </w:tc>
        <w:tc>
          <w:tcPr>
            <w:tcW w:w="2240" w:type="dxa"/>
            <w:gridSpan w:val="2"/>
            <w:tcBorders>
              <w:top w:val="single" w:color="auto" w:sz="4" w:space="0"/>
              <w:left w:val="nil"/>
              <w:bottom w:val="single" w:color="auto" w:sz="4" w:space="0"/>
              <w:right w:val="single" w:color="auto" w:sz="4" w:space="0"/>
            </w:tcBorders>
            <w:noWrap w:val="0"/>
            <w:vAlign w:val="center"/>
          </w:tcPr>
          <w:p w14:paraId="07BA1C0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28</w:t>
            </w:r>
          </w:p>
        </w:tc>
        <w:tc>
          <w:tcPr>
            <w:tcW w:w="2041" w:type="dxa"/>
            <w:gridSpan w:val="2"/>
            <w:tcBorders>
              <w:top w:val="single" w:color="auto" w:sz="4" w:space="0"/>
              <w:left w:val="nil"/>
              <w:bottom w:val="single" w:color="auto" w:sz="4" w:space="0"/>
              <w:right w:val="single" w:color="auto" w:sz="4" w:space="0"/>
            </w:tcBorders>
            <w:noWrap w:val="0"/>
            <w:vAlign w:val="center"/>
          </w:tcPr>
          <w:p w14:paraId="6B5664F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90.32%</w:t>
            </w:r>
          </w:p>
        </w:tc>
      </w:tr>
      <w:tr w14:paraId="5FDBA31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873461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40133C8A">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54735DE">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62430F2">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7157F19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B86B22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B3EC4D7">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6D8FB8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0.3</w:t>
            </w:r>
          </w:p>
        </w:tc>
        <w:tc>
          <w:tcPr>
            <w:tcW w:w="2041" w:type="dxa"/>
            <w:gridSpan w:val="2"/>
            <w:tcBorders>
              <w:top w:val="single" w:color="auto" w:sz="4" w:space="0"/>
              <w:left w:val="nil"/>
              <w:bottom w:val="single" w:color="auto" w:sz="4" w:space="0"/>
              <w:right w:val="single" w:color="000000" w:sz="4" w:space="0"/>
            </w:tcBorders>
            <w:noWrap w:val="0"/>
            <w:vAlign w:val="center"/>
          </w:tcPr>
          <w:p w14:paraId="550A228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0.1</w:t>
            </w:r>
          </w:p>
        </w:tc>
      </w:tr>
      <w:tr w14:paraId="32B937E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6DEEEB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5B506FF">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6958F3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DED211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7732132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1D86A0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36A4E9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7521E8D">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BC0FA9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2FF96A0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6034E1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2D100F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39C0C5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31D5FF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791984A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B38CF3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724E81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0089D4B">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0.1</w:t>
            </w:r>
          </w:p>
        </w:tc>
        <w:tc>
          <w:tcPr>
            <w:tcW w:w="2041" w:type="dxa"/>
            <w:gridSpan w:val="2"/>
            <w:tcBorders>
              <w:top w:val="single" w:color="auto" w:sz="4" w:space="0"/>
              <w:left w:val="nil"/>
              <w:bottom w:val="single" w:color="auto" w:sz="4" w:space="0"/>
              <w:right w:val="single" w:color="000000" w:sz="4" w:space="0"/>
            </w:tcBorders>
            <w:noWrap w:val="0"/>
            <w:vAlign w:val="center"/>
          </w:tcPr>
          <w:p w14:paraId="402C56A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775C6AC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DE926A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891FDB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BB16A7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0.2</w:t>
            </w:r>
          </w:p>
        </w:tc>
        <w:tc>
          <w:tcPr>
            <w:tcW w:w="2041" w:type="dxa"/>
            <w:gridSpan w:val="2"/>
            <w:tcBorders>
              <w:top w:val="single" w:color="auto" w:sz="4" w:space="0"/>
              <w:left w:val="nil"/>
              <w:bottom w:val="single" w:color="auto" w:sz="4" w:space="0"/>
              <w:right w:val="single" w:color="000000" w:sz="4" w:space="0"/>
            </w:tcBorders>
            <w:noWrap w:val="0"/>
            <w:vAlign w:val="center"/>
          </w:tcPr>
          <w:p w14:paraId="681528A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w:t>
            </w:r>
          </w:p>
        </w:tc>
      </w:tr>
      <w:tr w14:paraId="0D2F37B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47C549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D8513B5">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F922339">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579BEB3">
            <w:pPr>
              <w:widowControl/>
              <w:spacing w:line="360" w:lineRule="exact"/>
              <w:jc w:val="center"/>
              <w:rPr>
                <w:rFonts w:hint="eastAsia" w:ascii="Times New Roman" w:hAnsi="Times New Roman" w:eastAsia="仿宋_GB2312" w:cs="Times New Roman"/>
                <w:sz w:val="20"/>
                <w:szCs w:val="20"/>
              </w:rPr>
            </w:pPr>
          </w:p>
        </w:tc>
      </w:tr>
      <w:tr w14:paraId="2BB1E39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B3BEDA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6ACB7C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74FFA4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499AF8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5CE3A3A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881B17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FA0AB7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45CC7B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06082A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24DA8D0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132FF35">
            <w:pPr>
              <w:widowControl/>
              <w:spacing w:line="360" w:lineRule="exact"/>
              <w:jc w:val="both"/>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w:t>
            </w:r>
            <w:r>
              <w:rPr>
                <w:rFonts w:hint="eastAsia" w:ascii="Times New Roman" w:hAnsi="Times New Roman" w:eastAsia="仿宋_GB2312" w:cs="Times New Roman"/>
                <w:sz w:val="20"/>
                <w:szCs w:val="20"/>
                <w:lang w:eastAsia="zh-CN"/>
              </w:rPr>
              <w:t>区</w:t>
            </w:r>
            <w:r>
              <w:rPr>
                <w:rFonts w:hint="eastAsia" w:ascii="Times New Roman" w:hAnsi="Times New Roman" w:eastAsia="仿宋_GB2312" w:cs="Times New Roman"/>
                <w:sz w:val="20"/>
                <w:szCs w:val="20"/>
              </w:rPr>
              <w:t>级专项资金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6269A90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9122.7</w:t>
            </w:r>
          </w:p>
        </w:tc>
        <w:tc>
          <w:tcPr>
            <w:tcW w:w="2240" w:type="dxa"/>
            <w:gridSpan w:val="2"/>
            <w:tcBorders>
              <w:top w:val="single" w:color="auto" w:sz="4" w:space="0"/>
              <w:left w:val="nil"/>
              <w:bottom w:val="single" w:color="auto" w:sz="4" w:space="0"/>
              <w:right w:val="single" w:color="000000" w:sz="4" w:space="0"/>
            </w:tcBorders>
            <w:noWrap w:val="0"/>
            <w:vAlign w:val="center"/>
          </w:tcPr>
          <w:p w14:paraId="723DD63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7648.91</w:t>
            </w:r>
          </w:p>
        </w:tc>
        <w:tc>
          <w:tcPr>
            <w:tcW w:w="2041" w:type="dxa"/>
            <w:gridSpan w:val="2"/>
            <w:tcBorders>
              <w:top w:val="single" w:color="auto" w:sz="4" w:space="0"/>
              <w:left w:val="nil"/>
              <w:bottom w:val="single" w:color="auto" w:sz="4" w:space="0"/>
              <w:right w:val="single" w:color="000000" w:sz="4" w:space="0"/>
            </w:tcBorders>
            <w:noWrap w:val="0"/>
            <w:vAlign w:val="center"/>
          </w:tcPr>
          <w:p w14:paraId="32D8ECDE">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6692.67</w:t>
            </w:r>
          </w:p>
        </w:tc>
      </w:tr>
      <w:tr w14:paraId="2C57EC74">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9D3BAA6">
            <w:pPr>
              <w:widowControl/>
              <w:spacing w:line="360" w:lineRule="exact"/>
              <w:ind w:firstLine="400" w:firstLineChars="200"/>
              <w:jc w:val="left"/>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计划生育专项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7F5FBEB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1186.2</w:t>
            </w:r>
          </w:p>
        </w:tc>
        <w:tc>
          <w:tcPr>
            <w:tcW w:w="2240" w:type="dxa"/>
            <w:gridSpan w:val="2"/>
            <w:tcBorders>
              <w:top w:val="single" w:color="auto" w:sz="4" w:space="0"/>
              <w:left w:val="nil"/>
              <w:bottom w:val="single" w:color="auto" w:sz="4" w:space="0"/>
              <w:right w:val="single" w:color="000000" w:sz="4" w:space="0"/>
            </w:tcBorders>
            <w:noWrap w:val="0"/>
            <w:vAlign w:val="center"/>
          </w:tcPr>
          <w:p w14:paraId="3B70873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1414.02</w:t>
            </w:r>
          </w:p>
        </w:tc>
        <w:tc>
          <w:tcPr>
            <w:tcW w:w="2041" w:type="dxa"/>
            <w:gridSpan w:val="2"/>
            <w:tcBorders>
              <w:top w:val="single" w:color="auto" w:sz="4" w:space="0"/>
              <w:left w:val="nil"/>
              <w:bottom w:val="single" w:color="auto" w:sz="4" w:space="0"/>
              <w:right w:val="single" w:color="000000" w:sz="4" w:space="0"/>
            </w:tcBorders>
            <w:noWrap w:val="0"/>
            <w:vAlign w:val="center"/>
          </w:tcPr>
          <w:p w14:paraId="51929DD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1582.96</w:t>
            </w:r>
          </w:p>
        </w:tc>
      </w:tr>
      <w:tr w14:paraId="117CA78C">
        <w:tblPrEx>
          <w:tblCellMar>
            <w:top w:w="0" w:type="dxa"/>
            <w:left w:w="108" w:type="dxa"/>
            <w:bottom w:w="0" w:type="dxa"/>
            <w:right w:w="108" w:type="dxa"/>
          </w:tblCellMar>
        </w:tblPrEx>
        <w:trPr>
          <w:trHeight w:val="333"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CD67CE">
            <w:pPr>
              <w:widowControl/>
              <w:spacing w:line="360" w:lineRule="exact"/>
              <w:ind w:firstLine="400" w:firstLineChars="200"/>
              <w:jc w:val="left"/>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医疗卫生专项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5DC227C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5777.85</w:t>
            </w:r>
          </w:p>
        </w:tc>
        <w:tc>
          <w:tcPr>
            <w:tcW w:w="2240" w:type="dxa"/>
            <w:gridSpan w:val="2"/>
            <w:tcBorders>
              <w:top w:val="single" w:color="auto" w:sz="4" w:space="0"/>
              <w:left w:val="nil"/>
              <w:bottom w:val="single" w:color="auto" w:sz="4" w:space="0"/>
              <w:right w:val="single" w:color="000000" w:sz="4" w:space="0"/>
            </w:tcBorders>
            <w:noWrap w:val="0"/>
            <w:vAlign w:val="center"/>
          </w:tcPr>
          <w:p w14:paraId="60233E3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3212.39</w:t>
            </w:r>
          </w:p>
        </w:tc>
        <w:tc>
          <w:tcPr>
            <w:tcW w:w="2041" w:type="dxa"/>
            <w:gridSpan w:val="2"/>
            <w:tcBorders>
              <w:top w:val="single" w:color="auto" w:sz="4" w:space="0"/>
              <w:left w:val="nil"/>
              <w:bottom w:val="single" w:color="auto" w:sz="4" w:space="0"/>
              <w:right w:val="single" w:color="000000" w:sz="4" w:space="0"/>
            </w:tcBorders>
            <w:noWrap w:val="0"/>
            <w:vAlign w:val="center"/>
          </w:tcPr>
          <w:p w14:paraId="715D9F7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4760.16</w:t>
            </w:r>
          </w:p>
        </w:tc>
      </w:tr>
      <w:tr w14:paraId="001278D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7805B74">
            <w:pPr>
              <w:widowControl/>
              <w:spacing w:line="360" w:lineRule="exact"/>
              <w:ind w:firstLine="400" w:firstLineChars="200"/>
              <w:jc w:val="left"/>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疫情防控专项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27F7129E">
            <w:pPr>
              <w:widowControl/>
              <w:spacing w:line="360" w:lineRule="exact"/>
              <w:jc w:val="center"/>
              <w:rPr>
                <w:rFonts w:hint="default" w:ascii="Times New Roman" w:hAnsi="Times New Roman" w:cs="Times New Roman"/>
                <w:lang w:val="en-US" w:eastAsia="zh-CN"/>
              </w:rPr>
            </w:pPr>
            <w:r>
              <w:rPr>
                <w:rFonts w:hint="eastAsia" w:ascii="Times New Roman" w:hAnsi="Times New Roman" w:eastAsia="仿宋_GB2312" w:cs="Times New Roman"/>
                <w:sz w:val="20"/>
                <w:szCs w:val="20"/>
                <w:lang w:val="en-US" w:eastAsia="zh-CN"/>
              </w:rPr>
              <w:t>2137.4</w:t>
            </w:r>
          </w:p>
        </w:tc>
        <w:tc>
          <w:tcPr>
            <w:tcW w:w="2240" w:type="dxa"/>
            <w:gridSpan w:val="2"/>
            <w:tcBorders>
              <w:top w:val="single" w:color="auto" w:sz="4" w:space="0"/>
              <w:left w:val="nil"/>
              <w:bottom w:val="single" w:color="auto" w:sz="4" w:space="0"/>
              <w:right w:val="single" w:color="000000" w:sz="4" w:space="0"/>
            </w:tcBorders>
            <w:noWrap w:val="0"/>
            <w:vAlign w:val="center"/>
          </w:tcPr>
          <w:p w14:paraId="0188967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3000</w:t>
            </w:r>
          </w:p>
        </w:tc>
        <w:tc>
          <w:tcPr>
            <w:tcW w:w="2041" w:type="dxa"/>
            <w:gridSpan w:val="2"/>
            <w:tcBorders>
              <w:top w:val="single" w:color="auto" w:sz="4" w:space="0"/>
              <w:left w:val="nil"/>
              <w:bottom w:val="single" w:color="auto" w:sz="4" w:space="0"/>
              <w:right w:val="single" w:color="000000" w:sz="4" w:space="0"/>
            </w:tcBorders>
            <w:noWrap w:val="0"/>
            <w:vAlign w:val="center"/>
          </w:tcPr>
          <w:p w14:paraId="1696052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328.43</w:t>
            </w:r>
          </w:p>
        </w:tc>
      </w:tr>
      <w:tr w14:paraId="56A2A0FE">
        <w:tblPrEx>
          <w:tblCellMar>
            <w:top w:w="0" w:type="dxa"/>
            <w:left w:w="108" w:type="dxa"/>
            <w:bottom w:w="0" w:type="dxa"/>
            <w:right w:w="108" w:type="dxa"/>
          </w:tblCellMar>
        </w:tblPrEx>
        <w:trPr>
          <w:trHeight w:val="373"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ABE318">
            <w:pPr>
              <w:widowControl/>
              <w:spacing w:line="360" w:lineRule="exact"/>
              <w:ind w:firstLine="400" w:firstLineChars="200"/>
              <w:jc w:val="left"/>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老龄事务专项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3A4A598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21.25</w:t>
            </w:r>
          </w:p>
        </w:tc>
        <w:tc>
          <w:tcPr>
            <w:tcW w:w="2240" w:type="dxa"/>
            <w:gridSpan w:val="2"/>
            <w:tcBorders>
              <w:top w:val="single" w:color="auto" w:sz="4" w:space="0"/>
              <w:left w:val="nil"/>
              <w:bottom w:val="single" w:color="auto" w:sz="4" w:space="0"/>
              <w:right w:val="single" w:color="000000" w:sz="4" w:space="0"/>
            </w:tcBorders>
            <w:noWrap w:val="0"/>
            <w:vAlign w:val="center"/>
          </w:tcPr>
          <w:p w14:paraId="3DB824B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22.5</w:t>
            </w:r>
          </w:p>
        </w:tc>
        <w:tc>
          <w:tcPr>
            <w:tcW w:w="2041" w:type="dxa"/>
            <w:gridSpan w:val="2"/>
            <w:tcBorders>
              <w:top w:val="single" w:color="auto" w:sz="4" w:space="0"/>
              <w:left w:val="nil"/>
              <w:bottom w:val="single" w:color="auto" w:sz="4" w:space="0"/>
              <w:right w:val="single" w:color="000000" w:sz="4" w:space="0"/>
            </w:tcBorders>
            <w:noWrap w:val="0"/>
            <w:vAlign w:val="center"/>
          </w:tcPr>
          <w:p w14:paraId="4276B61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21.12</w:t>
            </w:r>
          </w:p>
        </w:tc>
      </w:tr>
      <w:tr w14:paraId="3BCD688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610EE2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FBD7D1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60.12</w:t>
            </w:r>
          </w:p>
        </w:tc>
        <w:tc>
          <w:tcPr>
            <w:tcW w:w="2240" w:type="dxa"/>
            <w:gridSpan w:val="2"/>
            <w:tcBorders>
              <w:top w:val="single" w:color="auto" w:sz="4" w:space="0"/>
              <w:left w:val="nil"/>
              <w:bottom w:val="single" w:color="auto" w:sz="4" w:space="0"/>
              <w:right w:val="single" w:color="000000" w:sz="4" w:space="0"/>
            </w:tcBorders>
            <w:noWrap w:val="0"/>
            <w:vAlign w:val="center"/>
          </w:tcPr>
          <w:p w14:paraId="058B8AF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64.25</w:t>
            </w:r>
          </w:p>
        </w:tc>
        <w:tc>
          <w:tcPr>
            <w:tcW w:w="2041" w:type="dxa"/>
            <w:gridSpan w:val="2"/>
            <w:tcBorders>
              <w:top w:val="single" w:color="auto" w:sz="4" w:space="0"/>
              <w:left w:val="nil"/>
              <w:bottom w:val="single" w:color="auto" w:sz="4" w:space="0"/>
              <w:right w:val="single" w:color="000000" w:sz="4" w:space="0"/>
            </w:tcBorders>
            <w:noWrap w:val="0"/>
            <w:vAlign w:val="center"/>
          </w:tcPr>
          <w:p w14:paraId="4B28D1A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80.57</w:t>
            </w:r>
          </w:p>
        </w:tc>
      </w:tr>
      <w:tr w14:paraId="1D326FD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1911EF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6229D78">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9.56</w:t>
            </w:r>
          </w:p>
        </w:tc>
        <w:tc>
          <w:tcPr>
            <w:tcW w:w="2240" w:type="dxa"/>
            <w:gridSpan w:val="2"/>
            <w:tcBorders>
              <w:top w:val="single" w:color="auto" w:sz="4" w:space="0"/>
              <w:left w:val="nil"/>
              <w:bottom w:val="single" w:color="auto" w:sz="4" w:space="0"/>
              <w:right w:val="single" w:color="000000" w:sz="4" w:space="0"/>
            </w:tcBorders>
            <w:noWrap w:val="0"/>
            <w:vAlign w:val="center"/>
          </w:tcPr>
          <w:p w14:paraId="207F9F0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w:t>
            </w:r>
          </w:p>
        </w:tc>
        <w:tc>
          <w:tcPr>
            <w:tcW w:w="2041" w:type="dxa"/>
            <w:gridSpan w:val="2"/>
            <w:tcBorders>
              <w:top w:val="single" w:color="auto" w:sz="4" w:space="0"/>
              <w:left w:val="nil"/>
              <w:bottom w:val="single" w:color="auto" w:sz="4" w:space="0"/>
              <w:right w:val="single" w:color="000000" w:sz="4" w:space="0"/>
            </w:tcBorders>
            <w:noWrap w:val="0"/>
            <w:vAlign w:val="center"/>
          </w:tcPr>
          <w:p w14:paraId="7630A8A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1.06</w:t>
            </w:r>
          </w:p>
        </w:tc>
      </w:tr>
      <w:tr w14:paraId="58CF436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E30169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4400E1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0.32</w:t>
            </w:r>
          </w:p>
        </w:tc>
        <w:tc>
          <w:tcPr>
            <w:tcW w:w="2240" w:type="dxa"/>
            <w:gridSpan w:val="2"/>
            <w:tcBorders>
              <w:top w:val="single" w:color="auto" w:sz="4" w:space="0"/>
              <w:left w:val="nil"/>
              <w:bottom w:val="single" w:color="auto" w:sz="4" w:space="0"/>
              <w:right w:val="single" w:color="000000" w:sz="4" w:space="0"/>
            </w:tcBorders>
            <w:noWrap w:val="0"/>
            <w:vAlign w:val="center"/>
          </w:tcPr>
          <w:p w14:paraId="12F25B4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0D0ACE5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0.12</w:t>
            </w:r>
          </w:p>
        </w:tc>
      </w:tr>
      <w:tr w14:paraId="1B5A2BB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9131D1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42FF6E3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5BC703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0.4</w:t>
            </w:r>
          </w:p>
        </w:tc>
        <w:tc>
          <w:tcPr>
            <w:tcW w:w="2041" w:type="dxa"/>
            <w:gridSpan w:val="2"/>
            <w:tcBorders>
              <w:top w:val="single" w:color="auto" w:sz="4" w:space="0"/>
              <w:left w:val="nil"/>
              <w:bottom w:val="single" w:color="auto" w:sz="4" w:space="0"/>
              <w:right w:val="single" w:color="000000" w:sz="4" w:space="0"/>
            </w:tcBorders>
            <w:noWrap w:val="0"/>
            <w:vAlign w:val="center"/>
          </w:tcPr>
          <w:p w14:paraId="00A17E4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0.24</w:t>
            </w:r>
          </w:p>
        </w:tc>
      </w:tr>
      <w:tr w14:paraId="486AED1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C222A5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0D34A9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1BCF04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1430DF6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546.46</w:t>
            </w:r>
          </w:p>
        </w:tc>
      </w:tr>
      <w:tr w14:paraId="2AA585F6">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5D4F6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A0F8BD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A5FCC5E">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ADCED4F">
            <w:pPr>
              <w:widowControl/>
              <w:spacing w:line="360" w:lineRule="exact"/>
              <w:jc w:val="center"/>
              <w:rPr>
                <w:rFonts w:hint="eastAsia" w:ascii="Times New Roman" w:hAnsi="Times New Roman" w:eastAsia="仿宋_GB2312" w:cs="Times New Roman"/>
                <w:sz w:val="20"/>
                <w:szCs w:val="20"/>
              </w:rPr>
            </w:pPr>
          </w:p>
        </w:tc>
      </w:tr>
      <w:tr w14:paraId="1F12FD9D">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3AB1769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1323FCE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1BA2B9E2">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20070B94">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14579D67">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29B56F4E">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3EE0A829">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706E90A5">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74075E6F">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1AA8435F">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28882C2">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58AD2B9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699CC9A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4A9700C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596E9C3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0710613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6A13D78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5C89446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3EB920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3D2DF55">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rPr>
              <w:t>　</w:t>
            </w:r>
            <w:r>
              <w:rPr>
                <w:rFonts w:hint="eastAsia" w:ascii="Times New Roman" w:hAnsi="Times New Roman" w:eastAsia="仿宋_GB2312" w:cs="Times New Roman"/>
                <w:sz w:val="20"/>
                <w:szCs w:val="20"/>
                <w:lang w:eastAsia="zh-CN"/>
              </w:rPr>
              <w:t>压减非必要开支，严控</w:t>
            </w:r>
            <w:r>
              <w:rPr>
                <w:rFonts w:hint="eastAsia" w:eastAsia="仿宋_GB2312" w:cs="Times New Roman"/>
                <w:sz w:val="20"/>
                <w:szCs w:val="20"/>
                <w:lang w:eastAsia="zh-CN"/>
              </w:rPr>
              <w:t>“</w:t>
            </w:r>
            <w:r>
              <w:rPr>
                <w:rFonts w:hint="eastAsia" w:ascii="Times New Roman" w:hAnsi="Times New Roman" w:eastAsia="仿宋_GB2312" w:cs="Times New Roman"/>
                <w:sz w:val="20"/>
                <w:szCs w:val="20"/>
                <w:lang w:eastAsia="zh-CN"/>
              </w:rPr>
              <w:t>三公</w:t>
            </w:r>
            <w:r>
              <w:rPr>
                <w:rFonts w:hint="eastAsia" w:eastAsia="仿宋_GB2312" w:cs="Times New Roman"/>
                <w:sz w:val="20"/>
                <w:szCs w:val="20"/>
                <w:lang w:eastAsia="zh-CN"/>
              </w:rPr>
              <w:t>”</w:t>
            </w:r>
            <w:r>
              <w:rPr>
                <w:rFonts w:hint="eastAsia" w:ascii="Times New Roman" w:hAnsi="Times New Roman" w:eastAsia="仿宋_GB2312" w:cs="Times New Roman"/>
                <w:sz w:val="20"/>
                <w:szCs w:val="20"/>
                <w:lang w:eastAsia="zh-CN"/>
              </w:rPr>
              <w:t>经费</w:t>
            </w:r>
          </w:p>
        </w:tc>
      </w:tr>
    </w:tbl>
    <w:p w14:paraId="2FC03A3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textAlignment w:val="auto"/>
        <w:rPr>
          <w:rFonts w:hint="eastAsia" w:ascii="Times New Roman" w:hAnsi="Times New Roman" w:eastAsia="宋体" w:cs="Times New Roman"/>
          <w:sz w:val="32"/>
          <w:szCs w:val="32"/>
          <w:lang w:eastAsia="zh-CN"/>
        </w:rPr>
      </w:pPr>
      <w:r>
        <w:rPr>
          <w:rFonts w:hint="eastAsia" w:ascii="Times New Roman" w:hAnsi="Times New Roman" w:eastAsia="仿宋_GB2312" w:cs="Times New Roman"/>
          <w:sz w:val="22"/>
        </w:rPr>
        <w:t>填表人</w:t>
      </w:r>
      <w:r>
        <w:rPr>
          <w:rFonts w:hint="eastAsia" w:eastAsia="仿宋_GB2312" w:cs="Times New Roman"/>
          <w:sz w:val="22"/>
          <w:lang w:eastAsia="zh-CN"/>
        </w:rPr>
        <w:t>：何清敏</w:t>
      </w:r>
      <w:r>
        <w:rPr>
          <w:rFonts w:hint="eastAsia" w:eastAsia="仿宋_GB2312" w:cs="Times New Roman"/>
          <w:sz w:val="22"/>
          <w:lang w:val="en-US" w:eastAsia="zh-CN"/>
        </w:rPr>
        <w:t xml:space="preserve"> </w:t>
      </w:r>
      <w:r>
        <w:rPr>
          <w:rFonts w:hint="eastAsia" w:ascii="Times New Roman" w:hAnsi="Times New Roman" w:eastAsia="仿宋_GB2312" w:cs="Times New Roman"/>
          <w:sz w:val="22"/>
        </w:rPr>
        <w:t>填报日期：</w:t>
      </w:r>
      <w:r>
        <w:rPr>
          <w:rFonts w:hint="eastAsia" w:eastAsia="仿宋_GB2312" w:cs="Times New Roman"/>
          <w:sz w:val="22"/>
          <w:lang w:val="en-US" w:eastAsia="zh-CN"/>
        </w:rPr>
        <w:t xml:space="preserve">       </w:t>
      </w:r>
      <w:r>
        <w:rPr>
          <w:rFonts w:hint="eastAsia" w:ascii="Times New Roman" w:hAnsi="Times New Roman" w:eastAsia="仿宋_GB2312" w:cs="Times New Roman"/>
          <w:sz w:val="22"/>
        </w:rPr>
        <w:t>联系电话：</w:t>
      </w:r>
      <w:r>
        <w:rPr>
          <w:rFonts w:hint="eastAsia" w:eastAsia="仿宋_GB2312" w:cs="Times New Roman"/>
          <w:sz w:val="22"/>
          <w:lang w:val="en-US" w:eastAsia="zh-CN"/>
        </w:rPr>
        <w:t xml:space="preserve">28580668  </w:t>
      </w:r>
      <w:r>
        <w:rPr>
          <w:rFonts w:hint="eastAsia" w:ascii="Times New Roman" w:hAnsi="Times New Roman" w:eastAsia="仿宋_GB2312" w:cs="Times New Roman"/>
          <w:sz w:val="22"/>
        </w:rPr>
        <w:t>单位负责人签字：</w:t>
      </w:r>
      <w:r>
        <w:rPr>
          <w:rFonts w:hint="eastAsia" w:cs="Times New Roman"/>
          <w:lang w:eastAsia="zh-CN"/>
        </w:rPr>
        <w:t>余欢</w:t>
      </w:r>
    </w:p>
    <w:p w14:paraId="79B7C44C">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03AD2104">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903"/>
        <w:gridCol w:w="1667"/>
        <w:gridCol w:w="1283"/>
        <w:gridCol w:w="1284"/>
        <w:gridCol w:w="766"/>
        <w:gridCol w:w="900"/>
        <w:gridCol w:w="1116"/>
      </w:tblGrid>
      <w:tr w14:paraId="11E85678">
        <w:tblPrEx>
          <w:tblCellMar>
            <w:top w:w="0" w:type="dxa"/>
            <w:left w:w="108" w:type="dxa"/>
            <w:bottom w:w="0" w:type="dxa"/>
            <w:right w:w="108" w:type="dxa"/>
          </w:tblCellMar>
        </w:tblPrEx>
        <w:trPr>
          <w:trHeight w:val="437" w:hRule="atLeast"/>
          <w:jc w:val="center"/>
        </w:trPr>
        <w:tc>
          <w:tcPr>
            <w:tcW w:w="3063" w:type="dxa"/>
            <w:gridSpan w:val="3"/>
            <w:tcBorders>
              <w:top w:val="single" w:color="auto" w:sz="4" w:space="0"/>
              <w:left w:val="single" w:color="auto" w:sz="4" w:space="0"/>
              <w:bottom w:val="single" w:color="auto" w:sz="4" w:space="0"/>
              <w:right w:val="single" w:color="auto" w:sz="4" w:space="0"/>
            </w:tcBorders>
            <w:noWrap w:val="0"/>
            <w:vAlign w:val="center"/>
          </w:tcPr>
          <w:p w14:paraId="275102E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预算部门（单位）名称</w:t>
            </w:r>
          </w:p>
        </w:tc>
        <w:tc>
          <w:tcPr>
            <w:tcW w:w="7016" w:type="dxa"/>
            <w:gridSpan w:val="6"/>
            <w:tcBorders>
              <w:top w:val="single" w:color="auto" w:sz="4" w:space="0"/>
              <w:left w:val="nil"/>
              <w:bottom w:val="single" w:color="auto" w:sz="4" w:space="0"/>
              <w:right w:val="single" w:color="auto" w:sz="4" w:space="0"/>
            </w:tcBorders>
            <w:noWrap w:val="0"/>
            <w:vAlign w:val="center"/>
          </w:tcPr>
          <w:p w14:paraId="0393782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株洲市芦淞区卫生健康局</w:t>
            </w:r>
            <w:r>
              <w:rPr>
                <w:rFonts w:hint="eastAsia" w:ascii="Times New Roman" w:hAnsi="Times New Roman" w:eastAsia="仿宋_GB2312" w:cs="Times New Roman"/>
                <w:color w:val="000000"/>
                <w:sz w:val="20"/>
                <w:szCs w:val="20"/>
              </w:rPr>
              <w:t>　</w:t>
            </w:r>
          </w:p>
        </w:tc>
      </w:tr>
      <w:tr w14:paraId="68DABC07">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06451D9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1C69B4C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075EE07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1983" w:type="dxa"/>
            <w:gridSpan w:val="2"/>
            <w:tcBorders>
              <w:top w:val="nil"/>
              <w:left w:val="nil"/>
              <w:bottom w:val="single" w:color="auto" w:sz="4" w:space="0"/>
              <w:right w:val="single" w:color="auto" w:sz="4" w:space="0"/>
            </w:tcBorders>
            <w:noWrap w:val="0"/>
            <w:vAlign w:val="center"/>
          </w:tcPr>
          <w:p w14:paraId="0E7F0AA1">
            <w:pPr>
              <w:spacing w:line="240" w:lineRule="exact"/>
              <w:jc w:val="center"/>
              <w:rPr>
                <w:rFonts w:hint="eastAsia" w:ascii="Times New Roman" w:hAnsi="Times New Roman" w:eastAsia="仿宋_GB2312" w:cs="Times New Roman"/>
                <w:sz w:val="20"/>
                <w:szCs w:val="20"/>
              </w:rPr>
            </w:pPr>
          </w:p>
        </w:tc>
        <w:tc>
          <w:tcPr>
            <w:tcW w:w="1667" w:type="dxa"/>
            <w:tcBorders>
              <w:top w:val="nil"/>
              <w:left w:val="nil"/>
              <w:bottom w:val="single" w:color="auto" w:sz="4" w:space="0"/>
              <w:right w:val="single" w:color="auto" w:sz="4" w:space="0"/>
            </w:tcBorders>
            <w:noWrap w:val="0"/>
            <w:vAlign w:val="center"/>
          </w:tcPr>
          <w:p w14:paraId="438C6FB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283" w:type="dxa"/>
            <w:tcBorders>
              <w:top w:val="nil"/>
              <w:left w:val="nil"/>
              <w:bottom w:val="single" w:color="auto" w:sz="4" w:space="0"/>
              <w:right w:val="single" w:color="auto" w:sz="4" w:space="0"/>
            </w:tcBorders>
            <w:noWrap w:val="0"/>
            <w:vAlign w:val="center"/>
          </w:tcPr>
          <w:p w14:paraId="654D116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84" w:type="dxa"/>
            <w:tcBorders>
              <w:top w:val="nil"/>
              <w:left w:val="nil"/>
              <w:bottom w:val="single" w:color="auto" w:sz="4" w:space="0"/>
              <w:right w:val="single" w:color="auto" w:sz="4" w:space="0"/>
            </w:tcBorders>
            <w:noWrap w:val="0"/>
            <w:vAlign w:val="center"/>
          </w:tcPr>
          <w:p w14:paraId="12B2FA26">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66" w:type="dxa"/>
            <w:tcBorders>
              <w:top w:val="nil"/>
              <w:left w:val="nil"/>
              <w:bottom w:val="single" w:color="auto" w:sz="4" w:space="0"/>
              <w:right w:val="single" w:color="auto" w:sz="4" w:space="0"/>
            </w:tcBorders>
            <w:noWrap w:val="0"/>
            <w:vAlign w:val="center"/>
          </w:tcPr>
          <w:p w14:paraId="7BF3D905">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900" w:type="dxa"/>
            <w:tcBorders>
              <w:top w:val="nil"/>
              <w:left w:val="nil"/>
              <w:bottom w:val="single" w:color="auto" w:sz="4" w:space="0"/>
              <w:right w:val="single" w:color="auto" w:sz="4" w:space="0"/>
            </w:tcBorders>
            <w:noWrap w:val="0"/>
            <w:vAlign w:val="center"/>
          </w:tcPr>
          <w:p w14:paraId="246E03F5">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116" w:type="dxa"/>
            <w:tcBorders>
              <w:top w:val="nil"/>
              <w:left w:val="nil"/>
              <w:bottom w:val="single" w:color="auto" w:sz="4" w:space="0"/>
              <w:right w:val="single" w:color="auto" w:sz="4" w:space="0"/>
            </w:tcBorders>
            <w:noWrap w:val="0"/>
            <w:vAlign w:val="center"/>
          </w:tcPr>
          <w:p w14:paraId="22D4E99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7BEB2FFA">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1442930B">
            <w:pPr>
              <w:widowControl/>
              <w:spacing w:line="240" w:lineRule="exact"/>
              <w:jc w:val="center"/>
              <w:rPr>
                <w:rFonts w:hint="eastAsia" w:ascii="Times New Roman" w:hAnsi="Times New Roman" w:eastAsia="仿宋_GB2312" w:cs="Times New Roman"/>
                <w:color w:val="000000"/>
                <w:sz w:val="20"/>
                <w:szCs w:val="20"/>
              </w:rPr>
            </w:pPr>
          </w:p>
        </w:tc>
        <w:tc>
          <w:tcPr>
            <w:tcW w:w="1983" w:type="dxa"/>
            <w:gridSpan w:val="2"/>
            <w:tcBorders>
              <w:top w:val="nil"/>
              <w:left w:val="nil"/>
              <w:bottom w:val="single" w:color="auto" w:sz="4" w:space="0"/>
              <w:right w:val="single" w:color="auto" w:sz="4" w:space="0"/>
            </w:tcBorders>
            <w:noWrap w:val="0"/>
            <w:vAlign w:val="center"/>
          </w:tcPr>
          <w:p w14:paraId="31927B7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667" w:type="dxa"/>
            <w:tcBorders>
              <w:top w:val="nil"/>
              <w:left w:val="nil"/>
              <w:bottom w:val="single" w:color="auto" w:sz="4" w:space="0"/>
              <w:right w:val="single" w:color="auto" w:sz="4" w:space="0"/>
            </w:tcBorders>
            <w:noWrap w:val="0"/>
            <w:vAlign w:val="center"/>
          </w:tcPr>
          <w:p w14:paraId="04DEE4B1">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9227.51</w:t>
            </w:r>
          </w:p>
        </w:tc>
        <w:tc>
          <w:tcPr>
            <w:tcW w:w="1283" w:type="dxa"/>
            <w:tcBorders>
              <w:top w:val="nil"/>
              <w:left w:val="nil"/>
              <w:bottom w:val="single" w:color="auto" w:sz="4" w:space="0"/>
              <w:right w:val="single" w:color="auto" w:sz="4" w:space="0"/>
            </w:tcBorders>
            <w:noWrap w:val="0"/>
            <w:vAlign w:val="center"/>
          </w:tcPr>
          <w:p w14:paraId="38105A62">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7352.79</w:t>
            </w:r>
          </w:p>
        </w:tc>
        <w:tc>
          <w:tcPr>
            <w:tcW w:w="1284" w:type="dxa"/>
            <w:tcBorders>
              <w:top w:val="nil"/>
              <w:left w:val="nil"/>
              <w:bottom w:val="single" w:color="auto" w:sz="4" w:space="0"/>
              <w:right w:val="single" w:color="auto" w:sz="4" w:space="0"/>
            </w:tcBorders>
            <w:noWrap w:val="0"/>
            <w:vAlign w:val="center"/>
          </w:tcPr>
          <w:p w14:paraId="62FDA771">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7352.79</w:t>
            </w:r>
          </w:p>
        </w:tc>
        <w:tc>
          <w:tcPr>
            <w:tcW w:w="766" w:type="dxa"/>
            <w:tcBorders>
              <w:top w:val="nil"/>
              <w:left w:val="nil"/>
              <w:bottom w:val="single" w:color="auto" w:sz="4" w:space="0"/>
              <w:right w:val="single" w:color="auto" w:sz="4" w:space="0"/>
            </w:tcBorders>
            <w:noWrap w:val="0"/>
            <w:vAlign w:val="center"/>
          </w:tcPr>
          <w:p w14:paraId="54CCB7A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900" w:type="dxa"/>
            <w:tcBorders>
              <w:top w:val="nil"/>
              <w:left w:val="nil"/>
              <w:bottom w:val="single" w:color="auto" w:sz="4" w:space="0"/>
              <w:right w:val="single" w:color="auto" w:sz="4" w:space="0"/>
            </w:tcBorders>
            <w:noWrap w:val="0"/>
            <w:vAlign w:val="center"/>
          </w:tcPr>
          <w:p w14:paraId="5FBEC63F">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116" w:type="dxa"/>
            <w:tcBorders>
              <w:top w:val="nil"/>
              <w:left w:val="nil"/>
              <w:bottom w:val="single" w:color="auto" w:sz="4" w:space="0"/>
              <w:right w:val="single" w:color="auto" w:sz="4" w:space="0"/>
            </w:tcBorders>
            <w:noWrap w:val="0"/>
            <w:vAlign w:val="center"/>
          </w:tcPr>
          <w:p w14:paraId="2485C57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2064E860">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2D7CDFC4">
            <w:pPr>
              <w:widowControl/>
              <w:spacing w:line="240" w:lineRule="exact"/>
              <w:jc w:val="left"/>
              <w:rPr>
                <w:rFonts w:hint="eastAsia" w:ascii="Times New Roman" w:hAnsi="Times New Roman" w:eastAsia="仿宋_GB2312" w:cs="Times New Roman"/>
                <w:color w:val="000000"/>
                <w:sz w:val="20"/>
                <w:szCs w:val="20"/>
              </w:rPr>
            </w:pPr>
          </w:p>
        </w:tc>
        <w:tc>
          <w:tcPr>
            <w:tcW w:w="4933" w:type="dxa"/>
            <w:gridSpan w:val="4"/>
            <w:tcBorders>
              <w:top w:val="nil"/>
              <w:left w:val="nil"/>
              <w:bottom w:val="single" w:color="auto" w:sz="4" w:space="0"/>
              <w:right w:val="single" w:color="auto" w:sz="4" w:space="0"/>
            </w:tcBorders>
            <w:noWrap w:val="0"/>
            <w:vAlign w:val="center"/>
          </w:tcPr>
          <w:p w14:paraId="43AC092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p>
        </w:tc>
        <w:tc>
          <w:tcPr>
            <w:tcW w:w="4066" w:type="dxa"/>
            <w:gridSpan w:val="4"/>
            <w:tcBorders>
              <w:top w:val="nil"/>
              <w:left w:val="nil"/>
              <w:bottom w:val="single" w:color="auto" w:sz="4" w:space="0"/>
              <w:right w:val="single" w:color="auto" w:sz="4" w:space="0"/>
            </w:tcBorders>
            <w:noWrap w:val="0"/>
            <w:vAlign w:val="center"/>
          </w:tcPr>
          <w:p w14:paraId="355F75BE">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10FC99C2">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39417E9E">
            <w:pPr>
              <w:widowControl/>
              <w:spacing w:line="240" w:lineRule="exact"/>
              <w:jc w:val="left"/>
              <w:rPr>
                <w:rFonts w:hint="eastAsia" w:ascii="Times New Roman" w:hAnsi="Times New Roman" w:eastAsia="仿宋_GB2312" w:cs="Times New Roman"/>
                <w:color w:val="000000"/>
                <w:sz w:val="20"/>
                <w:szCs w:val="20"/>
              </w:rPr>
            </w:pPr>
          </w:p>
        </w:tc>
        <w:tc>
          <w:tcPr>
            <w:tcW w:w="4933" w:type="dxa"/>
            <w:gridSpan w:val="4"/>
            <w:tcBorders>
              <w:top w:val="nil"/>
              <w:left w:val="nil"/>
              <w:bottom w:val="single" w:color="auto" w:sz="4" w:space="0"/>
              <w:right w:val="single" w:color="auto" w:sz="4" w:space="0"/>
            </w:tcBorders>
            <w:noWrap w:val="0"/>
            <w:vAlign w:val="center"/>
          </w:tcPr>
          <w:p w14:paraId="54D00CE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5795.14</w:t>
            </w:r>
          </w:p>
        </w:tc>
        <w:tc>
          <w:tcPr>
            <w:tcW w:w="4066" w:type="dxa"/>
            <w:gridSpan w:val="4"/>
            <w:tcBorders>
              <w:top w:val="nil"/>
              <w:left w:val="nil"/>
              <w:bottom w:val="single" w:color="auto" w:sz="4" w:space="0"/>
              <w:right w:val="single" w:color="auto" w:sz="4" w:space="0"/>
            </w:tcBorders>
            <w:noWrap w:val="0"/>
            <w:vAlign w:val="center"/>
          </w:tcPr>
          <w:p w14:paraId="66D9046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660.12</w:t>
            </w:r>
          </w:p>
        </w:tc>
      </w:tr>
      <w:tr w14:paraId="63B94E62">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3DB706F9">
            <w:pPr>
              <w:widowControl/>
              <w:spacing w:line="240" w:lineRule="exact"/>
              <w:jc w:val="left"/>
              <w:rPr>
                <w:rFonts w:hint="eastAsia" w:ascii="Times New Roman" w:hAnsi="Times New Roman" w:eastAsia="仿宋_GB2312" w:cs="Times New Roman"/>
                <w:color w:val="000000"/>
                <w:sz w:val="20"/>
                <w:szCs w:val="20"/>
              </w:rPr>
            </w:pPr>
          </w:p>
        </w:tc>
        <w:tc>
          <w:tcPr>
            <w:tcW w:w="4933" w:type="dxa"/>
            <w:gridSpan w:val="4"/>
            <w:tcBorders>
              <w:top w:val="nil"/>
              <w:left w:val="nil"/>
              <w:bottom w:val="single" w:color="auto" w:sz="4" w:space="0"/>
              <w:right w:val="single" w:color="auto" w:sz="4" w:space="0"/>
            </w:tcBorders>
            <w:noWrap w:val="0"/>
            <w:vAlign w:val="center"/>
          </w:tcPr>
          <w:p w14:paraId="7F0B96FE">
            <w:pPr>
              <w:widowControl/>
              <w:spacing w:line="240" w:lineRule="exact"/>
              <w:ind w:firstLine="800" w:firstLineChars="4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政府性基金拨款：</w:t>
            </w:r>
            <w:r>
              <w:rPr>
                <w:rFonts w:hint="eastAsia" w:ascii="Times New Roman" w:hAnsi="Times New Roman" w:eastAsia="仿宋_GB2312" w:cs="Times New Roman"/>
                <w:color w:val="000000"/>
                <w:sz w:val="20"/>
                <w:szCs w:val="20"/>
                <w:lang w:val="en-US" w:eastAsia="zh-CN"/>
              </w:rPr>
              <w:t>1535.65</w:t>
            </w:r>
          </w:p>
        </w:tc>
        <w:tc>
          <w:tcPr>
            <w:tcW w:w="4066" w:type="dxa"/>
            <w:gridSpan w:val="4"/>
            <w:tcBorders>
              <w:top w:val="nil"/>
              <w:left w:val="nil"/>
              <w:bottom w:val="single" w:color="auto" w:sz="4" w:space="0"/>
              <w:right w:val="single" w:color="auto" w:sz="4" w:space="0"/>
            </w:tcBorders>
            <w:noWrap w:val="0"/>
            <w:vAlign w:val="center"/>
          </w:tcPr>
          <w:p w14:paraId="17D2A698">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6692.66</w:t>
            </w:r>
          </w:p>
        </w:tc>
      </w:tr>
      <w:tr w14:paraId="2DBF49B9">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noWrap w:val="0"/>
            <w:vAlign w:val="center"/>
          </w:tcPr>
          <w:p w14:paraId="0278F760">
            <w:pPr>
              <w:widowControl/>
              <w:spacing w:line="240" w:lineRule="exact"/>
              <w:jc w:val="left"/>
              <w:rPr>
                <w:rFonts w:hint="eastAsia" w:ascii="Times New Roman" w:hAnsi="Times New Roman" w:eastAsia="仿宋_GB2312" w:cs="Times New Roman"/>
                <w:color w:val="000000"/>
                <w:sz w:val="20"/>
                <w:szCs w:val="20"/>
              </w:rPr>
            </w:pPr>
          </w:p>
        </w:tc>
        <w:tc>
          <w:tcPr>
            <w:tcW w:w="4933" w:type="dxa"/>
            <w:gridSpan w:val="4"/>
            <w:tcBorders>
              <w:top w:val="nil"/>
              <w:left w:val="nil"/>
              <w:bottom w:val="single" w:color="auto" w:sz="4" w:space="0"/>
              <w:right w:val="single" w:color="auto" w:sz="4" w:space="0"/>
            </w:tcBorders>
            <w:noWrap w:val="0"/>
            <w:vAlign w:val="center"/>
          </w:tcPr>
          <w:p w14:paraId="6B07FBB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066" w:type="dxa"/>
            <w:gridSpan w:val="4"/>
            <w:tcBorders>
              <w:top w:val="nil"/>
              <w:left w:val="nil"/>
              <w:bottom w:val="single" w:color="auto" w:sz="4" w:space="0"/>
              <w:right w:val="single" w:color="auto" w:sz="4" w:space="0"/>
            </w:tcBorders>
            <w:noWrap w:val="0"/>
            <w:vAlign w:val="center"/>
          </w:tcPr>
          <w:p w14:paraId="16411FC6">
            <w:pPr>
              <w:widowControl/>
              <w:spacing w:line="240" w:lineRule="exact"/>
              <w:jc w:val="left"/>
              <w:rPr>
                <w:rFonts w:hint="eastAsia" w:ascii="Times New Roman" w:hAnsi="Times New Roman" w:eastAsia="仿宋_GB2312" w:cs="Times New Roman"/>
                <w:color w:val="000000"/>
                <w:sz w:val="20"/>
                <w:szCs w:val="20"/>
              </w:rPr>
            </w:pPr>
          </w:p>
        </w:tc>
      </w:tr>
      <w:tr w14:paraId="03B9C28E">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5182A9D2">
            <w:pPr>
              <w:widowControl/>
              <w:spacing w:line="240" w:lineRule="exact"/>
              <w:jc w:val="left"/>
              <w:rPr>
                <w:rFonts w:hint="eastAsia" w:ascii="Times New Roman" w:hAnsi="Times New Roman" w:eastAsia="仿宋_GB2312" w:cs="Times New Roman"/>
                <w:color w:val="000000"/>
                <w:sz w:val="20"/>
                <w:szCs w:val="20"/>
              </w:rPr>
            </w:pPr>
          </w:p>
        </w:tc>
        <w:tc>
          <w:tcPr>
            <w:tcW w:w="4933" w:type="dxa"/>
            <w:gridSpan w:val="4"/>
            <w:tcBorders>
              <w:top w:val="nil"/>
              <w:left w:val="nil"/>
              <w:bottom w:val="single" w:color="auto" w:sz="4" w:space="0"/>
              <w:right w:val="single" w:color="auto" w:sz="4" w:space="0"/>
            </w:tcBorders>
            <w:noWrap w:val="0"/>
            <w:vAlign w:val="center"/>
          </w:tcPr>
          <w:p w14:paraId="6C7F5F3D">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22</w:t>
            </w:r>
          </w:p>
        </w:tc>
        <w:tc>
          <w:tcPr>
            <w:tcW w:w="4066" w:type="dxa"/>
            <w:gridSpan w:val="4"/>
            <w:tcBorders>
              <w:top w:val="nil"/>
              <w:left w:val="nil"/>
              <w:bottom w:val="single" w:color="auto" w:sz="4" w:space="0"/>
              <w:right w:val="single" w:color="auto" w:sz="4" w:space="0"/>
            </w:tcBorders>
            <w:noWrap w:val="0"/>
            <w:vAlign w:val="center"/>
          </w:tcPr>
          <w:p w14:paraId="74C8B742">
            <w:pPr>
              <w:widowControl/>
              <w:spacing w:line="240" w:lineRule="exact"/>
              <w:jc w:val="left"/>
              <w:rPr>
                <w:rFonts w:hint="eastAsia" w:ascii="Times New Roman" w:hAnsi="Times New Roman" w:eastAsia="仿宋_GB2312" w:cs="Times New Roman"/>
                <w:color w:val="000000"/>
                <w:sz w:val="20"/>
                <w:szCs w:val="20"/>
              </w:rPr>
            </w:pPr>
          </w:p>
        </w:tc>
      </w:tr>
      <w:tr w14:paraId="01258CE7">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AD8E4B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933" w:type="dxa"/>
            <w:gridSpan w:val="4"/>
            <w:tcBorders>
              <w:top w:val="single" w:color="auto" w:sz="4" w:space="0"/>
              <w:left w:val="nil"/>
              <w:bottom w:val="single" w:color="auto" w:sz="4" w:space="0"/>
              <w:right w:val="single" w:color="000000" w:sz="4" w:space="0"/>
            </w:tcBorders>
            <w:noWrap w:val="0"/>
            <w:vAlign w:val="center"/>
          </w:tcPr>
          <w:p w14:paraId="5308E02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066" w:type="dxa"/>
            <w:gridSpan w:val="4"/>
            <w:tcBorders>
              <w:top w:val="single" w:color="auto" w:sz="4" w:space="0"/>
              <w:left w:val="nil"/>
              <w:bottom w:val="single" w:color="auto" w:sz="4" w:space="0"/>
              <w:right w:val="single" w:color="auto" w:sz="4" w:space="0"/>
            </w:tcBorders>
            <w:noWrap w:val="0"/>
            <w:vAlign w:val="center"/>
          </w:tcPr>
          <w:p w14:paraId="74A10EE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27A12A0D">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7FE96F6">
            <w:pPr>
              <w:widowControl/>
              <w:spacing w:line="240" w:lineRule="exact"/>
              <w:jc w:val="left"/>
              <w:rPr>
                <w:rFonts w:hint="eastAsia" w:ascii="Times New Roman" w:hAnsi="Times New Roman" w:eastAsia="仿宋_GB2312" w:cs="Times New Roman"/>
                <w:color w:val="000000"/>
                <w:sz w:val="20"/>
                <w:szCs w:val="20"/>
              </w:rPr>
            </w:pPr>
          </w:p>
        </w:tc>
        <w:tc>
          <w:tcPr>
            <w:tcW w:w="4933" w:type="dxa"/>
            <w:gridSpan w:val="4"/>
            <w:tcBorders>
              <w:top w:val="single" w:color="auto" w:sz="4" w:space="0"/>
              <w:left w:val="nil"/>
              <w:bottom w:val="single" w:color="auto" w:sz="4" w:space="0"/>
              <w:right w:val="single" w:color="000000" w:sz="4" w:space="0"/>
            </w:tcBorders>
            <w:noWrap w:val="0"/>
            <w:vAlign w:val="center"/>
          </w:tcPr>
          <w:p w14:paraId="121D8839">
            <w:pPr>
              <w:widowControl/>
              <w:spacing w:line="240" w:lineRule="exact"/>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rPr>
              <w:t>贯彻落实党的富民、惠民、爱民政策，兑现政府当初的承诺。对计划生育特殊家庭的扶助和关爱，提升家庭发展能力。以深化医改为主线，以提高居民健康水平为目标，严格按照要求，认真做好基本公共卫生服务项目工作，优化整合资源，抓好重点工作，使全区城乡居民享有均等化的基本公共卫生服务。</w:t>
            </w:r>
            <w:r>
              <w:rPr>
                <w:rFonts w:hint="eastAsia" w:ascii="Times New Roman" w:hAnsi="Times New Roman" w:eastAsia="仿宋_GB2312" w:cs="Times New Roman"/>
                <w:color w:val="000000"/>
                <w:sz w:val="20"/>
                <w:szCs w:val="20"/>
                <w:lang w:eastAsia="zh-CN"/>
              </w:rPr>
              <w:t>持续梳理、结算疫情期间产生的相关费用，维护社会稳定。为特殊困难老年人提供政府购买服务，体现政府的关怀；严格执行省、市老年保健协会要求，结合区实际，成立区老年保健协会，并做好老年保健工作，提高老年人生活质量，保证协会正常运作。</w:t>
            </w:r>
          </w:p>
        </w:tc>
        <w:tc>
          <w:tcPr>
            <w:tcW w:w="4066" w:type="dxa"/>
            <w:gridSpan w:val="4"/>
            <w:tcBorders>
              <w:top w:val="single" w:color="auto" w:sz="4" w:space="0"/>
              <w:left w:val="nil"/>
              <w:bottom w:val="single" w:color="auto" w:sz="4" w:space="0"/>
              <w:right w:val="single" w:color="auto" w:sz="4" w:space="0"/>
            </w:tcBorders>
            <w:noWrap w:val="0"/>
            <w:vAlign w:val="center"/>
          </w:tcPr>
          <w:p w14:paraId="1AE80CA4">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全年围绕年度总体目标有序开展工作，平稳运行，成效显著。</w:t>
            </w:r>
          </w:p>
        </w:tc>
      </w:tr>
      <w:tr w14:paraId="11FCEF8F">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811210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22F7616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4B4F459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6E0BCD9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5D2D18F2">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B465D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4E879EB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54993BE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60159EE4">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D36BF0E">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4895E86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09A731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53887FA">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1DD4981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4211EA">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901BDA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79CAAFFA">
            <w:pPr>
              <w:widowControl/>
              <w:spacing w:line="240" w:lineRule="exact"/>
              <w:jc w:val="center"/>
              <w:rPr>
                <w:rFonts w:hint="eastAsia" w:ascii="Times New Roman" w:hAnsi="Times New Roman" w:eastAsia="仿宋_GB2312" w:cs="Times New Roman"/>
                <w:color w:val="000000"/>
                <w:sz w:val="20"/>
                <w:szCs w:val="20"/>
              </w:rPr>
            </w:pPr>
          </w:p>
          <w:p w14:paraId="31CBF6C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903" w:type="dxa"/>
            <w:vMerge w:val="restart"/>
            <w:tcBorders>
              <w:top w:val="single" w:color="auto" w:sz="4" w:space="0"/>
              <w:left w:val="single" w:color="auto" w:sz="4" w:space="0"/>
              <w:right w:val="single" w:color="auto" w:sz="4" w:space="0"/>
            </w:tcBorders>
            <w:noWrap w:val="0"/>
            <w:vAlign w:val="center"/>
          </w:tcPr>
          <w:p w14:paraId="17B0F14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167EC1D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计划生育特别扶助家庭对象人数</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006240A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768人</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5BDD87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768人</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51EBAB9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0BD840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8594B5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01D083B8">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E1D5D3">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624796">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right w:val="single" w:color="auto" w:sz="4" w:space="0"/>
            </w:tcBorders>
            <w:noWrap w:val="0"/>
            <w:vAlign w:val="center"/>
          </w:tcPr>
          <w:p w14:paraId="29765DD8">
            <w:pPr>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55B1D4E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帮扶计生手术并发症患者</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0830AF2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27人</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C7E203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27人</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2BAE996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F82AFA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09FCDD7">
            <w:pPr>
              <w:widowControl/>
              <w:spacing w:line="240" w:lineRule="exact"/>
              <w:jc w:val="left"/>
              <w:rPr>
                <w:rFonts w:hint="eastAsia" w:ascii="Times New Roman" w:hAnsi="Times New Roman" w:eastAsia="仿宋_GB2312" w:cs="Times New Roman"/>
                <w:color w:val="000000"/>
                <w:sz w:val="20"/>
                <w:szCs w:val="20"/>
              </w:rPr>
            </w:pPr>
          </w:p>
        </w:tc>
      </w:tr>
      <w:tr w14:paraId="23D0DA1A">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A3A5A8">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E7CF1F">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right w:val="single" w:color="auto" w:sz="4" w:space="0"/>
            </w:tcBorders>
            <w:noWrap w:val="0"/>
            <w:vAlign w:val="center"/>
          </w:tcPr>
          <w:p w14:paraId="33BD22A2">
            <w:pPr>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89A2F8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农村部分计划生育家庭奖励扶助对象人数</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38203EB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1700人</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E9D03A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1700人</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50DB297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543CFE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37DE97">
            <w:pPr>
              <w:widowControl/>
              <w:spacing w:line="240" w:lineRule="exact"/>
              <w:jc w:val="left"/>
              <w:rPr>
                <w:rFonts w:hint="eastAsia" w:ascii="Times New Roman" w:hAnsi="Times New Roman" w:eastAsia="仿宋_GB2312" w:cs="Times New Roman"/>
                <w:color w:val="000000"/>
                <w:sz w:val="20"/>
                <w:szCs w:val="20"/>
              </w:rPr>
            </w:pPr>
          </w:p>
        </w:tc>
      </w:tr>
      <w:tr w14:paraId="557A2CD7">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C1A2EC">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46FE63">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right w:val="single" w:color="auto" w:sz="4" w:space="0"/>
            </w:tcBorders>
            <w:noWrap w:val="0"/>
            <w:vAlign w:val="center"/>
          </w:tcPr>
          <w:p w14:paraId="456FBE98">
            <w:pPr>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1A27A6B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计划生育特别扶助家庭对象人数</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18FB975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768人</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548C26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768人</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1E28DF9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B9B6E3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7FD9443">
            <w:pPr>
              <w:widowControl/>
              <w:spacing w:line="240" w:lineRule="exact"/>
              <w:jc w:val="left"/>
              <w:rPr>
                <w:rFonts w:hint="eastAsia" w:ascii="Times New Roman" w:hAnsi="Times New Roman" w:eastAsia="仿宋_GB2312" w:cs="Times New Roman"/>
                <w:color w:val="000000"/>
                <w:sz w:val="20"/>
                <w:szCs w:val="20"/>
              </w:rPr>
            </w:pPr>
          </w:p>
        </w:tc>
      </w:tr>
      <w:tr w14:paraId="713854BE">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917BD7">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423ADB">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right w:val="single" w:color="auto" w:sz="4" w:space="0"/>
            </w:tcBorders>
            <w:noWrap w:val="0"/>
            <w:vAlign w:val="center"/>
          </w:tcPr>
          <w:p w14:paraId="17A06511">
            <w:pPr>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1DABD17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完成基本公卫服务项目的年度工作目标数量</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6250203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12项</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BA5249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12项</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71EAC06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12E0EB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CC3AF8C">
            <w:pPr>
              <w:widowControl/>
              <w:spacing w:line="240" w:lineRule="exact"/>
              <w:jc w:val="left"/>
              <w:rPr>
                <w:rFonts w:hint="eastAsia" w:ascii="Times New Roman" w:hAnsi="Times New Roman" w:eastAsia="仿宋_GB2312" w:cs="Times New Roman"/>
                <w:color w:val="000000"/>
                <w:sz w:val="20"/>
                <w:szCs w:val="20"/>
              </w:rPr>
            </w:pPr>
          </w:p>
        </w:tc>
      </w:tr>
      <w:tr w14:paraId="00D070F2">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D1863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FA54DE">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right w:val="single" w:color="auto" w:sz="4" w:space="0"/>
            </w:tcBorders>
            <w:noWrap w:val="0"/>
            <w:vAlign w:val="center"/>
          </w:tcPr>
          <w:p w14:paraId="73B332F9">
            <w:pPr>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578384E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保障行政村基本运行数量</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647620D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32个</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BD7465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32个</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6A15860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27C48A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FD9C3DD">
            <w:pPr>
              <w:widowControl/>
              <w:spacing w:line="240" w:lineRule="exact"/>
              <w:jc w:val="left"/>
              <w:rPr>
                <w:rFonts w:hint="eastAsia" w:ascii="Times New Roman" w:hAnsi="Times New Roman" w:eastAsia="仿宋_GB2312" w:cs="Times New Roman"/>
                <w:color w:val="000000"/>
                <w:sz w:val="20"/>
                <w:szCs w:val="20"/>
              </w:rPr>
            </w:pPr>
          </w:p>
        </w:tc>
      </w:tr>
      <w:tr w14:paraId="0437C6B9">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7D9162">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CC4931">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right w:val="single" w:color="auto" w:sz="4" w:space="0"/>
            </w:tcBorders>
            <w:noWrap w:val="0"/>
            <w:vAlign w:val="center"/>
          </w:tcPr>
          <w:p w14:paraId="329A1F0A">
            <w:pPr>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7E996B0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保障基层医疗机构基本运行数量</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7C307833">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11家</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99CDFE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11家</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7BABCA3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3E020F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19D20F1">
            <w:pPr>
              <w:widowControl/>
              <w:spacing w:line="240" w:lineRule="exact"/>
              <w:jc w:val="left"/>
              <w:rPr>
                <w:rFonts w:hint="eastAsia" w:ascii="Times New Roman" w:hAnsi="Times New Roman" w:eastAsia="仿宋_GB2312" w:cs="Times New Roman"/>
                <w:color w:val="000000"/>
                <w:sz w:val="20"/>
                <w:szCs w:val="20"/>
              </w:rPr>
            </w:pPr>
          </w:p>
        </w:tc>
      </w:tr>
      <w:tr w14:paraId="37D91A3C">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2A0384">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67E1EF">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bottom w:val="single" w:color="auto" w:sz="4" w:space="0"/>
              <w:right w:val="single" w:color="auto" w:sz="4" w:space="0"/>
            </w:tcBorders>
            <w:noWrap w:val="0"/>
            <w:vAlign w:val="center"/>
          </w:tcPr>
          <w:p w14:paraId="5F720A06">
            <w:pPr>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3C6E76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预计对辖区肇事肇祸等严重精神障碍患者监护人给予监护奖励等给予人数</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3500A3C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214位</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8A4176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214位</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77B8345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76898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3C6443F">
            <w:pPr>
              <w:widowControl/>
              <w:spacing w:line="240" w:lineRule="exact"/>
              <w:jc w:val="left"/>
              <w:rPr>
                <w:rFonts w:hint="eastAsia" w:ascii="Times New Roman" w:hAnsi="Times New Roman" w:eastAsia="仿宋_GB2312" w:cs="Times New Roman"/>
                <w:color w:val="000000"/>
                <w:sz w:val="20"/>
                <w:szCs w:val="20"/>
              </w:rPr>
            </w:pPr>
          </w:p>
        </w:tc>
      </w:tr>
      <w:tr w14:paraId="5DC1D244">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79EF01">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58942C">
            <w:pPr>
              <w:spacing w:line="240" w:lineRule="exact"/>
              <w:jc w:val="left"/>
              <w:rPr>
                <w:rFonts w:hint="eastAsia" w:ascii="Times New Roman" w:hAnsi="Times New Roman" w:eastAsia="仿宋_GB2312" w:cs="Times New Roman"/>
                <w:color w:val="000000"/>
                <w:sz w:val="20"/>
                <w:szCs w:val="20"/>
              </w:rPr>
            </w:pPr>
          </w:p>
        </w:tc>
        <w:tc>
          <w:tcPr>
            <w:tcW w:w="903" w:type="dxa"/>
            <w:vMerge w:val="restart"/>
            <w:tcBorders>
              <w:top w:val="single" w:color="auto" w:sz="4" w:space="0"/>
              <w:left w:val="single" w:color="auto" w:sz="4" w:space="0"/>
              <w:right w:val="single" w:color="auto" w:sz="4" w:space="0"/>
            </w:tcBorders>
            <w:noWrap w:val="0"/>
            <w:vAlign w:val="center"/>
          </w:tcPr>
          <w:p w14:paraId="1E85BB5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2EF460E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扶助金发放到扶助对象手中发放率</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326908C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CE7C07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0F56E86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7E6FFB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24E9FC5">
            <w:pPr>
              <w:widowControl/>
              <w:spacing w:line="240" w:lineRule="exact"/>
              <w:jc w:val="left"/>
              <w:rPr>
                <w:rFonts w:hint="eastAsia" w:ascii="Times New Roman" w:hAnsi="Times New Roman" w:eastAsia="仿宋_GB2312" w:cs="Times New Roman"/>
                <w:color w:val="000000"/>
                <w:sz w:val="20"/>
                <w:szCs w:val="20"/>
              </w:rPr>
            </w:pPr>
          </w:p>
        </w:tc>
      </w:tr>
      <w:tr w14:paraId="40DD9043">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C05BFA">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EAA99F">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right w:val="single" w:color="auto" w:sz="4" w:space="0"/>
            </w:tcBorders>
            <w:noWrap w:val="0"/>
            <w:vAlign w:val="center"/>
          </w:tcPr>
          <w:p w14:paraId="2330D404">
            <w:pPr>
              <w:widowControl/>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819A45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计生协基层组织网络覆盖率</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00AD988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049388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42DF231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07622F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61F2098">
            <w:pPr>
              <w:widowControl/>
              <w:spacing w:line="240" w:lineRule="exact"/>
              <w:jc w:val="left"/>
              <w:rPr>
                <w:rFonts w:hint="eastAsia" w:ascii="Times New Roman" w:hAnsi="Times New Roman" w:eastAsia="仿宋_GB2312" w:cs="Times New Roman"/>
                <w:color w:val="000000"/>
                <w:sz w:val="20"/>
                <w:szCs w:val="20"/>
              </w:rPr>
            </w:pPr>
          </w:p>
        </w:tc>
      </w:tr>
      <w:tr w14:paraId="4C08E5CC">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86F261">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2EDD5B">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right w:val="single" w:color="auto" w:sz="4" w:space="0"/>
            </w:tcBorders>
            <w:noWrap w:val="0"/>
            <w:vAlign w:val="center"/>
          </w:tcPr>
          <w:p w14:paraId="6ED5CD84">
            <w:pPr>
              <w:widowControl/>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348E0A4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人口计生基层群众自治率</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159F28E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≥80%</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C86CBA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90%</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4F1F5FD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81F041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BE7F28D">
            <w:pPr>
              <w:widowControl/>
              <w:spacing w:line="240" w:lineRule="exact"/>
              <w:jc w:val="left"/>
              <w:rPr>
                <w:rFonts w:hint="eastAsia" w:ascii="Times New Roman" w:hAnsi="Times New Roman" w:eastAsia="仿宋_GB2312" w:cs="Times New Roman"/>
                <w:color w:val="000000"/>
                <w:sz w:val="20"/>
                <w:szCs w:val="20"/>
              </w:rPr>
            </w:pPr>
          </w:p>
        </w:tc>
      </w:tr>
      <w:tr w14:paraId="5630535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6B6CB1">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FD09B3">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right w:val="single" w:color="auto" w:sz="4" w:space="0"/>
            </w:tcBorders>
            <w:noWrap w:val="0"/>
            <w:vAlign w:val="center"/>
          </w:tcPr>
          <w:p w14:paraId="2C0B7531">
            <w:pPr>
              <w:widowControl/>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31950C5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计生特殊家庭对象保险的理赔率达到70%</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4FE226B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≥70%</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C19CE2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725095E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81851B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B3E31F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5584272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F0A8B5">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16E978">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bottom w:val="single" w:color="auto" w:sz="4" w:space="0"/>
              <w:right w:val="single" w:color="auto" w:sz="4" w:space="0"/>
            </w:tcBorders>
            <w:noWrap w:val="0"/>
            <w:vAlign w:val="center"/>
          </w:tcPr>
          <w:p w14:paraId="69A8FA5A">
            <w:pPr>
              <w:widowControl/>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DE330F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全区城乡居民享有均等化的基本公共卫生服务覆盖率</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629FB8E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37D351C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1D1AB19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B1C530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A5E3F4D">
            <w:pPr>
              <w:widowControl/>
              <w:spacing w:line="240" w:lineRule="exact"/>
              <w:jc w:val="left"/>
              <w:rPr>
                <w:rFonts w:hint="eastAsia" w:ascii="Times New Roman" w:hAnsi="Times New Roman" w:eastAsia="仿宋_GB2312" w:cs="Times New Roman"/>
                <w:color w:val="000000"/>
                <w:sz w:val="20"/>
                <w:szCs w:val="20"/>
              </w:rPr>
            </w:pPr>
          </w:p>
        </w:tc>
      </w:tr>
      <w:tr w14:paraId="17C03D3A">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F996A7">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174B50">
            <w:pPr>
              <w:spacing w:line="240" w:lineRule="exact"/>
              <w:jc w:val="left"/>
              <w:rPr>
                <w:rFonts w:hint="eastAsia" w:ascii="Times New Roman" w:hAnsi="Times New Roman" w:eastAsia="仿宋_GB2312" w:cs="Times New Roman"/>
                <w:color w:val="000000"/>
                <w:sz w:val="20"/>
                <w:szCs w:val="20"/>
              </w:rPr>
            </w:pPr>
          </w:p>
        </w:tc>
        <w:tc>
          <w:tcPr>
            <w:tcW w:w="903" w:type="dxa"/>
            <w:vMerge w:val="restart"/>
            <w:tcBorders>
              <w:top w:val="single" w:color="auto" w:sz="4" w:space="0"/>
              <w:left w:val="single" w:color="auto" w:sz="4" w:space="0"/>
              <w:bottom w:val="single" w:color="auto" w:sz="4" w:space="0"/>
              <w:right w:val="single" w:color="auto" w:sz="4" w:space="0"/>
            </w:tcBorders>
            <w:noWrap w:val="0"/>
            <w:vAlign w:val="center"/>
          </w:tcPr>
          <w:p w14:paraId="5F87EBD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4DCA841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资金发放到位时限</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4DD39C5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2023年12月底之前</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3F6C9D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2024年2月</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72CD085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9920F7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3F7B01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原因：财政库款紧张，资金拨付进度迟缓。措施：加强对接，</w:t>
            </w:r>
            <w:r>
              <w:rPr>
                <w:rFonts w:hint="default" w:ascii="Times New Roman" w:hAnsi="Times New Roman" w:eastAsia="仿宋_GB2312" w:cs="Times New Roman"/>
                <w:color w:val="000000"/>
                <w:sz w:val="20"/>
                <w:szCs w:val="20"/>
                <w:lang w:val="en-US" w:eastAsia="zh-CN"/>
              </w:rPr>
              <w:t>加大专项资金管理和项目进度监控，确保资金使用进度。</w:t>
            </w:r>
          </w:p>
        </w:tc>
      </w:tr>
      <w:tr w14:paraId="7150487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C5BB77">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9F3719">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14:paraId="2ED1EE27">
            <w:pPr>
              <w:widowControl/>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367D7FF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任务完成时间</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37849AE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2023年12月底之前</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8BDA11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2023年12月</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5F1CF47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B7BB7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70B66F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5FFC80E6">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39A019">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AE9245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6BBC21EF">
            <w:pPr>
              <w:widowControl/>
              <w:spacing w:line="240" w:lineRule="exact"/>
              <w:jc w:val="left"/>
              <w:rPr>
                <w:rFonts w:hint="eastAsia" w:ascii="Times New Roman" w:hAnsi="Times New Roman" w:eastAsia="仿宋_GB2312" w:cs="Times New Roman"/>
                <w:color w:val="000000"/>
                <w:sz w:val="20"/>
                <w:szCs w:val="20"/>
              </w:rPr>
            </w:pPr>
          </w:p>
          <w:p w14:paraId="6A87F95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49310D6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903" w:type="dxa"/>
            <w:vMerge w:val="restart"/>
            <w:tcBorders>
              <w:top w:val="single" w:color="auto" w:sz="4" w:space="0"/>
              <w:left w:val="single" w:color="auto" w:sz="4" w:space="0"/>
              <w:bottom w:val="single" w:color="auto" w:sz="4" w:space="0"/>
              <w:right w:val="single" w:color="auto" w:sz="4" w:space="0"/>
            </w:tcBorders>
            <w:noWrap w:val="0"/>
            <w:vAlign w:val="center"/>
          </w:tcPr>
          <w:p w14:paraId="5543245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6BF282E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B48DFF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个人医疗支出</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4B96097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减少</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596525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减少</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1F9D3DA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D924A7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5344F42">
            <w:pPr>
              <w:widowControl/>
              <w:spacing w:line="240" w:lineRule="exact"/>
              <w:jc w:val="left"/>
              <w:rPr>
                <w:rFonts w:hint="eastAsia" w:ascii="Times New Roman" w:hAnsi="Times New Roman" w:eastAsia="仿宋_GB2312" w:cs="Times New Roman"/>
                <w:color w:val="000000"/>
                <w:sz w:val="20"/>
                <w:szCs w:val="20"/>
              </w:rPr>
            </w:pPr>
          </w:p>
        </w:tc>
      </w:tr>
      <w:tr w14:paraId="5C5AD75F">
        <w:tblPrEx>
          <w:tblCellMar>
            <w:top w:w="0" w:type="dxa"/>
            <w:left w:w="108" w:type="dxa"/>
            <w:bottom w:w="0" w:type="dxa"/>
            <w:right w:w="108" w:type="dxa"/>
          </w:tblCellMar>
        </w:tblPrEx>
        <w:trPr>
          <w:trHeight w:val="20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8E4BF1">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20B0A6">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14:paraId="35727CD5">
            <w:pPr>
              <w:widowControl/>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1600394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群众看病就医费用</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39AF720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减轻</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2239870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减少</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1D42B15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627C1F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D464A2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68FCF01C">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B00C1E">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D093D5">
            <w:pPr>
              <w:spacing w:line="240" w:lineRule="exact"/>
              <w:jc w:val="left"/>
              <w:rPr>
                <w:rFonts w:hint="eastAsia" w:ascii="Times New Roman" w:hAnsi="Times New Roman" w:eastAsia="仿宋_GB2312" w:cs="Times New Roman"/>
                <w:color w:val="000000"/>
                <w:sz w:val="20"/>
                <w:szCs w:val="20"/>
              </w:rPr>
            </w:pPr>
          </w:p>
        </w:tc>
        <w:tc>
          <w:tcPr>
            <w:tcW w:w="903" w:type="dxa"/>
            <w:vMerge w:val="restart"/>
            <w:tcBorders>
              <w:top w:val="single" w:color="auto" w:sz="4" w:space="0"/>
              <w:left w:val="single" w:color="auto" w:sz="4" w:space="0"/>
              <w:right w:val="single" w:color="auto" w:sz="4" w:space="0"/>
            </w:tcBorders>
            <w:noWrap w:val="0"/>
            <w:vAlign w:val="center"/>
          </w:tcPr>
          <w:p w14:paraId="397DE97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3917291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21472BC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政府公信力</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22F9792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提高</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C9D981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提高</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7804792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1C73E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51BE6B0">
            <w:pPr>
              <w:widowControl/>
              <w:spacing w:line="240" w:lineRule="exact"/>
              <w:jc w:val="left"/>
              <w:rPr>
                <w:rFonts w:hint="eastAsia" w:ascii="Times New Roman" w:hAnsi="Times New Roman" w:eastAsia="仿宋_GB2312" w:cs="Times New Roman"/>
                <w:color w:val="000000"/>
                <w:sz w:val="20"/>
                <w:szCs w:val="20"/>
              </w:rPr>
            </w:pPr>
          </w:p>
        </w:tc>
      </w:tr>
      <w:tr w14:paraId="1F76367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8BE463">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EA9135">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right w:val="single" w:color="auto" w:sz="4" w:space="0"/>
            </w:tcBorders>
            <w:noWrap w:val="0"/>
            <w:vAlign w:val="center"/>
          </w:tcPr>
          <w:p w14:paraId="45C7D250">
            <w:pPr>
              <w:widowControl/>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0D8BD80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计划生育利益导向机制</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7414A93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建立健全</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B2F6E3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健全</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476D283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961EA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B18D46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30A52900">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8852FD">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21613F">
            <w:pPr>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right w:val="single" w:color="auto" w:sz="4" w:space="0"/>
            </w:tcBorders>
            <w:noWrap w:val="0"/>
            <w:vAlign w:val="center"/>
          </w:tcPr>
          <w:p w14:paraId="3F6C0123">
            <w:pPr>
              <w:widowControl/>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2514977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农村养老保障体系</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55F159F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逐步完善</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616EF2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进一步完善</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469984D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67035A">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CFC34F5">
            <w:pPr>
              <w:widowControl/>
              <w:spacing w:line="240" w:lineRule="exact"/>
              <w:jc w:val="left"/>
              <w:rPr>
                <w:rFonts w:hint="eastAsia" w:ascii="Times New Roman" w:hAnsi="Times New Roman" w:eastAsia="仿宋_GB2312" w:cs="Times New Roman"/>
                <w:color w:val="000000"/>
                <w:sz w:val="20"/>
                <w:szCs w:val="20"/>
              </w:rPr>
            </w:pPr>
          </w:p>
        </w:tc>
      </w:tr>
      <w:tr w14:paraId="465849B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44C219">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CE60DF">
            <w:pPr>
              <w:widowControl/>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left w:val="single" w:color="auto" w:sz="4" w:space="0"/>
              <w:bottom w:val="single" w:color="auto" w:sz="4" w:space="0"/>
              <w:right w:val="single" w:color="auto" w:sz="4" w:space="0"/>
            </w:tcBorders>
            <w:noWrap w:val="0"/>
            <w:vAlign w:val="center"/>
          </w:tcPr>
          <w:p w14:paraId="1096946B">
            <w:pPr>
              <w:widowControl/>
              <w:spacing w:line="240" w:lineRule="exact"/>
              <w:jc w:val="left"/>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44D396A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医疗健康服务质量</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4E4BA0F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提升</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AEEBD4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提升</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12D4193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6D861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3193C7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42889AB8">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630770">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48D587">
            <w:pPr>
              <w:widowControl/>
              <w:spacing w:line="240" w:lineRule="exact"/>
              <w:jc w:val="left"/>
              <w:rPr>
                <w:rFonts w:hint="eastAsia" w:ascii="Times New Roman" w:hAnsi="Times New Roman" w:eastAsia="仿宋_GB2312" w:cs="Times New Roman"/>
                <w:color w:val="000000"/>
                <w:sz w:val="20"/>
                <w:szCs w:val="20"/>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5AA30FA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45C8059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城乡居民健康状况</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1A84331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持续改善</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2AB254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改善</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3C0C077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81F39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1545B4F">
            <w:pPr>
              <w:widowControl/>
              <w:spacing w:line="240" w:lineRule="exact"/>
              <w:jc w:val="left"/>
              <w:rPr>
                <w:rFonts w:hint="eastAsia" w:ascii="Times New Roman" w:hAnsi="Times New Roman" w:eastAsia="仿宋_GB2312" w:cs="Times New Roman"/>
                <w:color w:val="000000"/>
                <w:sz w:val="20"/>
                <w:szCs w:val="20"/>
              </w:rPr>
            </w:pPr>
          </w:p>
        </w:tc>
      </w:tr>
      <w:tr w14:paraId="61851392">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20A835">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C64FBE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22586F8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6AB14BF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903" w:type="dxa"/>
            <w:vMerge w:val="restart"/>
            <w:tcBorders>
              <w:top w:val="single" w:color="auto" w:sz="4" w:space="0"/>
              <w:left w:val="single" w:color="auto" w:sz="4" w:space="0"/>
              <w:bottom w:val="single" w:color="auto" w:sz="4" w:space="0"/>
              <w:right w:val="single" w:color="auto" w:sz="4" w:space="0"/>
            </w:tcBorders>
            <w:noWrap w:val="0"/>
            <w:vAlign w:val="center"/>
          </w:tcPr>
          <w:p w14:paraId="12989EE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0606861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服务对象满意度</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64F90E5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≥90%</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19A33D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92</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055BF8A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D6F2DC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E69F1B1">
            <w:pPr>
              <w:widowControl/>
              <w:spacing w:line="240" w:lineRule="exact"/>
              <w:jc w:val="left"/>
              <w:rPr>
                <w:rFonts w:hint="eastAsia" w:ascii="Times New Roman" w:hAnsi="Times New Roman" w:eastAsia="仿宋_GB2312" w:cs="Times New Roman"/>
                <w:color w:val="000000"/>
                <w:sz w:val="20"/>
                <w:szCs w:val="20"/>
              </w:rPr>
            </w:pPr>
          </w:p>
        </w:tc>
      </w:tr>
      <w:tr w14:paraId="3FDAFE48">
        <w:tblPrEx>
          <w:tblCellMar>
            <w:top w:w="0" w:type="dxa"/>
            <w:left w:w="108" w:type="dxa"/>
            <w:bottom w:w="0" w:type="dxa"/>
            <w:right w:w="108" w:type="dxa"/>
          </w:tblCellMar>
        </w:tblPrEx>
        <w:trPr>
          <w:trHeight w:val="21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963CCB">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26740A">
            <w:pPr>
              <w:widowControl/>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14:paraId="0C3D48F9">
            <w:pPr>
              <w:widowControl/>
              <w:spacing w:line="240" w:lineRule="exact"/>
              <w:jc w:val="left"/>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04E288F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购买对象对养老服务政策的满意率</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12503F9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≥90%</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00D308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92</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6229DDF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05BD31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2BC7744">
            <w:pPr>
              <w:widowControl/>
              <w:spacing w:line="240" w:lineRule="exact"/>
              <w:jc w:val="left"/>
              <w:rPr>
                <w:rFonts w:hint="eastAsia" w:ascii="Times New Roman" w:hAnsi="Times New Roman" w:eastAsia="仿宋_GB2312" w:cs="Times New Roman"/>
                <w:color w:val="000000"/>
                <w:sz w:val="20"/>
                <w:szCs w:val="20"/>
              </w:rPr>
            </w:pPr>
          </w:p>
        </w:tc>
      </w:tr>
      <w:tr w14:paraId="53017FF5">
        <w:tblPrEx>
          <w:tblCellMar>
            <w:top w:w="0" w:type="dxa"/>
            <w:left w:w="108" w:type="dxa"/>
            <w:bottom w:w="0" w:type="dxa"/>
            <w:right w:w="108" w:type="dxa"/>
          </w:tblCellMar>
        </w:tblPrEx>
        <w:trPr>
          <w:trHeight w:val="21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D0532B">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D9AE87">
            <w:pPr>
              <w:widowControl/>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14:paraId="13813184">
            <w:pPr>
              <w:widowControl/>
              <w:spacing w:line="240" w:lineRule="exact"/>
              <w:jc w:val="left"/>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06B5BC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计生家庭群众满意率</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29C61BE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≥90%</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C083BA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92</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10479D0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77C0DD3">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B526B8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7518DD9B">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3A2300">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4078A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903" w:type="dxa"/>
            <w:vMerge w:val="restart"/>
            <w:tcBorders>
              <w:top w:val="single" w:color="auto" w:sz="4" w:space="0"/>
              <w:left w:val="single" w:color="auto" w:sz="4" w:space="0"/>
              <w:bottom w:val="single" w:color="auto" w:sz="4" w:space="0"/>
              <w:right w:val="single" w:color="auto" w:sz="4" w:space="0"/>
            </w:tcBorders>
            <w:noWrap w:val="0"/>
            <w:vAlign w:val="center"/>
          </w:tcPr>
          <w:p w14:paraId="2349481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3F70B78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特扶发放标准（市级提标）</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5876AF2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11400元/人/年</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9E4578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11400元/人/年</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48EAC7C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A08DA13">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C898F84">
            <w:pPr>
              <w:widowControl/>
              <w:spacing w:line="240" w:lineRule="exact"/>
              <w:jc w:val="left"/>
              <w:rPr>
                <w:rFonts w:hint="eastAsia" w:ascii="Times New Roman" w:hAnsi="Times New Roman" w:eastAsia="仿宋_GB2312" w:cs="Times New Roman"/>
                <w:color w:val="000000"/>
                <w:sz w:val="20"/>
                <w:szCs w:val="20"/>
              </w:rPr>
            </w:pPr>
          </w:p>
        </w:tc>
      </w:tr>
      <w:tr w14:paraId="55693ADE">
        <w:tblPrEx>
          <w:tblCellMar>
            <w:top w:w="0" w:type="dxa"/>
            <w:left w:w="108" w:type="dxa"/>
            <w:bottom w:w="0" w:type="dxa"/>
            <w:right w:w="108" w:type="dxa"/>
          </w:tblCellMar>
        </w:tblPrEx>
        <w:trPr>
          <w:trHeight w:val="1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702A66">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E155FE">
            <w:pPr>
              <w:widowControl/>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14:paraId="48A3B5B9">
            <w:pPr>
              <w:widowControl/>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33E0E4C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计生手术费发放标准</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3E149BB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4800元/人/年</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23BA0B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4800元/人/年</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2AB7464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EE5FCE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48B9A35">
            <w:pPr>
              <w:widowControl/>
              <w:spacing w:line="240" w:lineRule="exact"/>
              <w:jc w:val="left"/>
              <w:rPr>
                <w:rFonts w:hint="eastAsia" w:ascii="Times New Roman" w:hAnsi="Times New Roman" w:eastAsia="仿宋_GB2312" w:cs="Times New Roman"/>
                <w:color w:val="000000"/>
                <w:sz w:val="20"/>
                <w:szCs w:val="20"/>
              </w:rPr>
            </w:pPr>
          </w:p>
        </w:tc>
      </w:tr>
      <w:tr w14:paraId="391D52D4">
        <w:tblPrEx>
          <w:tblCellMar>
            <w:top w:w="0" w:type="dxa"/>
            <w:left w:w="108" w:type="dxa"/>
            <w:bottom w:w="0" w:type="dxa"/>
            <w:right w:w="108" w:type="dxa"/>
          </w:tblCellMar>
        </w:tblPrEx>
        <w:trPr>
          <w:trHeight w:val="1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C97CFE">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409B9D">
            <w:pPr>
              <w:widowControl/>
              <w:spacing w:line="240" w:lineRule="exact"/>
              <w:jc w:val="left"/>
              <w:rPr>
                <w:rFonts w:hint="eastAsia" w:ascii="Times New Roman" w:hAnsi="Times New Roman" w:eastAsia="仿宋_GB2312" w:cs="Times New Roman"/>
                <w:color w:val="000000"/>
                <w:sz w:val="20"/>
                <w:szCs w:val="20"/>
              </w:rPr>
            </w:pPr>
          </w:p>
        </w:tc>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14:paraId="54349206">
            <w:pPr>
              <w:widowControl/>
              <w:spacing w:line="240" w:lineRule="exact"/>
              <w:jc w:val="center"/>
              <w:rPr>
                <w:rFonts w:hint="eastAsia" w:ascii="Times New Roman" w:hAnsi="Times New Roman" w:eastAsia="仿宋_GB2312" w:cs="Times New Roman"/>
                <w:color w:val="000000"/>
                <w:sz w:val="20"/>
                <w:szCs w:val="20"/>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1A92CBD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基本公卫经费保障标准</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224B5C9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89元/人/年</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5DC129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89元/人/年</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0718F94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E935ED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A4051AC">
            <w:pPr>
              <w:widowControl/>
              <w:spacing w:line="240" w:lineRule="exact"/>
              <w:jc w:val="left"/>
              <w:rPr>
                <w:rFonts w:hint="eastAsia" w:ascii="Times New Roman" w:hAnsi="Times New Roman" w:eastAsia="仿宋_GB2312" w:cs="Times New Roman"/>
                <w:color w:val="000000"/>
                <w:sz w:val="20"/>
                <w:szCs w:val="20"/>
              </w:rPr>
            </w:pPr>
          </w:p>
        </w:tc>
      </w:tr>
      <w:tr w14:paraId="3A936738">
        <w:tblPrEx>
          <w:tblCellMar>
            <w:top w:w="0" w:type="dxa"/>
            <w:left w:w="108" w:type="dxa"/>
            <w:bottom w:w="0" w:type="dxa"/>
            <w:right w:w="108" w:type="dxa"/>
          </w:tblCellMar>
        </w:tblPrEx>
        <w:trPr>
          <w:trHeight w:val="270" w:hRule="atLeast"/>
          <w:jc w:val="center"/>
        </w:trPr>
        <w:tc>
          <w:tcPr>
            <w:tcW w:w="7297" w:type="dxa"/>
            <w:gridSpan w:val="6"/>
            <w:tcBorders>
              <w:top w:val="single" w:color="auto" w:sz="4" w:space="0"/>
              <w:left w:val="single" w:color="auto" w:sz="4" w:space="0"/>
              <w:bottom w:val="single" w:color="auto" w:sz="4" w:space="0"/>
              <w:right w:val="single" w:color="000000" w:sz="4" w:space="0"/>
            </w:tcBorders>
            <w:noWrap w:val="0"/>
            <w:vAlign w:val="center"/>
          </w:tcPr>
          <w:p w14:paraId="79EB020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66" w:type="dxa"/>
            <w:tcBorders>
              <w:top w:val="single" w:color="auto" w:sz="4" w:space="0"/>
              <w:left w:val="nil"/>
              <w:bottom w:val="single" w:color="auto" w:sz="4" w:space="0"/>
              <w:right w:val="single" w:color="auto" w:sz="4" w:space="0"/>
            </w:tcBorders>
            <w:noWrap w:val="0"/>
            <w:vAlign w:val="center"/>
          </w:tcPr>
          <w:p w14:paraId="4C4E183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900" w:type="dxa"/>
            <w:tcBorders>
              <w:top w:val="single" w:color="auto" w:sz="4" w:space="0"/>
              <w:left w:val="nil"/>
              <w:bottom w:val="single" w:color="auto" w:sz="4" w:space="0"/>
              <w:right w:val="single" w:color="auto" w:sz="4" w:space="0"/>
            </w:tcBorders>
            <w:noWrap w:val="0"/>
            <w:vAlign w:val="center"/>
          </w:tcPr>
          <w:p w14:paraId="08CD121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1116" w:type="dxa"/>
            <w:tcBorders>
              <w:top w:val="single" w:color="auto" w:sz="4" w:space="0"/>
              <w:left w:val="nil"/>
              <w:bottom w:val="single" w:color="auto" w:sz="4" w:space="0"/>
              <w:right w:val="single" w:color="auto" w:sz="4" w:space="0"/>
            </w:tcBorders>
            <w:noWrap w:val="0"/>
            <w:vAlign w:val="center"/>
          </w:tcPr>
          <w:p w14:paraId="7EE03D2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0E19BDF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textAlignment w:val="auto"/>
        <w:rPr>
          <w:rFonts w:hint="eastAsia" w:ascii="Times New Roman" w:hAnsi="Times New Roman" w:eastAsia="宋体" w:cs="Times New Roman"/>
          <w:sz w:val="32"/>
          <w:szCs w:val="32"/>
          <w:lang w:eastAsia="zh-CN"/>
        </w:rPr>
      </w:pPr>
      <w:r>
        <w:rPr>
          <w:rFonts w:hint="eastAsia" w:ascii="Times New Roman" w:hAnsi="Times New Roman" w:eastAsia="仿宋_GB2312" w:cs="Times New Roman"/>
          <w:sz w:val="22"/>
        </w:rPr>
        <w:t>填表人</w:t>
      </w:r>
      <w:r>
        <w:rPr>
          <w:rFonts w:hint="eastAsia" w:eastAsia="仿宋_GB2312" w:cs="Times New Roman"/>
          <w:sz w:val="22"/>
          <w:lang w:eastAsia="zh-CN"/>
        </w:rPr>
        <w:t>：何清敏</w:t>
      </w:r>
      <w:r>
        <w:rPr>
          <w:rFonts w:hint="eastAsia" w:eastAsia="仿宋_GB2312" w:cs="Times New Roman"/>
          <w:sz w:val="22"/>
          <w:lang w:val="en-US" w:eastAsia="zh-CN"/>
        </w:rPr>
        <w:t xml:space="preserve"> </w:t>
      </w:r>
      <w:r>
        <w:rPr>
          <w:rFonts w:hint="eastAsia" w:ascii="Times New Roman" w:hAnsi="Times New Roman" w:eastAsia="仿宋_GB2312" w:cs="Times New Roman"/>
          <w:sz w:val="22"/>
        </w:rPr>
        <w:t>填报日期：</w:t>
      </w:r>
      <w:r>
        <w:rPr>
          <w:rFonts w:hint="eastAsia" w:eastAsia="仿宋_GB2312" w:cs="Times New Roman"/>
          <w:sz w:val="22"/>
          <w:lang w:val="en-US" w:eastAsia="zh-CN"/>
        </w:rPr>
        <w:t xml:space="preserve">        </w:t>
      </w:r>
      <w:r>
        <w:rPr>
          <w:rFonts w:hint="eastAsia" w:ascii="Times New Roman" w:hAnsi="Times New Roman" w:eastAsia="仿宋_GB2312" w:cs="Times New Roman"/>
          <w:sz w:val="22"/>
        </w:rPr>
        <w:t>联系电话：</w:t>
      </w:r>
      <w:r>
        <w:rPr>
          <w:rFonts w:hint="eastAsia" w:eastAsia="仿宋_GB2312" w:cs="Times New Roman"/>
          <w:sz w:val="22"/>
          <w:lang w:val="en-US" w:eastAsia="zh-CN"/>
        </w:rPr>
        <w:t xml:space="preserve">28580668  </w:t>
      </w:r>
      <w:r>
        <w:rPr>
          <w:rFonts w:hint="eastAsia" w:ascii="Times New Roman" w:hAnsi="Times New Roman" w:eastAsia="仿宋_GB2312" w:cs="Times New Roman"/>
          <w:sz w:val="22"/>
        </w:rPr>
        <w:t>单位负责人签字：</w:t>
      </w:r>
      <w:r>
        <w:rPr>
          <w:rFonts w:hint="eastAsia" w:cs="Times New Roman"/>
          <w:lang w:eastAsia="zh-CN"/>
        </w:rPr>
        <w:t>余欢</w:t>
      </w:r>
    </w:p>
    <w:p w14:paraId="22D0747E"/>
    <w:sectPr>
      <w:footerReference r:id="rId5"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003B19-C58E-477C-82B9-9D612A201E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6886224E-E51C-4DFD-B1BA-7F3F2E8E9BBD}"/>
  </w:font>
  <w:font w:name="方正大标宋简体">
    <w:altName w:val="微软雅黑"/>
    <w:panose1 w:val="03000509000000000000"/>
    <w:charset w:val="86"/>
    <w:family w:val="script"/>
    <w:pitch w:val="default"/>
    <w:sig w:usb0="00000001" w:usb1="080E0000" w:usb2="00000000" w:usb3="00000000" w:csb0="00040001" w:csb1="00000000"/>
    <w:embedRegular r:id="rId3" w:fontKey="{F3213755-AB44-4E6B-8368-15D1BC3873BD}"/>
  </w:font>
  <w:font w:name="楷体_GB2312">
    <w:panose1 w:val="02010609030101010101"/>
    <w:charset w:val="86"/>
    <w:family w:val="modern"/>
    <w:pitch w:val="default"/>
    <w:sig w:usb0="00000001" w:usb1="080E0000" w:usb2="00000000" w:usb3="00000000" w:csb0="00040000" w:csb1="00000000"/>
    <w:embedRegular r:id="rId4" w:fontKey="{66AE109D-AF35-48C6-A21C-001449394AC1}"/>
  </w:font>
  <w:font w:name="仿宋_GB2312">
    <w:panose1 w:val="02010609030101010101"/>
    <w:charset w:val="86"/>
    <w:family w:val="modern"/>
    <w:pitch w:val="default"/>
    <w:sig w:usb0="00000001" w:usb1="080E0000" w:usb2="00000000" w:usb3="00000000" w:csb0="00040000" w:csb1="00000000"/>
    <w:embedRegular r:id="rId5" w:fontKey="{83DBE3CC-B9B5-41A8-8AB6-6315F2CD263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66B3">
    <w:pPr>
      <w:pStyle w:val="2"/>
      <w:framePr w:wrap="around" w:vAnchor="text" w:hAnchor="margin" w:xAlign="outside" w:y="1"/>
      <w:rPr>
        <w:rStyle w:val="7"/>
        <w:rFonts w:hint="eastAsia" w:ascii="宋体"/>
        <w:sz w:val="28"/>
        <w:szCs w:val="28"/>
      </w:rPr>
    </w:pPr>
    <w:r>
      <w:rPr>
        <w:rStyle w:val="7"/>
        <w:rFonts w:hint="eastAsia" w:ascii="宋体"/>
        <w:color w:val="FFFFFF"/>
        <w:sz w:val="28"/>
        <w:szCs w:val="28"/>
      </w:rPr>
      <w:t>—</w:t>
    </w:r>
    <w:r>
      <w:rPr>
        <w:rStyle w:val="7"/>
        <w:rFonts w:hint="eastAsia" w:ascii="宋体"/>
        <w:sz w:val="28"/>
        <w:szCs w:val="28"/>
      </w:rPr>
      <w:t xml:space="preserve">— </w:t>
    </w:r>
    <w:r>
      <w:rPr>
        <w:rStyle w:val="7"/>
        <w:rFonts w:hint="eastAsia" w:ascii="宋体"/>
        <w:sz w:val="28"/>
        <w:szCs w:val="28"/>
      </w:rPr>
      <w:fldChar w:fldCharType="begin"/>
    </w:r>
    <w:r>
      <w:rPr>
        <w:rStyle w:val="7"/>
        <w:rFonts w:hint="eastAsia" w:ascii="宋体"/>
        <w:sz w:val="28"/>
        <w:szCs w:val="28"/>
      </w:rPr>
      <w:instrText xml:space="preserve">PAGE  </w:instrText>
    </w:r>
    <w:r>
      <w:rPr>
        <w:rStyle w:val="7"/>
        <w:rFonts w:hint="eastAsia" w:ascii="宋体"/>
        <w:sz w:val="28"/>
        <w:szCs w:val="28"/>
      </w:rPr>
      <w:fldChar w:fldCharType="separate"/>
    </w:r>
    <w:r>
      <w:rPr>
        <w:rStyle w:val="7"/>
        <w:rFonts w:ascii="宋体"/>
        <w:sz w:val="28"/>
        <w:szCs w:val="28"/>
      </w:rPr>
      <w:t>9</w:t>
    </w:r>
    <w:r>
      <w:rPr>
        <w:rStyle w:val="7"/>
        <w:rFonts w:hint="eastAsia" w:ascii="宋体"/>
        <w:sz w:val="28"/>
        <w:szCs w:val="28"/>
      </w:rPr>
      <w:fldChar w:fldCharType="end"/>
    </w:r>
    <w:r>
      <w:rPr>
        <w:rStyle w:val="7"/>
        <w:rFonts w:hint="eastAsia" w:ascii="宋体"/>
        <w:sz w:val="28"/>
        <w:szCs w:val="28"/>
      </w:rPr>
      <w:t xml:space="preserve"> —</w:t>
    </w:r>
    <w:r>
      <w:rPr>
        <w:rStyle w:val="7"/>
        <w:rFonts w:hint="eastAsia" w:ascii="宋体"/>
        <w:color w:val="FFFFFF"/>
        <w:sz w:val="28"/>
        <w:szCs w:val="28"/>
      </w:rPr>
      <w:t>—</w:t>
    </w:r>
  </w:p>
  <w:p w14:paraId="07B99941">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2EEF2">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 xml:space="preserve"> </w:t>
    </w:r>
    <w:r>
      <w:rPr>
        <w:rStyle w:val="7"/>
      </w:rPr>
      <w:fldChar w:fldCharType="end"/>
    </w:r>
  </w:p>
  <w:p w14:paraId="7B894CAC">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21D1E">
    <w:pPr>
      <w:pStyle w:val="2"/>
      <w:framePr w:wrap="around" w:vAnchor="text" w:hAnchor="margin" w:xAlign="outside" w:y="1"/>
      <w:rPr>
        <w:rStyle w:val="7"/>
        <w:rFonts w:hint="eastAsia" w:ascii="宋体"/>
        <w:sz w:val="28"/>
        <w:szCs w:val="28"/>
      </w:rPr>
    </w:pPr>
    <w:r>
      <w:rPr>
        <w:rStyle w:val="7"/>
        <w:rFonts w:hint="eastAsia" w:ascii="宋体"/>
        <w:color w:val="FFFFFF"/>
        <w:sz w:val="28"/>
        <w:szCs w:val="28"/>
      </w:rPr>
      <w:t>—</w:t>
    </w:r>
    <w:r>
      <w:rPr>
        <w:rStyle w:val="7"/>
        <w:rFonts w:hint="eastAsia" w:ascii="宋体"/>
        <w:sz w:val="28"/>
        <w:szCs w:val="28"/>
      </w:rPr>
      <w:t xml:space="preserve">— </w:t>
    </w:r>
    <w:r>
      <w:rPr>
        <w:rStyle w:val="7"/>
        <w:rFonts w:hint="eastAsia" w:ascii="宋体"/>
        <w:sz w:val="28"/>
        <w:szCs w:val="28"/>
      </w:rPr>
      <w:fldChar w:fldCharType="begin"/>
    </w:r>
    <w:r>
      <w:rPr>
        <w:rStyle w:val="7"/>
        <w:rFonts w:hint="eastAsia" w:ascii="宋体"/>
        <w:sz w:val="28"/>
        <w:szCs w:val="28"/>
      </w:rPr>
      <w:instrText xml:space="preserve">PAGE  </w:instrText>
    </w:r>
    <w:r>
      <w:rPr>
        <w:rStyle w:val="7"/>
        <w:rFonts w:hint="eastAsia" w:ascii="宋体"/>
        <w:sz w:val="28"/>
        <w:szCs w:val="28"/>
      </w:rPr>
      <w:fldChar w:fldCharType="separate"/>
    </w:r>
    <w:r>
      <w:rPr>
        <w:rStyle w:val="7"/>
        <w:rFonts w:ascii="宋体"/>
        <w:sz w:val="28"/>
        <w:szCs w:val="28"/>
      </w:rPr>
      <w:t>9</w:t>
    </w:r>
    <w:r>
      <w:rPr>
        <w:rStyle w:val="7"/>
        <w:rFonts w:hint="eastAsia" w:ascii="宋体"/>
        <w:sz w:val="28"/>
        <w:szCs w:val="28"/>
      </w:rPr>
      <w:fldChar w:fldCharType="end"/>
    </w:r>
    <w:r>
      <w:rPr>
        <w:rStyle w:val="7"/>
        <w:rFonts w:hint="eastAsia" w:ascii="宋体"/>
        <w:sz w:val="28"/>
        <w:szCs w:val="28"/>
      </w:rPr>
      <w:t xml:space="preserve"> —</w:t>
    </w:r>
    <w:r>
      <w:rPr>
        <w:rStyle w:val="7"/>
        <w:rFonts w:hint="eastAsia" w:ascii="宋体"/>
        <w:color w:val="FFFFFF"/>
        <w:sz w:val="28"/>
        <w:szCs w:val="28"/>
      </w:rPr>
      <w:t>—</w:t>
    </w:r>
  </w:p>
  <w:p w14:paraId="06E9872F">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BE369"/>
    <w:multiLevelType w:val="singleLevel"/>
    <w:tmpl w:val="A97BE369"/>
    <w:lvl w:ilvl="0" w:tentative="0">
      <w:start w:val="8"/>
      <w:numFmt w:val="chineseCounting"/>
      <w:suff w:val="nothing"/>
      <w:lvlText w:val="%1、"/>
      <w:lvlJc w:val="left"/>
      <w:rPr>
        <w:rFonts w:hint="eastAsia"/>
      </w:rPr>
    </w:lvl>
  </w:abstractNum>
  <w:abstractNum w:abstractNumId="1">
    <w:nsid w:val="C4F7D585"/>
    <w:multiLevelType w:val="singleLevel"/>
    <w:tmpl w:val="C4F7D58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5efb6936-c980-4be5-be49-b5389c3ac3f5"/>
  </w:docVars>
  <w:rsids>
    <w:rsidRoot w:val="3B7EF2ED"/>
    <w:rsid w:val="08DE5FC9"/>
    <w:rsid w:val="0DBB4C5F"/>
    <w:rsid w:val="0E974761"/>
    <w:rsid w:val="144768C2"/>
    <w:rsid w:val="1B774DCE"/>
    <w:rsid w:val="1BE16C4D"/>
    <w:rsid w:val="1DCB4659"/>
    <w:rsid w:val="1FFC7165"/>
    <w:rsid w:val="22960E8C"/>
    <w:rsid w:val="237F3F00"/>
    <w:rsid w:val="25CB5A26"/>
    <w:rsid w:val="282D4081"/>
    <w:rsid w:val="306415D7"/>
    <w:rsid w:val="330F4113"/>
    <w:rsid w:val="332F5813"/>
    <w:rsid w:val="33ED5030"/>
    <w:rsid w:val="34540CAE"/>
    <w:rsid w:val="39D45DF5"/>
    <w:rsid w:val="3A114BB5"/>
    <w:rsid w:val="3B7EF2ED"/>
    <w:rsid w:val="3DB34A04"/>
    <w:rsid w:val="411D5AEF"/>
    <w:rsid w:val="433A0DAA"/>
    <w:rsid w:val="445F374D"/>
    <w:rsid w:val="460D74FE"/>
    <w:rsid w:val="4B0F5A3A"/>
    <w:rsid w:val="4F6E2CD1"/>
    <w:rsid w:val="52932754"/>
    <w:rsid w:val="52ED4D73"/>
    <w:rsid w:val="580C5E47"/>
    <w:rsid w:val="5E50292A"/>
    <w:rsid w:val="5F136846"/>
    <w:rsid w:val="69904DC6"/>
    <w:rsid w:val="7AEC68AC"/>
    <w:rsid w:val="7F161DA6"/>
    <w:rsid w:val="7FF80A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annotation text"/>
    <w:basedOn w:val="1"/>
    <w:uiPriority w:val="0"/>
    <w:pPr>
      <w:jc w:val="left"/>
    </w:pPr>
  </w:style>
  <w:style w:type="paragraph" w:styleId="4">
    <w:name w:val="Body Text"/>
    <w:basedOn w:val="1"/>
    <w:qFormat/>
    <w:uiPriority w:val="0"/>
    <w:pPr>
      <w:spacing w:before="119"/>
      <w:ind w:left="130"/>
      <w:jc w:val="left"/>
    </w:pPr>
    <w:rPr>
      <w:rFonts w:ascii="方正仿宋简体" w:hAnsi="方正仿宋简体" w:eastAsia="方正仿宋简体"/>
      <w:kern w:val="0"/>
      <w:sz w:val="32"/>
      <w:szCs w:val="32"/>
      <w:lang w:eastAsia="en-US"/>
    </w:rPr>
  </w:style>
  <w:style w:type="character" w:styleId="7">
    <w:name w:val="page number"/>
    <w:basedOn w:val="6"/>
    <w:qFormat/>
    <w:uiPriority w:val="0"/>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6208</Words>
  <Characters>6710</Characters>
  <Lines>0</Lines>
  <Paragraphs>0</Paragraphs>
  <TotalTime>30</TotalTime>
  <ScaleCrop>false</ScaleCrop>
  <LinksUpToDate>false</LinksUpToDate>
  <CharactersWithSpaces>6822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Gustav·xy</cp:lastModifiedBy>
  <dcterms:modified xsi:type="dcterms:W3CDTF">2024-11-25T02:34:56Z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91519D54B59842AA8665C0065ECD59C4_13</vt:lpwstr>
  </property>
</Properties>
</file>