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5F3F3">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6" w:name="_GoBack"/>
      <w:bookmarkEnd w:id="6"/>
      <w:r>
        <w:rPr>
          <w:rFonts w:hint="eastAsia" w:ascii="Times New Roman" w:hAnsi="Times New Roman" w:eastAsia="黑体"/>
          <w:sz w:val="32"/>
          <w:szCs w:val="32"/>
        </w:rPr>
        <w:t>附</w:t>
      </w:r>
      <w:r>
        <w:rPr>
          <w:rFonts w:hint="eastAsia" w:ascii="Times New Roman" w:hAnsi="Times New Roman" w:eastAsia="黑体" w:cs="Times New Roman"/>
          <w:sz w:val="32"/>
          <w:szCs w:val="32"/>
        </w:rPr>
        <w:t>件1</w:t>
      </w:r>
    </w:p>
    <w:p w14:paraId="1690D2B0">
      <w:pPr>
        <w:tabs>
          <w:tab w:val="left" w:pos="7560"/>
        </w:tabs>
        <w:adjustRightInd w:val="0"/>
        <w:snapToGrid w:val="0"/>
        <w:spacing w:line="560" w:lineRule="exact"/>
        <w:jc w:val="left"/>
        <w:rPr>
          <w:rFonts w:ascii="Times New Roman" w:hAnsi="Times New Roman" w:eastAsia="黑体" w:cs="Times New Roman"/>
          <w:sz w:val="32"/>
          <w:szCs w:val="32"/>
        </w:rPr>
      </w:pPr>
    </w:p>
    <w:p w14:paraId="1F738AD0">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2023年度</w:t>
      </w:r>
      <w:r>
        <w:rPr>
          <w:rFonts w:hint="eastAsia" w:ascii="Times New Roman" w:hAnsi="Times New Roman" w:eastAsia="方正小标宋简体" w:cs="Times New Roman"/>
          <w:color w:val="000000"/>
          <w:sz w:val="48"/>
          <w:szCs w:val="44"/>
          <w:lang w:eastAsia="zh-CN"/>
        </w:rPr>
        <w:t>中共株洲市芦淞区委政法委员会整体</w:t>
      </w:r>
      <w:r>
        <w:rPr>
          <w:rFonts w:hint="eastAsia" w:ascii="Times New Roman" w:hAnsi="Times New Roman" w:eastAsia="方正小标宋简体" w:cs="Times New Roman"/>
          <w:sz w:val="48"/>
          <w:szCs w:val="44"/>
        </w:rPr>
        <w:t>支出绩效自评报告</w:t>
      </w:r>
    </w:p>
    <w:p w14:paraId="6AF2FEB3">
      <w:pPr>
        <w:jc w:val="center"/>
        <w:rPr>
          <w:rFonts w:ascii="Times New Roman" w:hAnsi="Times New Roman" w:eastAsia="楷体_GB2312" w:cs="Times New Roman"/>
          <w:b/>
          <w:sz w:val="32"/>
          <w:szCs w:val="32"/>
        </w:rPr>
      </w:pPr>
    </w:p>
    <w:p w14:paraId="45B8F01F">
      <w:pPr>
        <w:jc w:val="center"/>
        <w:rPr>
          <w:rFonts w:ascii="Times New Roman" w:hAnsi="Times New Roman" w:eastAsia="楷体_GB2312" w:cs="Times New Roman"/>
          <w:b/>
          <w:sz w:val="32"/>
          <w:szCs w:val="32"/>
        </w:rPr>
      </w:pPr>
    </w:p>
    <w:p w14:paraId="1EB75457">
      <w:pPr>
        <w:jc w:val="center"/>
        <w:rPr>
          <w:rFonts w:ascii="Times New Roman" w:hAnsi="Times New Roman" w:eastAsia="楷体_GB2312" w:cs="Times New Roman"/>
          <w:b/>
          <w:sz w:val="32"/>
          <w:szCs w:val="32"/>
        </w:rPr>
      </w:pPr>
    </w:p>
    <w:p w14:paraId="60108690">
      <w:pPr>
        <w:jc w:val="center"/>
        <w:rPr>
          <w:rFonts w:ascii="Times New Roman" w:hAnsi="Times New Roman" w:eastAsia="楷体_GB2312" w:cs="Times New Roman"/>
          <w:b/>
          <w:sz w:val="32"/>
          <w:szCs w:val="32"/>
        </w:rPr>
      </w:pPr>
    </w:p>
    <w:p w14:paraId="031B0C43">
      <w:pPr>
        <w:jc w:val="center"/>
        <w:rPr>
          <w:rFonts w:ascii="Times New Roman" w:hAnsi="Times New Roman" w:eastAsia="楷体_GB2312" w:cs="Times New Roman"/>
          <w:b/>
          <w:sz w:val="32"/>
          <w:szCs w:val="32"/>
        </w:rPr>
      </w:pPr>
    </w:p>
    <w:p w14:paraId="5A644313">
      <w:pPr>
        <w:jc w:val="center"/>
        <w:rPr>
          <w:rFonts w:ascii="Times New Roman" w:hAnsi="Times New Roman" w:eastAsia="楷体_GB2312" w:cs="Times New Roman"/>
          <w:b/>
          <w:sz w:val="32"/>
          <w:szCs w:val="32"/>
        </w:rPr>
      </w:pPr>
    </w:p>
    <w:p w14:paraId="51212E24">
      <w:pPr>
        <w:jc w:val="center"/>
        <w:rPr>
          <w:rFonts w:ascii="Times New Roman" w:hAnsi="Times New Roman" w:eastAsia="黑体" w:cs="Times New Roman"/>
          <w:sz w:val="32"/>
          <w:szCs w:val="32"/>
        </w:rPr>
      </w:pPr>
    </w:p>
    <w:p w14:paraId="5048C0BD">
      <w:pPr>
        <w:jc w:val="center"/>
        <w:rPr>
          <w:rFonts w:ascii="Times New Roman" w:hAnsi="Times New Roman" w:eastAsia="黑体" w:cs="Times New Roman"/>
          <w:sz w:val="32"/>
          <w:szCs w:val="32"/>
        </w:rPr>
      </w:pPr>
    </w:p>
    <w:p w14:paraId="1B22BC05">
      <w:pPr>
        <w:jc w:val="center"/>
        <w:rPr>
          <w:rFonts w:ascii="Times New Roman" w:hAnsi="Times New Roman" w:eastAsia="黑体" w:cs="Times New Roman"/>
          <w:sz w:val="32"/>
          <w:szCs w:val="32"/>
        </w:rPr>
      </w:pPr>
    </w:p>
    <w:p w14:paraId="08083327">
      <w:pPr>
        <w:jc w:val="center"/>
        <w:rPr>
          <w:rFonts w:ascii="Times New Roman" w:hAnsi="Times New Roman" w:eastAsia="黑体" w:cs="Times New Roman"/>
          <w:sz w:val="32"/>
          <w:szCs w:val="32"/>
        </w:rPr>
      </w:pPr>
    </w:p>
    <w:p w14:paraId="4C094638">
      <w:pPr>
        <w:jc w:val="center"/>
        <w:rPr>
          <w:rFonts w:ascii="Times New Roman" w:hAnsi="Times New Roman" w:eastAsia="黑体" w:cs="Times New Roman"/>
          <w:sz w:val="32"/>
          <w:szCs w:val="32"/>
        </w:rPr>
      </w:pPr>
    </w:p>
    <w:p w14:paraId="1899EB41">
      <w:pPr>
        <w:jc w:val="center"/>
        <w:rPr>
          <w:rFonts w:ascii="Times New Roman" w:hAnsi="Times New Roman" w:eastAsia="黑体" w:cs="Times New Roman"/>
          <w:sz w:val="32"/>
          <w:szCs w:val="32"/>
        </w:rPr>
      </w:pPr>
    </w:p>
    <w:p w14:paraId="0CDC9287">
      <w:pPr>
        <w:jc w:val="center"/>
        <w:rPr>
          <w:rFonts w:ascii="Times New Roman" w:hAnsi="Times New Roman" w:eastAsia="黑体" w:cs="Times New Roman"/>
          <w:sz w:val="32"/>
          <w:szCs w:val="32"/>
        </w:rPr>
      </w:pPr>
    </w:p>
    <w:p w14:paraId="5642F99F">
      <w:pPr>
        <w:jc w:val="center"/>
        <w:rPr>
          <w:rFonts w:ascii="Times New Roman" w:hAnsi="Times New Roman" w:eastAsia="黑体" w:cs="Times New Roman"/>
          <w:sz w:val="32"/>
          <w:szCs w:val="32"/>
        </w:rPr>
      </w:pPr>
    </w:p>
    <w:p w14:paraId="58634825">
      <w:pPr>
        <w:jc w:val="center"/>
        <w:rPr>
          <w:rFonts w:ascii="Times New Roman" w:hAnsi="Times New Roman" w:eastAsia="黑体" w:cs="Times New Roman"/>
          <w:sz w:val="32"/>
          <w:szCs w:val="32"/>
        </w:rPr>
      </w:pPr>
    </w:p>
    <w:p w14:paraId="7D35D958">
      <w:pPr>
        <w:jc w:val="center"/>
        <w:rPr>
          <w:rFonts w:ascii="Times New Roman" w:hAnsi="Times New Roman" w:eastAsia="黑体" w:cs="Times New Roman"/>
          <w:sz w:val="32"/>
          <w:szCs w:val="32"/>
        </w:rPr>
      </w:pPr>
    </w:p>
    <w:p w14:paraId="0C83107C">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中国共产党株洲市芦淞区委政法委员会</w:t>
      </w:r>
    </w:p>
    <w:p w14:paraId="4151151B">
      <w:pPr>
        <w:spacing w:line="600" w:lineRule="exact"/>
        <w:jc w:val="center"/>
        <w:rPr>
          <w:rFonts w:hint="eastAsia"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月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日</w:t>
      </w:r>
    </w:p>
    <w:p w14:paraId="386E2816">
      <w:pPr>
        <w:jc w:val="center"/>
        <w:rPr>
          <w:rFonts w:hint="eastAsia" w:ascii="Times New Roman" w:hAnsi="Times New Roman" w:eastAsia="仿宋_GB2312" w:cs="Times New Roman"/>
          <w:sz w:val="32"/>
          <w:szCs w:val="32"/>
        </w:rPr>
      </w:pPr>
    </w:p>
    <w:p w14:paraId="73567492">
      <w:pPr>
        <w:ind w:firstLine="2880" w:firstLineChars="900"/>
        <w:rPr>
          <w:rFonts w:hint="eastAsia" w:ascii="Times New Roman" w:hAnsi="Times New Roman" w:eastAsia="仿宋_GB2312" w:cs="Times New Roman"/>
          <w:sz w:val="32"/>
          <w:szCs w:val="32"/>
        </w:rPr>
      </w:pPr>
    </w:p>
    <w:p w14:paraId="77B68509">
      <w:pPr>
        <w:ind w:firstLine="2880" w:firstLineChars="900"/>
        <w:rPr>
          <w:rFonts w:hint="eastAsia" w:ascii="Times New Roman" w:hAnsi="Times New Roman" w:eastAsia="仿宋_GB2312" w:cs="Times New Roman"/>
          <w:sz w:val="32"/>
          <w:szCs w:val="32"/>
        </w:rPr>
      </w:pPr>
    </w:p>
    <w:p w14:paraId="00506D7C">
      <w:pPr>
        <w:ind w:firstLine="2880" w:firstLineChars="900"/>
        <w:rPr>
          <w:rFonts w:hint="eastAsia" w:ascii="Times New Roman" w:hAnsi="Times New Roman" w:eastAsia="仿宋_GB2312" w:cs="Times New Roman"/>
          <w:sz w:val="32"/>
          <w:szCs w:val="32"/>
        </w:rPr>
      </w:pPr>
    </w:p>
    <w:p w14:paraId="3E1B1280">
      <w:pPr>
        <w:ind w:firstLine="2880" w:firstLineChars="900"/>
        <w:rPr>
          <w:rFonts w:hint="eastAsia" w:ascii="Times New Roman" w:hAnsi="Times New Roman" w:eastAsia="仿宋_GB2312" w:cs="Times New Roman"/>
          <w:sz w:val="32"/>
          <w:szCs w:val="32"/>
        </w:rPr>
      </w:pPr>
    </w:p>
    <w:p w14:paraId="635D7457">
      <w:pPr>
        <w:ind w:firstLine="2880" w:firstLineChars="900"/>
        <w:rPr>
          <w:rFonts w:hint="eastAsia" w:ascii="Times New Roman" w:hAnsi="Times New Roman" w:eastAsia="仿宋_GB2312" w:cs="Times New Roman"/>
          <w:sz w:val="32"/>
          <w:szCs w:val="32"/>
        </w:rPr>
      </w:pPr>
    </w:p>
    <w:p w14:paraId="7C587A3F">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2023年度中国共产党株洲市芦淞区委</w:t>
      </w:r>
    </w:p>
    <w:p w14:paraId="3C7A0B99">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政法委员会整体支出</w:t>
      </w:r>
    </w:p>
    <w:p w14:paraId="6F856A2B">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1FD05670">
      <w:pPr>
        <w:jc w:val="left"/>
        <w:rPr>
          <w:rFonts w:ascii="Times New Roman" w:hAnsi="Times New Roman" w:eastAsia="仿宋_GB2312" w:cs="Times New Roman"/>
          <w:sz w:val="32"/>
          <w:szCs w:val="32"/>
        </w:rPr>
      </w:pPr>
    </w:p>
    <w:p w14:paraId="70902231">
      <w:pPr>
        <w:jc w:val="left"/>
        <w:rPr>
          <w:rFonts w:ascii="Times New Roman" w:hAnsi="Times New Roman" w:eastAsia="仿宋_GB2312" w:cs="Times New Roman"/>
          <w:sz w:val="32"/>
          <w:szCs w:val="32"/>
        </w:rPr>
      </w:pPr>
    </w:p>
    <w:p w14:paraId="24ACFA9C">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3805C7B3">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一）机构设置</w:t>
      </w:r>
    </w:p>
    <w:p w14:paraId="0D557060">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区委政法委设下列内设机构</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办公室、政治部、维稳指导室、综治督导室（专项行动办公室）、执法监督室。</w:t>
      </w:r>
    </w:p>
    <w:p w14:paraId="092DE034">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二）人员情况</w:t>
      </w:r>
    </w:p>
    <w:p w14:paraId="68C90453">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区委政法委行政编制10名。设书记1名，由区委常委兼任，副书记3名，政治部主任1名。</w:t>
      </w:r>
    </w:p>
    <w:p w14:paraId="109D8B50">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三）主要职能</w:t>
      </w:r>
    </w:p>
    <w:p w14:paraId="26D4F2EF">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区委政法委的主要职责是：</w:t>
      </w:r>
    </w:p>
    <w:p w14:paraId="29EA17F0">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深入贯彻习近平新时代中国特色社会主义思想，深入贯彻党的路线方针政策和决策部署，统一政法各部门思想和行动，坚持党对政法工作的绝对领导，坚决维护党中央权威和集中统一领导。</w:t>
      </w:r>
    </w:p>
    <w:p w14:paraId="7F6BB00F">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深入贯彻党中央决定和省委、市委、区委决策，对全区政法工作研究提出全局性部署，推进平安芦淞、法治芦淞建设，加强过硬队伍建设，深化智能化建设，坚决维护国家政治安全、确保社会大局稳定、促进社会公平正义、保障人民安居乐业。</w:t>
      </w:r>
    </w:p>
    <w:p w14:paraId="0B5D5E5B">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了解掌握和分析研判政法工作情况动态，分析社会稳定形势，创新完善多部门参与的综治维稳工作机制，协调推动预防、化解影响稳定的社会矛盾和风险，协调应对和处置重大突发事件，牵头开展涉疆服务管理工作。</w:t>
      </w:r>
    </w:p>
    <w:p w14:paraId="0D367FA0">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加强对政法工作的督查，统筹协调社会治安综合治理、维护社会稳定、反邪教有关法律法规政策的实施工作。</w:t>
      </w:r>
    </w:p>
    <w:p w14:paraId="37BE95B8">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组织开展政法领域的调查研究，研究拟订政法工作的重要措施，及时向区委提出建议。</w:t>
      </w:r>
    </w:p>
    <w:p w14:paraId="1E892C0E">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掌握分析政法舆情动态，指导协调政法部门媒体网络宣传工作，指导政法部门做好涉及政法工作的重大宣传工作。</w:t>
      </w:r>
    </w:p>
    <w:p w14:paraId="64A46A56">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监督和支持政法各部门依法行使职权，指导和协调政法各部门密切配合，研究和协调重大、疑难案件，推进严格执法、公正司法。</w:t>
      </w:r>
    </w:p>
    <w:p w14:paraId="28C2D11F">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组织研究政法改革中带有方向性、倾向性和普遍性的重大问题，深化政法改革。</w:t>
      </w:r>
    </w:p>
    <w:p w14:paraId="193DF875">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指导推动政法系统党的建设和政法队伍建设。</w:t>
      </w:r>
    </w:p>
    <w:p w14:paraId="29A9FBC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完成区委交办的其他任务。</w:t>
      </w:r>
    </w:p>
    <w:p w14:paraId="7D7D1173">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342289A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63F689DE">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1.2023年年初预算数为407.5万元。</w:t>
      </w:r>
    </w:p>
    <w:p w14:paraId="75C1693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2.2023年度单位一般公共预算财政拨款收入388.27万元;</w:t>
      </w:r>
    </w:p>
    <w:p w14:paraId="5BE5C67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3.2023年度单位一般公共预算财政拨款支出388.27万元，其中：项目支出158.75万元，基本支出229.52万元，其中：人员经费207.74万元，公用经费21.78万元。</w:t>
      </w:r>
    </w:p>
    <w:p w14:paraId="7C130BE8">
      <w:pPr>
        <w:numPr>
          <w:ilvl w:val="0"/>
          <w:numId w:val="1"/>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项目支出情况</w:t>
      </w:r>
    </w:p>
    <w:p w14:paraId="530A0706">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1.综治项目支出23.61万元；</w:t>
      </w:r>
    </w:p>
    <w:p w14:paraId="6FF1096E">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2.反邪项目支出0.1万元；</w:t>
      </w:r>
    </w:p>
    <w:p w14:paraId="2F6F7EB4">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3.雪亮工程项目支出32.89万元；</w:t>
      </w:r>
    </w:p>
    <w:p w14:paraId="17AF85CA">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eastAsia="zh-CN"/>
        </w:rPr>
        <w:t>扫黑除恶</w:t>
      </w:r>
      <w:r>
        <w:rPr>
          <w:rFonts w:hint="eastAsia" w:ascii="Times New Roman" w:hAnsi="Times New Roman" w:eastAsia="仿宋_GB2312" w:cs="Times New Roman"/>
          <w:kern w:val="2"/>
          <w:sz w:val="32"/>
          <w:szCs w:val="32"/>
          <w:lang w:val="en-US" w:eastAsia="zh-CN" w:bidi="ar-SA"/>
        </w:rPr>
        <w:t>项目支出1.38万元；</w:t>
      </w:r>
    </w:p>
    <w:p w14:paraId="2C91E2DE">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5.维稳经费项目支出20.57万元；</w:t>
      </w:r>
    </w:p>
    <w:p w14:paraId="62BCDC9A">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6.司法救助项目支出25.2万元；</w:t>
      </w:r>
    </w:p>
    <w:p w14:paraId="1EE2C268">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7.综治中心建设项目支出55万元。</w:t>
      </w:r>
    </w:p>
    <w:p w14:paraId="31F6DD21">
      <w:pPr>
        <w:numPr>
          <w:ilvl w:val="0"/>
          <w:numId w:val="2"/>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042DE495">
      <w:pPr>
        <w:pStyle w:val="11"/>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无。</w:t>
      </w:r>
    </w:p>
    <w:p w14:paraId="74D36D8B">
      <w:pPr>
        <w:numPr>
          <w:ilvl w:val="0"/>
          <w:numId w:val="2"/>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07FACCD4">
      <w:pPr>
        <w:pStyle w:val="2"/>
        <w:numPr>
          <w:ilvl w:val="0"/>
          <w:numId w:val="0"/>
        </w:numPr>
        <w:spacing w:after="0" w:line="560" w:lineRule="exact"/>
        <w:ind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无。</w:t>
      </w:r>
    </w:p>
    <w:p w14:paraId="489AD396">
      <w:pPr>
        <w:numPr>
          <w:ilvl w:val="0"/>
          <w:numId w:val="2"/>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23D2ED77">
      <w:pPr>
        <w:pStyle w:val="11"/>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无。</w:t>
      </w:r>
    </w:p>
    <w:p w14:paraId="0C3D398A">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58117D5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5688236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val="en-US" w:eastAsia="zh-CN"/>
        </w:rPr>
        <w:t>年本</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rPr>
        <w:t>基本支</w:t>
      </w:r>
      <w:r>
        <w:rPr>
          <w:rFonts w:hint="eastAsia" w:ascii="Times New Roman" w:hAnsi="Times New Roman" w:eastAsia="仿宋_GB2312" w:cs="Times New Roman"/>
          <w:sz w:val="32"/>
          <w:szCs w:val="32"/>
          <w:lang w:val="en-US" w:eastAsia="zh-CN"/>
        </w:rPr>
        <w:t>出229.52万元，其</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人员经费207.74万元，公用经费21.78万元。</w:t>
      </w:r>
      <w:r>
        <w:rPr>
          <w:rFonts w:hint="eastAsia" w:ascii="Times New Roman" w:hAnsi="Times New Roman" w:eastAsia="仿宋_GB2312" w:cs="Times New Roman"/>
          <w:sz w:val="32"/>
          <w:szCs w:val="32"/>
          <w:lang w:eastAsia="zh-CN"/>
        </w:rPr>
        <w:t>人员经费用于基本工资、津贴补贴、奖金</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；公用经费主要包括办公费、劳务费、其他商品和服务支出</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，保障机关日常运转。</w:t>
      </w:r>
    </w:p>
    <w:p w14:paraId="39B137FB">
      <w:pPr>
        <w:spacing w:line="560" w:lineRule="exact"/>
        <w:ind w:firstLine="664"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pacing w:val="6"/>
          <w:sz w:val="32"/>
          <w:szCs w:val="32"/>
          <w:u w:val="none"/>
          <w:lang w:eastAsia="zh-CN"/>
        </w:rPr>
        <w:t>全区政法机关和广大政法干警坚持以习近平新时代中国特色社会主义思想为指导，忠诚履行新时代政法机关职责使命，统筹推进防风险、保安全、护稳定、促发展</w:t>
      </w:r>
      <w:r>
        <w:rPr>
          <w:rFonts w:hint="default" w:ascii="Times New Roman" w:hAnsi="Times New Roman" w:eastAsia="仿宋_GB2312" w:cs="Times New Roman"/>
          <w:color w:val="000000"/>
          <w:sz w:val="32"/>
          <w:szCs w:val="32"/>
        </w:rPr>
        <w:t>各项工作</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z w:val="32"/>
          <w:szCs w:val="32"/>
        </w:rPr>
        <w:t>全年没有发生大规模群体性事件、重大恶性刑事案件、群死群伤的恶性交通事故</w:t>
      </w:r>
      <w:r>
        <w:rPr>
          <w:rFonts w:hint="default" w:ascii="Times New Roman" w:hAnsi="Times New Roman" w:eastAsia="仿宋_GB2312" w:cs="Times New Roman"/>
          <w:sz w:val="32"/>
          <w:szCs w:val="32"/>
        </w:rPr>
        <w:t>和重大涉稳舆情炒作事件</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6"/>
          <w:sz w:val="32"/>
          <w:szCs w:val="32"/>
          <w:u w:val="none"/>
          <w:lang w:eastAsia="zh-CN"/>
        </w:rPr>
        <w:t>为推动中国式现代化在芦淞落地落实提供了有力法治支撑和安全保障。</w:t>
      </w:r>
      <w:r>
        <w:rPr>
          <w:rFonts w:hint="default" w:ascii="Times New Roman" w:hAnsi="Times New Roman" w:eastAsia="仿宋_GB2312" w:cs="Times New Roman"/>
          <w:color w:val="000000"/>
          <w:sz w:val="32"/>
          <w:szCs w:val="32"/>
          <w:lang w:val="en-US" w:eastAsia="zh-CN"/>
        </w:rPr>
        <w:t>荣获株洲市国家安全人民防线建设先进单位；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商会+司法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解纷止争工作法得到中央政法委《法制日报》、省委政法委《长安网》的宣传和推介；连续17年保持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全省平安县（市）区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称号。</w:t>
      </w:r>
    </w:p>
    <w:p w14:paraId="03590C2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0D1B1C3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年年初预算专项资金共</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上级专项资金</w:t>
      </w:r>
      <w:r>
        <w:rPr>
          <w:rFonts w:hint="eastAsia" w:ascii="Times New Roman" w:hAnsi="Times New Roman" w:eastAsia="仿宋_GB2312" w:cs="Times New Roman"/>
          <w:sz w:val="32"/>
          <w:szCs w:val="32"/>
          <w:lang w:val="en-US" w:eastAsia="zh-CN"/>
        </w:rPr>
        <w:t>1个，区级大项资金1个，上年结转资金1个，</w:t>
      </w:r>
      <w:r>
        <w:rPr>
          <w:rFonts w:hint="eastAsia" w:ascii="Times New Roman" w:hAnsi="Times New Roman" w:eastAsia="仿宋_GB2312" w:cs="Times New Roman"/>
          <w:sz w:val="32"/>
          <w:szCs w:val="32"/>
        </w:rPr>
        <w:t>具体情况如下：</w:t>
      </w:r>
    </w:p>
    <w:p w14:paraId="67C499A5">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综治</w:t>
      </w:r>
      <w:r>
        <w:rPr>
          <w:rFonts w:hint="eastAsia" w:ascii="Times New Roman" w:hAnsi="Times New Roman" w:eastAsia="仿宋_GB2312" w:cs="Times New Roman"/>
          <w:sz w:val="32"/>
          <w:szCs w:val="32"/>
        </w:rPr>
        <w:t>项目</w:t>
      </w:r>
    </w:p>
    <w:p w14:paraId="211F0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年初预算资金</w:t>
      </w:r>
      <w:r>
        <w:rPr>
          <w:rFonts w:hint="eastAsia" w:ascii="Times New Roman" w:hAnsi="Times New Roman" w:eastAsia="仿宋_GB2312" w:cs="Times New Roman"/>
          <w:sz w:val="32"/>
          <w:szCs w:val="32"/>
          <w:highlight w:val="none"/>
          <w:lang w:val="en-US" w:eastAsia="zh-CN"/>
        </w:rPr>
        <w:t>26.5</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23.61</w:t>
      </w:r>
      <w:r>
        <w:rPr>
          <w:rFonts w:hint="eastAsia"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highlight w:val="none"/>
          <w:lang w:val="en-US" w:eastAsia="zh-CN"/>
        </w:rPr>
        <w:t>2.89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项目资金</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平安建设、委托民调、铁路护路等综合治理事项</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坚持和贯彻新时代</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枫桥经验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一站式矛调中心挂牌并投入使用，发挥人民调解、司法调解</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第一道防线</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作用，</w:t>
      </w:r>
      <w:r>
        <w:rPr>
          <w:rFonts w:hint="default" w:ascii="Times New Roman" w:hAnsi="Times New Roman" w:eastAsia="仿宋_GB2312" w:cs="Times New Roman"/>
          <w:sz w:val="32"/>
          <w:szCs w:val="32"/>
          <w:lang w:val="en-US" w:eastAsia="zh-CN"/>
        </w:rPr>
        <w:t>打响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商会+司法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调解品牌，</w:t>
      </w:r>
      <w:r>
        <w:rPr>
          <w:rFonts w:hint="default" w:ascii="Times New Roman" w:hAnsi="Times New Roman" w:eastAsia="仿宋_GB2312" w:cs="Times New Roman"/>
          <w:color w:val="000000"/>
          <w:sz w:val="32"/>
          <w:szCs w:val="32"/>
          <w:lang w:val="en-US" w:eastAsia="zh-CN"/>
        </w:rPr>
        <w:t>在全区开展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三夜一保</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夜巡、夜访、夜查、保平安）活动，发动2000多名政法干辅警以及区直各单位、镇（街道）、村（社区）干部群众，深入社区、村组一线及时发现解决1800多起群众反映的困难和诉求，排查整改各类隐患81处。省公众安全感测评满意率达93%，较2022年明显提升。打造</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老孙说事</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王哥敲门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商会+司法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等群众调解服务品牌，</w:t>
      </w:r>
      <w:r>
        <w:rPr>
          <w:rFonts w:hint="default" w:ascii="Times New Roman" w:hAnsi="Times New Roman" w:eastAsia="仿宋_GB2312" w:cs="Times New Roman"/>
          <w:sz w:val="32"/>
          <w:szCs w:val="32"/>
          <w:lang w:val="en-US" w:eastAsia="zh-CN"/>
        </w:rPr>
        <w:t>温州商会人民调解委员会主任林文爱</w:t>
      </w:r>
      <w:r>
        <w:rPr>
          <w:rFonts w:hint="default" w:ascii="Times New Roman" w:hAnsi="Times New Roman" w:eastAsia="仿宋_GB2312" w:cs="Times New Roman"/>
          <w:sz w:val="32"/>
          <w:szCs w:val="32"/>
        </w:rPr>
        <w:t>被司法部授予</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全国模范人民调解员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光荣称号</w:t>
      </w:r>
      <w:r>
        <w:rPr>
          <w:rFonts w:hint="default" w:ascii="Times New Roman" w:hAnsi="Times New Roman" w:eastAsia="仿宋_GB2312" w:cs="Times New Roman"/>
          <w:sz w:val="32"/>
          <w:szCs w:val="32"/>
          <w:lang w:eastAsia="zh-CN"/>
        </w:rPr>
        <w:t>。</w:t>
      </w:r>
    </w:p>
    <w:p w14:paraId="0ED08C1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sz w:val="32"/>
          <w:szCs w:val="32"/>
          <w:lang w:eastAsia="zh-CN"/>
        </w:rPr>
        <w:t>反邪</w:t>
      </w:r>
      <w:r>
        <w:rPr>
          <w:rFonts w:hint="eastAsia" w:ascii="Times New Roman" w:hAnsi="Times New Roman" w:eastAsia="仿宋_GB2312" w:cs="Times New Roman"/>
          <w:sz w:val="32"/>
          <w:szCs w:val="32"/>
        </w:rPr>
        <w:t>项目</w:t>
      </w:r>
    </w:p>
    <w:p w14:paraId="26F23DF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年初预算资金</w:t>
      </w:r>
      <w:r>
        <w:rPr>
          <w:rFonts w:hint="eastAsia" w:ascii="Times New Roman" w:hAnsi="Times New Roman" w:eastAsia="仿宋_GB2312" w:cs="Times New Roman"/>
          <w:sz w:val="32"/>
          <w:szCs w:val="32"/>
          <w:highlight w:val="none"/>
          <w:lang w:val="en-US" w:eastAsia="zh-CN"/>
        </w:rPr>
        <w:t>2.5</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kern w:val="2"/>
          <w:sz w:val="32"/>
          <w:szCs w:val="32"/>
          <w:lang w:val="en-US" w:eastAsia="zh-CN" w:bidi="ar-SA"/>
        </w:rPr>
        <w:t>0.1</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本年度未申请预算资金，无</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项目为涉密项目，不作公开评价。</w:t>
      </w:r>
    </w:p>
    <w:p w14:paraId="4C1523C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3</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雪亮工程建设</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p>
    <w:p w14:paraId="43625FEA">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sz w:val="32"/>
          <w:szCs w:val="32"/>
          <w:lang w:val="en-US" w:eastAsia="zh-CN"/>
        </w:rPr>
        <w:t>年初预算资金150万元，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kern w:val="2"/>
          <w:sz w:val="32"/>
          <w:szCs w:val="32"/>
          <w:lang w:val="en-US" w:eastAsia="zh-CN" w:bidi="ar-SA"/>
        </w:rPr>
        <w:t>32.89</w:t>
      </w:r>
      <w:r>
        <w:rPr>
          <w:rFonts w:hint="eastAsia" w:ascii="Times New Roman" w:hAnsi="Times New Roman" w:eastAsia="仿宋_GB2312" w:cs="Times New Roman"/>
          <w:sz w:val="32"/>
          <w:szCs w:val="32"/>
        </w:rPr>
        <w:t>万元，结余结</w:t>
      </w:r>
      <w:r>
        <w:rPr>
          <w:rFonts w:hint="default" w:ascii="Times New Roman" w:hAnsi="Times New Roman" w:eastAsia="仿宋_GB2312" w:cs="Times New Roman"/>
          <w:color w:val="000000"/>
          <w:spacing w:val="6"/>
          <w:sz w:val="32"/>
          <w:szCs w:val="32"/>
        </w:rPr>
        <w:t>转</w:t>
      </w:r>
      <w:r>
        <w:rPr>
          <w:rFonts w:hint="eastAsia" w:ascii="Times New Roman" w:hAnsi="Times New Roman" w:eastAsia="仿宋_GB2312" w:cs="Times New Roman"/>
          <w:color w:val="000000"/>
          <w:spacing w:val="6"/>
          <w:sz w:val="32"/>
          <w:szCs w:val="32"/>
          <w:highlight w:val="none"/>
          <w:lang w:val="en-US" w:eastAsia="zh-CN"/>
        </w:rPr>
        <w:t>65.1</w:t>
      </w:r>
      <w:r>
        <w:rPr>
          <w:rFonts w:hint="default" w:ascii="Times New Roman" w:hAnsi="Times New Roman" w:eastAsia="仿宋_GB2312" w:cs="Times New Roman"/>
          <w:color w:val="000000"/>
          <w:spacing w:val="6"/>
          <w:sz w:val="32"/>
          <w:szCs w:val="32"/>
        </w:rPr>
        <w:t>万元</w:t>
      </w:r>
      <w:r>
        <w:rPr>
          <w:rFonts w:hint="default"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lang w:val="en-US" w:eastAsia="zh-CN"/>
        </w:rPr>
        <w:t>项目资金</w:t>
      </w:r>
      <w:r>
        <w:rPr>
          <w:rFonts w:hint="default" w:ascii="Times New Roman" w:hAnsi="Times New Roman" w:eastAsia="仿宋_GB2312" w:cs="Times New Roman"/>
          <w:color w:val="000000"/>
          <w:spacing w:val="6"/>
          <w:sz w:val="32"/>
          <w:szCs w:val="32"/>
        </w:rPr>
        <w:t>主要用</w:t>
      </w:r>
      <w:r>
        <w:rPr>
          <w:rFonts w:hint="eastAsia" w:ascii="Times New Roman" w:hAnsi="Times New Roman" w:eastAsia="仿宋_GB2312" w:cs="Times New Roman"/>
          <w:sz w:val="32"/>
          <w:szCs w:val="32"/>
        </w:rPr>
        <w:t>于</w:t>
      </w:r>
      <w:r>
        <w:rPr>
          <w:rFonts w:hint="eastAsia" w:ascii="Times New Roman" w:hAnsi="Times New Roman" w:eastAsia="仿宋_GB2312" w:cs="Times New Roman"/>
          <w:color w:val="000000"/>
          <w:sz w:val="32"/>
          <w:szCs w:val="32"/>
        </w:rPr>
        <w:t>辖区内雪亮工程建设，提升群众安全感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pacing w:val="6"/>
          <w:sz w:val="32"/>
          <w:szCs w:val="32"/>
          <w:u w:val="none"/>
          <w:lang w:eastAsia="zh-CN"/>
        </w:rPr>
        <w:t>全区政法机关和广大政法干警坚持以习近平新时代中国特色社会主义思想为指导，忠诚履行新时代政法机关职责使命，统筹推进防风险、保安全、护稳定、促发展</w:t>
      </w:r>
      <w:r>
        <w:rPr>
          <w:rFonts w:hint="default" w:ascii="Times New Roman" w:hAnsi="Times New Roman" w:eastAsia="仿宋_GB2312" w:cs="Times New Roman"/>
          <w:color w:val="000000"/>
          <w:sz w:val="32"/>
          <w:szCs w:val="32"/>
        </w:rPr>
        <w:t>各项工作</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z w:val="32"/>
          <w:szCs w:val="32"/>
        </w:rPr>
        <w:t>全年没有发生大规模群体性事件、重大恶性刑事案件、群死群伤的恶性交通事故</w:t>
      </w:r>
      <w:r>
        <w:rPr>
          <w:rFonts w:hint="default" w:ascii="Times New Roman" w:hAnsi="Times New Roman" w:eastAsia="仿宋_GB2312" w:cs="Times New Roman"/>
          <w:sz w:val="32"/>
          <w:szCs w:val="32"/>
        </w:rPr>
        <w:t>和重大涉稳舆情炒作事件</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6"/>
          <w:sz w:val="32"/>
          <w:szCs w:val="32"/>
          <w:u w:val="none"/>
          <w:lang w:eastAsia="zh-CN"/>
        </w:rPr>
        <w:t>为推动中国式现代化在芦淞落地落实提供了有力法治支撑和安全保障。</w:t>
      </w:r>
    </w:p>
    <w:p w14:paraId="7E399F1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bookmarkStart w:id="0" w:name="OLE_LINK2"/>
      <w:r>
        <w:rPr>
          <w:rFonts w:hint="eastAsia" w:ascii="Times New Roman" w:hAnsi="Times New Roman" w:eastAsia="仿宋_GB2312" w:cs="Times New Roman"/>
          <w:color w:val="000000"/>
          <w:sz w:val="32"/>
          <w:szCs w:val="32"/>
          <w:lang w:eastAsia="zh-CN"/>
        </w:rPr>
        <w:t>4</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扫黑除恶</w:t>
      </w:r>
      <w:r>
        <w:rPr>
          <w:rFonts w:hint="eastAsia" w:ascii="Times New Roman" w:hAnsi="Times New Roman" w:eastAsia="仿宋_GB2312" w:cs="Times New Roman"/>
          <w:color w:val="000000"/>
          <w:sz w:val="32"/>
          <w:szCs w:val="32"/>
        </w:rPr>
        <w:t>专项</w:t>
      </w:r>
      <w:bookmarkEnd w:id="0"/>
      <w:r>
        <w:rPr>
          <w:rFonts w:hint="eastAsia" w:ascii="Times New Roman" w:hAnsi="Times New Roman" w:eastAsia="仿宋_GB2312" w:cs="Times New Roman"/>
          <w:sz w:val="32"/>
          <w:szCs w:val="32"/>
        </w:rPr>
        <w:t>项目</w:t>
      </w:r>
    </w:p>
    <w:p w14:paraId="2A96519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lang w:val="en-US" w:eastAsia="zh-CN"/>
        </w:rPr>
        <w:t>年初预算资金</w:t>
      </w:r>
      <w:r>
        <w:rPr>
          <w:rFonts w:hint="eastAsia" w:ascii="Times New Roman" w:hAnsi="Times New Roman" w:eastAsia="仿宋_GB2312" w:cs="Times New Roman"/>
          <w:sz w:val="32"/>
          <w:szCs w:val="32"/>
          <w:highlight w:val="none"/>
          <w:lang w:val="en-US" w:eastAsia="zh-CN"/>
        </w:rPr>
        <w:t>19</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kern w:val="2"/>
          <w:sz w:val="32"/>
          <w:szCs w:val="32"/>
          <w:lang w:val="en-US" w:eastAsia="zh-CN" w:bidi="ar-SA"/>
        </w:rPr>
        <w:t>1.38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本年度未申请预算资金，无</w:t>
      </w:r>
      <w:r>
        <w:rPr>
          <w:rFonts w:hint="eastAsia" w:ascii="Times New Roman" w:hAnsi="Times New Roman" w:eastAsia="仿宋_GB2312" w:cs="Times New Roman"/>
          <w:sz w:val="32"/>
          <w:szCs w:val="32"/>
        </w:rPr>
        <w:t>结余结</w:t>
      </w:r>
      <w:r>
        <w:rPr>
          <w:rFonts w:hint="default" w:ascii="Times New Roman" w:hAnsi="Times New Roman" w:eastAsia="仿宋_GB2312" w:cs="Times New Roman"/>
          <w:color w:val="000000"/>
          <w:spacing w:val="6"/>
          <w:sz w:val="32"/>
          <w:szCs w:val="32"/>
          <w:u w:val="none"/>
        </w:rPr>
        <w:t>转</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pacing w:val="6"/>
          <w:sz w:val="32"/>
          <w:szCs w:val="32"/>
          <w:u w:val="none"/>
          <w:lang w:val="en-US" w:eastAsia="zh-CN"/>
        </w:rPr>
        <w:t>项目资金</w:t>
      </w:r>
      <w:bookmarkStart w:id="1" w:name="OLE_LINK1"/>
      <w:r>
        <w:rPr>
          <w:rFonts w:hint="eastAsia" w:ascii="Times New Roman" w:hAnsi="Times New Roman" w:eastAsia="仿宋_GB2312" w:cs="Times New Roman"/>
          <w:sz w:val="32"/>
          <w:szCs w:val="32"/>
        </w:rPr>
        <w:t>主要用于</w:t>
      </w:r>
      <w:bookmarkEnd w:id="1"/>
      <w:r>
        <w:rPr>
          <w:rFonts w:hint="eastAsia" w:ascii="Times New Roman" w:hAnsi="Times New Roman" w:eastAsia="仿宋_GB2312" w:cs="Times New Roman"/>
          <w:sz w:val="32"/>
          <w:szCs w:val="32"/>
          <w:lang w:eastAsia="zh-CN"/>
        </w:rPr>
        <w:t>常态化开展扫黑除恶工作</w:t>
      </w:r>
      <w:r>
        <w:rPr>
          <w:rFonts w:hint="eastAsia"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持续推进常态化扫黑除恶斗争</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集中开展涉黑涉恶摸排专项行动，组织开展教育、金融放贷、市场流通</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行业领域专项整治</w:t>
      </w:r>
      <w:r>
        <w:rPr>
          <w:rFonts w:hint="default" w:ascii="Times New Roman" w:hAnsi="Times New Roman" w:eastAsia="仿宋_GB2312" w:cs="Times New Roman"/>
          <w:color w:val="000000"/>
          <w:sz w:val="32"/>
          <w:szCs w:val="32"/>
          <w:lang w:val="en-US" w:eastAsia="zh-CN"/>
        </w:rPr>
        <w:t>。</w:t>
      </w:r>
    </w:p>
    <w:p w14:paraId="7D4C52E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5</w:t>
      </w:r>
      <w:r>
        <w:rPr>
          <w:rFonts w:hint="eastAsia" w:ascii="Times New Roman" w:hAnsi="Times New Roman" w:eastAsia="仿宋_GB2312" w:cs="Times New Roman"/>
          <w:sz w:val="32"/>
          <w:szCs w:val="32"/>
          <w:lang w:val="en-US" w:eastAsia="zh-CN"/>
        </w:rPr>
        <w:t>.维稳</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p>
    <w:p w14:paraId="5642A149">
      <w:pPr>
        <w:spacing w:line="580" w:lineRule="exact"/>
        <w:ind w:firstLine="640" w:firstLineChars="200"/>
        <w:rPr>
          <w:rFonts w:hint="eastAsia" w:ascii="Times New Roman" w:hAnsi="Times New Roman" w:cs="Times New Roman"/>
          <w:lang w:eastAsia="zh-CN"/>
        </w:rPr>
      </w:pPr>
      <w:r>
        <w:rPr>
          <w:rFonts w:hint="eastAsia" w:ascii="Times New Roman" w:hAnsi="Times New Roman" w:eastAsia="仿宋_GB2312" w:cs="Times New Roman"/>
          <w:sz w:val="32"/>
          <w:szCs w:val="32"/>
          <w:lang w:val="en-US" w:eastAsia="zh-CN"/>
        </w:rPr>
        <w:t>年初预算资金</w:t>
      </w:r>
      <w:r>
        <w:rPr>
          <w:rFonts w:hint="eastAsia" w:ascii="Times New Roman" w:hAnsi="Times New Roman" w:eastAsia="仿宋_GB2312" w:cs="Times New Roman"/>
          <w:sz w:val="32"/>
          <w:szCs w:val="32"/>
          <w:highlight w:val="none"/>
          <w:lang w:val="en-US" w:eastAsia="zh-CN"/>
        </w:rPr>
        <w:t>30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20.57</w:t>
      </w:r>
      <w:r>
        <w:rPr>
          <w:rFonts w:hint="eastAsia" w:ascii="Times New Roman" w:hAnsi="Times New Roman" w:eastAsia="仿宋_GB2312" w:cs="Times New Roman"/>
          <w:sz w:val="32"/>
          <w:szCs w:val="32"/>
        </w:rPr>
        <w:t>万元，结余结</w:t>
      </w:r>
      <w:r>
        <w:rPr>
          <w:rFonts w:hint="default" w:ascii="Times New Roman" w:hAnsi="Times New Roman" w:eastAsia="仿宋_GB2312" w:cs="Times New Roman"/>
          <w:color w:val="000000"/>
          <w:spacing w:val="6"/>
          <w:sz w:val="32"/>
          <w:szCs w:val="32"/>
          <w:u w:val="none"/>
        </w:rPr>
        <w:t>转</w:t>
      </w:r>
      <w:r>
        <w:rPr>
          <w:rFonts w:hint="eastAsia" w:ascii="Times New Roman" w:hAnsi="Times New Roman" w:eastAsia="仿宋_GB2312" w:cs="Times New Roman"/>
          <w:color w:val="000000"/>
          <w:spacing w:val="6"/>
          <w:sz w:val="32"/>
          <w:szCs w:val="32"/>
          <w:highlight w:val="none"/>
          <w:u w:val="none"/>
          <w:lang w:val="en-US" w:eastAsia="zh-CN"/>
        </w:rPr>
        <w:t>9.43</w:t>
      </w:r>
      <w:r>
        <w:rPr>
          <w:rFonts w:hint="default" w:ascii="Times New Roman" w:hAnsi="Times New Roman" w:eastAsia="仿宋_GB2312" w:cs="Times New Roman"/>
          <w:color w:val="000000"/>
          <w:spacing w:val="6"/>
          <w:sz w:val="32"/>
          <w:szCs w:val="32"/>
          <w:u w:val="none"/>
        </w:rPr>
        <w:t>万元</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pacing w:val="6"/>
          <w:sz w:val="32"/>
          <w:szCs w:val="32"/>
          <w:u w:val="none"/>
          <w:lang w:val="en-US" w:eastAsia="zh-CN"/>
        </w:rPr>
        <w:t>项目资金</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维护平安稳定大局</w:t>
      </w:r>
      <w:r>
        <w:rPr>
          <w:rFonts w:hint="default" w:ascii="Times New Roman" w:hAnsi="Times New Roman" w:eastAsia="仿宋_GB2312" w:cs="Times New Roman"/>
          <w:b w:val="0"/>
          <w:bCs w:val="0"/>
          <w:kern w:val="2"/>
          <w:sz w:val="32"/>
          <w:szCs w:val="32"/>
          <w:lang w:val="en-US" w:eastAsia="zh-CN"/>
        </w:rPr>
        <w:t>，突出防控风险、化解矛盾、服务发展的理念，圆满完成各级</w:t>
      </w:r>
      <w:r>
        <w:rPr>
          <w:rFonts w:hint="eastAsia" w:ascii="Times New Roman" w:hAnsi="Times New Roman" w:eastAsia="仿宋_GB2312" w:cs="Times New Roman"/>
          <w:b w:val="0"/>
          <w:bCs w:val="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rPr>
        <w:t>两会</w:t>
      </w:r>
      <w:r>
        <w:rPr>
          <w:rFonts w:hint="eastAsia" w:ascii="Times New Roman" w:hAnsi="Times New Roman" w:eastAsia="仿宋_GB2312" w:cs="Times New Roman"/>
          <w:b w:val="0"/>
          <w:bCs w:val="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rPr>
        <w:t>通航博览会</w:t>
      </w:r>
      <w:r>
        <w:rPr>
          <w:rFonts w:hint="eastAsia" w:ascii="Times New Roman" w:hAnsi="Times New Roman" w:eastAsia="仿宋_GB2312" w:cs="Times New Roman"/>
          <w:b w:val="0"/>
          <w:bCs w:val="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rPr>
        <w:t>等30余次重要会议和活动的信访维稳安保任务，实现了</w:t>
      </w:r>
      <w:r>
        <w:rPr>
          <w:rFonts w:hint="eastAsia" w:ascii="Times New Roman" w:hAnsi="Times New Roman" w:eastAsia="仿宋_GB2312" w:cs="Times New Roman"/>
          <w:b w:val="0"/>
          <w:bCs w:val="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rPr>
        <w:t>七个不发生</w:t>
      </w:r>
      <w:r>
        <w:rPr>
          <w:rFonts w:hint="eastAsia" w:ascii="Times New Roman" w:hAnsi="Times New Roman" w:eastAsia="仿宋_GB2312" w:cs="Times New Roman"/>
          <w:b w:val="0"/>
          <w:bCs w:val="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rPr>
        <w:t>的工作目标。</w:t>
      </w:r>
    </w:p>
    <w:p w14:paraId="417AD354">
      <w:pPr>
        <w:tabs>
          <w:tab w:val="left" w:pos="7560"/>
        </w:tabs>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6.司法救助</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p>
    <w:p w14:paraId="1EBEC7A2">
      <w:pPr>
        <w:pStyle w:val="2"/>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该项目为中央转移支付资金</w:t>
      </w:r>
      <w:r>
        <w:rPr>
          <w:rFonts w:hint="eastAsia" w:ascii="Times New Roman" w:hAnsi="Times New Roman" w:eastAsia="仿宋_GB2312" w:cs="Times New Roman"/>
          <w:sz w:val="32"/>
          <w:szCs w:val="32"/>
        </w:rPr>
        <w:t>，实际支出</w:t>
      </w:r>
      <w:r>
        <w:rPr>
          <w:rFonts w:hint="eastAsia" w:ascii="Times New Roman" w:hAnsi="Times New Roman" w:eastAsia="仿宋_GB2312" w:cs="Times New Roman"/>
          <w:sz w:val="32"/>
          <w:szCs w:val="32"/>
          <w:lang w:val="en-US" w:eastAsia="zh-CN"/>
        </w:rPr>
        <w:t>25.2</w:t>
      </w:r>
      <w:r>
        <w:rPr>
          <w:rFonts w:hint="eastAsia" w:ascii="Times New Roman" w:hAnsi="Times New Roman" w:eastAsia="仿宋_GB2312" w:cs="Times New Roman"/>
          <w:sz w:val="32"/>
          <w:szCs w:val="32"/>
        </w:rPr>
        <w:t>万元，结余结</w:t>
      </w:r>
      <w:r>
        <w:rPr>
          <w:rFonts w:hint="default" w:ascii="Times New Roman" w:hAnsi="Times New Roman" w:eastAsia="仿宋_GB2312" w:cs="Times New Roman"/>
          <w:color w:val="000000"/>
          <w:spacing w:val="6"/>
          <w:sz w:val="32"/>
          <w:szCs w:val="32"/>
          <w:u w:val="none"/>
        </w:rPr>
        <w:t>转</w:t>
      </w:r>
      <w:r>
        <w:rPr>
          <w:rFonts w:hint="eastAsia" w:ascii="Times New Roman" w:hAnsi="Times New Roman" w:eastAsia="仿宋_GB2312" w:cs="Times New Roman"/>
          <w:color w:val="000000"/>
          <w:spacing w:val="6"/>
          <w:sz w:val="32"/>
          <w:szCs w:val="32"/>
          <w:u w:val="none"/>
          <w:lang w:val="en-US" w:eastAsia="zh-CN"/>
        </w:rPr>
        <w:t>20.45</w:t>
      </w:r>
      <w:r>
        <w:rPr>
          <w:rFonts w:hint="default" w:ascii="Times New Roman" w:hAnsi="Times New Roman" w:eastAsia="仿宋_GB2312" w:cs="Times New Roman"/>
          <w:color w:val="000000"/>
          <w:spacing w:val="6"/>
          <w:sz w:val="32"/>
          <w:szCs w:val="32"/>
          <w:u w:val="none"/>
        </w:rPr>
        <w:t>万元</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pacing w:val="6"/>
          <w:sz w:val="32"/>
          <w:szCs w:val="32"/>
          <w:u w:val="none"/>
          <w:lang w:val="en-US" w:eastAsia="zh-CN"/>
        </w:rPr>
        <w:t>项目资金</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对遭受犯罪侵害和民事侵权，无法通过诉讼获得有效赔偿，生活面临急迫困难的当事人依法采取辅助性救济措施。</w:t>
      </w:r>
    </w:p>
    <w:p w14:paraId="0411ADA8">
      <w:pPr>
        <w:tabs>
          <w:tab w:val="left" w:pos="7560"/>
        </w:tabs>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7.综治中心建设</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p>
    <w:p w14:paraId="476C7295">
      <w:pPr>
        <w:pStyle w:val="2"/>
        <w:spacing w:line="580" w:lineRule="exact"/>
        <w:ind w:firstLine="640" w:firstLineChars="200"/>
        <w:rPr>
          <w:rFonts w:hint="default" w:ascii="Times New Roman" w:hAnsi="Times New Roman" w:cs="Times New Roman"/>
          <w:lang w:val="en-US" w:eastAsia="zh-CN"/>
        </w:rPr>
      </w:pPr>
      <w:r>
        <w:rPr>
          <w:rFonts w:hint="eastAsia" w:ascii="Times New Roman" w:hAnsi="Times New Roman" w:eastAsia="仿宋_GB2312" w:cs="Times New Roman"/>
          <w:sz w:val="32"/>
          <w:szCs w:val="32"/>
          <w:lang w:val="en-US" w:eastAsia="zh-CN"/>
        </w:rPr>
        <w:t>该项目使用资金为2022年度结转经费</w:t>
      </w:r>
      <w:r>
        <w:rPr>
          <w:rFonts w:hint="eastAsia" w:ascii="Times New Roman" w:hAnsi="Times New Roman" w:eastAsia="仿宋_GB2312" w:cs="Times New Roman"/>
          <w:sz w:val="32"/>
          <w:szCs w:val="32"/>
        </w:rPr>
        <w:t>，实际支出</w:t>
      </w:r>
      <w:r>
        <w:rPr>
          <w:rFonts w:hint="eastAsia" w:ascii="Times New Roman" w:hAnsi="Times New Roman" w:eastAsia="仿宋_GB2312" w:cs="Times New Roman"/>
          <w:kern w:val="2"/>
          <w:sz w:val="32"/>
          <w:szCs w:val="32"/>
          <w:lang w:val="en-US" w:eastAsia="zh-CN" w:bidi="ar-SA"/>
        </w:rPr>
        <w:t>55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w:t>
      </w:r>
      <w:r>
        <w:rPr>
          <w:rFonts w:hint="eastAsia" w:ascii="Times New Roman" w:hAnsi="Times New Roman" w:eastAsia="仿宋_GB2312" w:cs="Times New Roman"/>
          <w:sz w:val="32"/>
          <w:szCs w:val="32"/>
        </w:rPr>
        <w:t>结余结</w:t>
      </w:r>
      <w:r>
        <w:rPr>
          <w:rFonts w:hint="default" w:ascii="Times New Roman" w:hAnsi="Times New Roman" w:eastAsia="仿宋_GB2312" w:cs="Times New Roman"/>
          <w:color w:val="000000"/>
          <w:spacing w:val="6"/>
          <w:sz w:val="32"/>
          <w:szCs w:val="32"/>
          <w:u w:val="none"/>
        </w:rPr>
        <w:t>转</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pacing w:val="6"/>
          <w:sz w:val="32"/>
          <w:szCs w:val="32"/>
          <w:u w:val="none"/>
          <w:lang w:val="en-US" w:eastAsia="zh-CN"/>
        </w:rPr>
        <w:t>项目资金</w:t>
      </w:r>
      <w:r>
        <w:rPr>
          <w:rFonts w:hint="eastAsia" w:ascii="Times New Roman" w:hAnsi="Times New Roman" w:eastAsia="仿宋_GB2312" w:cs="Times New Roman"/>
          <w:sz w:val="32"/>
          <w:szCs w:val="32"/>
        </w:rPr>
        <w:t>主要用于完成综治三级中心建设，与各街道互联互通</w:t>
      </w:r>
      <w:r>
        <w:rPr>
          <w:rFonts w:hint="eastAsia" w:ascii="Times New Roman" w:hAnsi="Times New Roman" w:eastAsia="仿宋_GB2312" w:cs="Times New Roman"/>
          <w:sz w:val="32"/>
          <w:szCs w:val="32"/>
          <w:lang w:eastAsia="zh-CN"/>
        </w:rPr>
        <w:t>。</w:t>
      </w:r>
    </w:p>
    <w:p w14:paraId="79953264">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7F0B88C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绩效评价工作业务不强，日常工作中对绩效监管不够重视，导致对完成的工作所达到的投入和产出效能不能科学的分析。</w:t>
      </w:r>
    </w:p>
    <w:p w14:paraId="52B936D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预</w:t>
      </w:r>
      <w:r>
        <w:rPr>
          <w:rFonts w:hint="eastAsia" w:ascii="Times New Roman" w:hAnsi="Times New Roman" w:eastAsia="仿宋_GB2312" w:cs="Times New Roman"/>
          <w:color w:val="auto"/>
          <w:sz w:val="32"/>
          <w:szCs w:val="32"/>
        </w:rPr>
        <w:t>算编制工作有待细化。预算编制不够明确和细化，预算编制的合理性需要提高。预算执行力度还要进一步加强。</w:t>
      </w:r>
    </w:p>
    <w:p w14:paraId="72D28D00">
      <w:pPr>
        <w:numPr>
          <w:ilvl w:val="0"/>
          <w:numId w:val="3"/>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63006006">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加强组织领导，增强预算编制的准确性，提高对预算编制与执行的认识，让各部门了解绩效工作，为绩效评价工作开展创造好的条件</w:t>
      </w:r>
    </w:p>
    <w:p w14:paraId="76651E4B">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应进一步加强绩效评价工作业务，将绩效评价作为街道开展工作的必备程序，从而使投入的资金发挥最大效益。</w:t>
      </w:r>
    </w:p>
    <w:p w14:paraId="64C82319">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0D9E5A27">
      <w:pPr>
        <w:pStyle w:val="1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2E7FF321">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年部门决算一起在芦淞区政府信息公开专栏中公开，接受群众监督。</w:t>
      </w:r>
    </w:p>
    <w:p w14:paraId="458080D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37AE4D4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4CB41D0A">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09562ECB">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39315379">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F759A15">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A7D18A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C07B30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7821EE5">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98606D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6674FD2D">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5E52367">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AFB06C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14:paraId="6292409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041" w:type="dxa"/>
            <w:gridSpan w:val="2"/>
            <w:tcBorders>
              <w:top w:val="single" w:color="auto" w:sz="4" w:space="0"/>
              <w:left w:val="nil"/>
              <w:bottom w:val="single" w:color="auto" w:sz="4" w:space="0"/>
              <w:right w:val="single" w:color="auto" w:sz="4" w:space="0"/>
            </w:tcBorders>
            <w:noWrap w:val="0"/>
            <w:vAlign w:val="center"/>
          </w:tcPr>
          <w:p w14:paraId="161A7CE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r>
      <w:tr w14:paraId="48E4EC4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131077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508B787">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9AB922A">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99BCC29">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26CBCB9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E4FC1C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E3CDE2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E15E42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33DB2A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0F02C76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6A6AB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E1844A">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9C36DF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9DAC28">
            <w:pPr>
              <w:widowControl/>
              <w:spacing w:line="360" w:lineRule="exact"/>
              <w:jc w:val="center"/>
              <w:rPr>
                <w:rFonts w:hint="eastAsia" w:ascii="Times New Roman" w:hAnsi="Times New Roman" w:eastAsia="仿宋_GB2312" w:cs="Times New Roman"/>
                <w:sz w:val="20"/>
                <w:szCs w:val="20"/>
              </w:rPr>
            </w:pPr>
          </w:p>
        </w:tc>
      </w:tr>
      <w:tr w14:paraId="2E4F90F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C227FD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85FEBFB">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7BE518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4037E50">
            <w:pPr>
              <w:widowControl/>
              <w:spacing w:line="360" w:lineRule="exact"/>
              <w:jc w:val="center"/>
              <w:rPr>
                <w:rFonts w:hint="eastAsia" w:ascii="Times New Roman" w:hAnsi="Times New Roman" w:eastAsia="仿宋_GB2312" w:cs="Times New Roman"/>
                <w:sz w:val="20"/>
                <w:szCs w:val="20"/>
              </w:rPr>
            </w:pPr>
          </w:p>
        </w:tc>
      </w:tr>
      <w:tr w14:paraId="458BC5B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629C6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EAEC34B">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4626C48">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B726A6">
            <w:pPr>
              <w:widowControl/>
              <w:spacing w:line="360" w:lineRule="exact"/>
              <w:jc w:val="center"/>
              <w:rPr>
                <w:rFonts w:hint="eastAsia" w:ascii="Times New Roman" w:hAnsi="Times New Roman" w:eastAsia="仿宋_GB2312" w:cs="Times New Roman"/>
                <w:sz w:val="20"/>
                <w:szCs w:val="20"/>
              </w:rPr>
            </w:pPr>
          </w:p>
        </w:tc>
      </w:tr>
      <w:tr w14:paraId="037F2A8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41112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EC795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29B5FC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0EB625">
            <w:pPr>
              <w:widowControl/>
              <w:spacing w:line="360" w:lineRule="exact"/>
              <w:jc w:val="center"/>
              <w:rPr>
                <w:rFonts w:hint="eastAsia" w:ascii="Times New Roman" w:hAnsi="Times New Roman" w:eastAsia="仿宋_GB2312" w:cs="Times New Roman"/>
                <w:sz w:val="20"/>
                <w:szCs w:val="20"/>
              </w:rPr>
            </w:pPr>
          </w:p>
        </w:tc>
      </w:tr>
      <w:tr w14:paraId="4D3FB01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67650A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0CF583F">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A2933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9E47E85">
            <w:pPr>
              <w:widowControl/>
              <w:spacing w:line="360" w:lineRule="exact"/>
              <w:jc w:val="center"/>
              <w:rPr>
                <w:rFonts w:hint="eastAsia" w:ascii="Times New Roman" w:hAnsi="Times New Roman" w:eastAsia="仿宋_GB2312" w:cs="Times New Roman"/>
                <w:sz w:val="20"/>
                <w:szCs w:val="20"/>
              </w:rPr>
            </w:pPr>
          </w:p>
        </w:tc>
      </w:tr>
      <w:tr w14:paraId="74345CE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BCB7D2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4418E0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143.67</w:t>
            </w:r>
          </w:p>
        </w:tc>
        <w:tc>
          <w:tcPr>
            <w:tcW w:w="2240" w:type="dxa"/>
            <w:gridSpan w:val="2"/>
            <w:tcBorders>
              <w:top w:val="single" w:color="auto" w:sz="4" w:space="0"/>
              <w:left w:val="nil"/>
              <w:bottom w:val="single" w:color="auto" w:sz="4" w:space="0"/>
              <w:right w:val="single" w:color="000000" w:sz="4" w:space="0"/>
            </w:tcBorders>
            <w:noWrap w:val="0"/>
            <w:vAlign w:val="center"/>
          </w:tcPr>
          <w:p w14:paraId="270CDD3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199.13</w:t>
            </w:r>
          </w:p>
        </w:tc>
        <w:tc>
          <w:tcPr>
            <w:tcW w:w="2041" w:type="dxa"/>
            <w:gridSpan w:val="2"/>
            <w:tcBorders>
              <w:top w:val="single" w:color="auto" w:sz="4" w:space="0"/>
              <w:left w:val="nil"/>
              <w:bottom w:val="single" w:color="auto" w:sz="4" w:space="0"/>
              <w:right w:val="single" w:color="000000" w:sz="4" w:space="0"/>
            </w:tcBorders>
            <w:noWrap w:val="0"/>
            <w:vAlign w:val="center"/>
          </w:tcPr>
          <w:p w14:paraId="4EA4384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158.75</w:t>
            </w:r>
          </w:p>
        </w:tc>
      </w:tr>
      <w:tr w14:paraId="7975E55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56EA4B6">
            <w:pPr>
              <w:widowControl/>
              <w:spacing w:line="360" w:lineRule="exact"/>
              <w:jc w:val="left"/>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1CA1AA">
            <w:pPr>
              <w:widowControl/>
              <w:spacing w:line="360" w:lineRule="exact"/>
              <w:jc w:val="center"/>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color w:val="000000"/>
                <w:sz w:val="20"/>
                <w:szCs w:val="20"/>
                <w:highlight w:val="none"/>
                <w:lang w:val="en-US" w:eastAsia="zh-CN"/>
              </w:rPr>
              <w:t>78.37</w:t>
            </w:r>
          </w:p>
        </w:tc>
        <w:tc>
          <w:tcPr>
            <w:tcW w:w="2240" w:type="dxa"/>
            <w:gridSpan w:val="2"/>
            <w:tcBorders>
              <w:top w:val="single" w:color="auto" w:sz="4" w:space="0"/>
              <w:left w:val="nil"/>
              <w:bottom w:val="single" w:color="auto" w:sz="4" w:space="0"/>
              <w:right w:val="single" w:color="000000" w:sz="4" w:space="0"/>
            </w:tcBorders>
            <w:noWrap w:val="0"/>
            <w:vAlign w:val="center"/>
          </w:tcPr>
          <w:p w14:paraId="6BD21C99">
            <w:pPr>
              <w:widowControl/>
              <w:spacing w:line="360" w:lineRule="exact"/>
              <w:jc w:val="center"/>
              <w:rPr>
                <w:rFonts w:hint="default" w:ascii="Times New Roman" w:hAnsi="Times New Roman" w:eastAsia="仿宋_GB2312" w:cs="Times New Roman"/>
                <w:sz w:val="20"/>
                <w:szCs w:val="20"/>
                <w:highlight w:val="yellow"/>
                <w:lang w:val="en-US" w:eastAsia="zh-CN"/>
              </w:rPr>
            </w:pPr>
            <w:r>
              <w:rPr>
                <w:rFonts w:hint="eastAsia" w:ascii="Times New Roman" w:hAnsi="Times New Roman" w:eastAsia="仿宋_GB2312" w:cs="Times New Roman"/>
                <w:sz w:val="20"/>
                <w:szCs w:val="20"/>
                <w:highlight w:val="none"/>
                <w:lang w:val="en-US" w:eastAsia="zh-CN"/>
              </w:rPr>
              <w:t>49.13</w:t>
            </w:r>
          </w:p>
        </w:tc>
        <w:tc>
          <w:tcPr>
            <w:tcW w:w="2041" w:type="dxa"/>
            <w:gridSpan w:val="2"/>
            <w:tcBorders>
              <w:top w:val="single" w:color="auto" w:sz="4" w:space="0"/>
              <w:left w:val="nil"/>
              <w:bottom w:val="single" w:color="auto" w:sz="4" w:space="0"/>
              <w:right w:val="single" w:color="000000" w:sz="4" w:space="0"/>
            </w:tcBorders>
            <w:noWrap w:val="0"/>
            <w:vAlign w:val="center"/>
          </w:tcPr>
          <w:p w14:paraId="6B5834CB">
            <w:pPr>
              <w:widowControl/>
              <w:spacing w:line="360" w:lineRule="exact"/>
              <w:jc w:val="center"/>
              <w:rPr>
                <w:rFonts w:hint="default" w:ascii="Times New Roman" w:hAnsi="Times New Roman" w:eastAsia="仿宋_GB2312" w:cs="Times New Roman"/>
                <w:sz w:val="20"/>
                <w:szCs w:val="20"/>
                <w:highlight w:val="yellow"/>
                <w:lang w:val="en-US" w:eastAsia="zh-CN"/>
              </w:rPr>
            </w:pPr>
            <w:r>
              <w:rPr>
                <w:rFonts w:hint="eastAsia" w:ascii="Times New Roman" w:hAnsi="Times New Roman" w:eastAsia="仿宋_GB2312" w:cs="Times New Roman"/>
                <w:sz w:val="20"/>
                <w:szCs w:val="20"/>
                <w:highlight w:val="none"/>
                <w:lang w:val="en-US" w:eastAsia="zh-CN"/>
              </w:rPr>
              <w:t>70.86</w:t>
            </w:r>
          </w:p>
        </w:tc>
      </w:tr>
      <w:tr w14:paraId="21A185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0E178CC">
            <w:pPr>
              <w:widowControl/>
              <w:spacing w:line="360" w:lineRule="exact"/>
              <w:jc w:val="left"/>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B2D911">
            <w:pPr>
              <w:widowControl/>
              <w:spacing w:line="360" w:lineRule="exact"/>
              <w:jc w:val="center"/>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lang w:val="en-US" w:eastAsia="zh-CN"/>
              </w:rPr>
              <w:t>65.3</w:t>
            </w:r>
          </w:p>
        </w:tc>
        <w:tc>
          <w:tcPr>
            <w:tcW w:w="2240" w:type="dxa"/>
            <w:gridSpan w:val="2"/>
            <w:tcBorders>
              <w:top w:val="single" w:color="auto" w:sz="4" w:space="0"/>
              <w:left w:val="nil"/>
              <w:bottom w:val="single" w:color="auto" w:sz="4" w:space="0"/>
              <w:right w:val="single" w:color="000000" w:sz="4" w:space="0"/>
            </w:tcBorders>
            <w:noWrap w:val="0"/>
            <w:vAlign w:val="center"/>
          </w:tcPr>
          <w:p w14:paraId="64CC3280">
            <w:pPr>
              <w:widowControl/>
              <w:spacing w:line="360" w:lineRule="exact"/>
              <w:jc w:val="center"/>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lang w:val="en-US" w:eastAsia="zh-CN"/>
              </w:rPr>
              <w:t>150</w:t>
            </w:r>
          </w:p>
        </w:tc>
        <w:tc>
          <w:tcPr>
            <w:tcW w:w="2041" w:type="dxa"/>
            <w:gridSpan w:val="2"/>
            <w:tcBorders>
              <w:top w:val="single" w:color="auto" w:sz="4" w:space="0"/>
              <w:left w:val="nil"/>
              <w:bottom w:val="single" w:color="auto" w:sz="4" w:space="0"/>
              <w:right w:val="single" w:color="000000" w:sz="4" w:space="0"/>
            </w:tcBorders>
            <w:noWrap w:val="0"/>
            <w:vAlign w:val="center"/>
          </w:tcPr>
          <w:p w14:paraId="6088EF70">
            <w:pPr>
              <w:widowControl/>
              <w:spacing w:line="360" w:lineRule="exact"/>
              <w:jc w:val="center"/>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lang w:val="en-US" w:eastAsia="zh-CN"/>
              </w:rPr>
              <w:t>87.89</w:t>
            </w:r>
          </w:p>
        </w:tc>
      </w:tr>
      <w:tr w14:paraId="2EBE7E2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C799CC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5B6264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85016A">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C7D5A0B">
            <w:pPr>
              <w:widowControl/>
              <w:spacing w:line="360" w:lineRule="exact"/>
              <w:jc w:val="center"/>
              <w:rPr>
                <w:rFonts w:hint="eastAsia" w:ascii="Times New Roman" w:hAnsi="Times New Roman" w:eastAsia="仿宋_GB2312" w:cs="Times New Roman"/>
                <w:sz w:val="20"/>
                <w:szCs w:val="20"/>
              </w:rPr>
            </w:pPr>
          </w:p>
        </w:tc>
      </w:tr>
      <w:tr w14:paraId="05A46E6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36625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4DCC67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4F6AB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55B68B5">
            <w:pPr>
              <w:widowControl/>
              <w:spacing w:line="360" w:lineRule="exact"/>
              <w:jc w:val="center"/>
              <w:rPr>
                <w:rFonts w:hint="eastAsia" w:ascii="Times New Roman" w:hAnsi="Times New Roman" w:eastAsia="仿宋_GB2312" w:cs="Times New Roman"/>
                <w:sz w:val="20"/>
                <w:szCs w:val="20"/>
              </w:rPr>
            </w:pPr>
          </w:p>
        </w:tc>
      </w:tr>
      <w:tr w14:paraId="48FB201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B827A1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08CDB3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313DC5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DD2FE4">
            <w:pPr>
              <w:widowControl/>
              <w:spacing w:line="360" w:lineRule="exact"/>
              <w:jc w:val="center"/>
              <w:rPr>
                <w:rFonts w:hint="eastAsia" w:ascii="Times New Roman" w:hAnsi="Times New Roman" w:eastAsia="仿宋_GB2312" w:cs="Times New Roman"/>
                <w:sz w:val="20"/>
                <w:szCs w:val="20"/>
              </w:rPr>
            </w:pPr>
          </w:p>
        </w:tc>
      </w:tr>
      <w:tr w14:paraId="11AD7F7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BC7F92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8668F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22.72</w:t>
            </w:r>
          </w:p>
        </w:tc>
        <w:tc>
          <w:tcPr>
            <w:tcW w:w="2240" w:type="dxa"/>
            <w:gridSpan w:val="2"/>
            <w:tcBorders>
              <w:top w:val="single" w:color="auto" w:sz="4" w:space="0"/>
              <w:left w:val="nil"/>
              <w:bottom w:val="single" w:color="auto" w:sz="4" w:space="0"/>
              <w:right w:val="single" w:color="000000" w:sz="4" w:space="0"/>
            </w:tcBorders>
            <w:noWrap w:val="0"/>
            <w:vAlign w:val="center"/>
          </w:tcPr>
          <w:p w14:paraId="216D4A7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27.43</w:t>
            </w:r>
          </w:p>
        </w:tc>
        <w:tc>
          <w:tcPr>
            <w:tcW w:w="2041" w:type="dxa"/>
            <w:gridSpan w:val="2"/>
            <w:tcBorders>
              <w:top w:val="single" w:color="auto" w:sz="4" w:space="0"/>
              <w:left w:val="nil"/>
              <w:bottom w:val="single" w:color="auto" w:sz="4" w:space="0"/>
              <w:right w:val="single" w:color="000000" w:sz="4" w:space="0"/>
            </w:tcBorders>
            <w:noWrap w:val="0"/>
            <w:vAlign w:val="center"/>
          </w:tcPr>
          <w:p w14:paraId="6DD58888">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21.78</w:t>
            </w:r>
          </w:p>
        </w:tc>
      </w:tr>
      <w:tr w14:paraId="798E883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FCCACB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9611B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2.91</w:t>
            </w:r>
          </w:p>
        </w:tc>
        <w:tc>
          <w:tcPr>
            <w:tcW w:w="2240" w:type="dxa"/>
            <w:gridSpan w:val="2"/>
            <w:tcBorders>
              <w:top w:val="single" w:color="auto" w:sz="4" w:space="0"/>
              <w:left w:val="nil"/>
              <w:bottom w:val="single" w:color="auto" w:sz="4" w:space="0"/>
              <w:right w:val="single" w:color="000000" w:sz="4" w:space="0"/>
            </w:tcBorders>
            <w:noWrap w:val="0"/>
            <w:vAlign w:val="center"/>
          </w:tcPr>
          <w:p w14:paraId="0A65E849">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2F8D03CD">
            <w:pPr>
              <w:widowControl/>
              <w:spacing w:line="360" w:lineRule="exact"/>
              <w:jc w:val="center"/>
              <w:rPr>
                <w:rFonts w:hint="default"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lang w:val="en-US" w:eastAsia="zh-CN"/>
              </w:rPr>
              <w:t>3</w:t>
            </w:r>
          </w:p>
        </w:tc>
      </w:tr>
      <w:tr w14:paraId="09301DC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B4B93A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B0A9759">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D85467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0.4</w:t>
            </w:r>
          </w:p>
        </w:tc>
        <w:tc>
          <w:tcPr>
            <w:tcW w:w="2041" w:type="dxa"/>
            <w:gridSpan w:val="2"/>
            <w:tcBorders>
              <w:top w:val="single" w:color="auto" w:sz="4" w:space="0"/>
              <w:left w:val="nil"/>
              <w:bottom w:val="single" w:color="auto" w:sz="4" w:space="0"/>
              <w:right w:val="single" w:color="000000" w:sz="4" w:space="0"/>
            </w:tcBorders>
            <w:noWrap w:val="0"/>
            <w:vAlign w:val="center"/>
          </w:tcPr>
          <w:p w14:paraId="6ED08482">
            <w:pPr>
              <w:widowControl/>
              <w:spacing w:line="360" w:lineRule="exact"/>
              <w:jc w:val="center"/>
              <w:rPr>
                <w:rFonts w:hint="eastAsia" w:ascii="Times New Roman" w:hAnsi="Times New Roman" w:eastAsia="仿宋_GB2312" w:cs="Times New Roman"/>
                <w:sz w:val="20"/>
                <w:szCs w:val="20"/>
                <w:highlight w:val="yellow"/>
              </w:rPr>
            </w:pPr>
            <w:r>
              <w:rPr>
                <w:rFonts w:hint="eastAsia" w:ascii="Times New Roman" w:hAnsi="Times New Roman" w:eastAsia="仿宋_GB2312" w:cs="Times New Roman"/>
                <w:sz w:val="20"/>
                <w:szCs w:val="20"/>
                <w:highlight w:val="none"/>
                <w:lang w:val="en-US" w:eastAsia="zh-CN"/>
              </w:rPr>
              <w:t>0.46</w:t>
            </w:r>
          </w:p>
        </w:tc>
      </w:tr>
      <w:tr w14:paraId="5AB0DD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D2612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04462C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0.29</w:t>
            </w:r>
          </w:p>
        </w:tc>
        <w:tc>
          <w:tcPr>
            <w:tcW w:w="2240" w:type="dxa"/>
            <w:gridSpan w:val="2"/>
            <w:tcBorders>
              <w:top w:val="single" w:color="auto" w:sz="4" w:space="0"/>
              <w:left w:val="nil"/>
              <w:bottom w:val="single" w:color="auto" w:sz="4" w:space="0"/>
              <w:right w:val="single" w:color="000000" w:sz="4" w:space="0"/>
            </w:tcBorders>
            <w:noWrap w:val="0"/>
            <w:vAlign w:val="center"/>
          </w:tcPr>
          <w:p w14:paraId="0257675F">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3C591BF">
            <w:pPr>
              <w:widowControl/>
              <w:spacing w:line="360" w:lineRule="exact"/>
              <w:jc w:val="center"/>
              <w:rPr>
                <w:rFonts w:hint="default" w:ascii="Times New Roman" w:hAnsi="Times New Roman" w:eastAsia="仿宋_GB2312" w:cs="Times New Roman"/>
                <w:sz w:val="20"/>
                <w:szCs w:val="20"/>
                <w:highlight w:val="yellow"/>
                <w:lang w:val="en-US" w:eastAsia="zh-CN"/>
              </w:rPr>
            </w:pPr>
            <w:r>
              <w:rPr>
                <w:rFonts w:hint="eastAsia" w:ascii="Times New Roman" w:hAnsi="Times New Roman" w:eastAsia="仿宋_GB2312" w:cs="Times New Roman"/>
                <w:color w:val="000000"/>
                <w:sz w:val="20"/>
                <w:szCs w:val="20"/>
                <w:highlight w:val="none"/>
                <w:lang w:val="en-US" w:eastAsia="zh-CN"/>
              </w:rPr>
              <w:t>0.13</w:t>
            </w:r>
          </w:p>
        </w:tc>
      </w:tr>
      <w:tr w14:paraId="30C25B2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3BAF3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53782F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5C7BBF4">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A2E0162">
            <w:pPr>
              <w:widowControl/>
              <w:spacing w:line="360" w:lineRule="exact"/>
              <w:jc w:val="center"/>
              <w:rPr>
                <w:rFonts w:hint="eastAsia" w:ascii="Times New Roman" w:hAnsi="Times New Roman" w:eastAsia="仿宋_GB2312" w:cs="Times New Roman"/>
                <w:sz w:val="20"/>
                <w:szCs w:val="20"/>
              </w:rPr>
            </w:pPr>
          </w:p>
        </w:tc>
      </w:tr>
      <w:tr w14:paraId="2AA4F41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81031A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CE5D53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184AE4A">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2C7FFA">
            <w:pPr>
              <w:widowControl/>
              <w:spacing w:line="360" w:lineRule="exact"/>
              <w:jc w:val="center"/>
              <w:rPr>
                <w:rFonts w:hint="eastAsia" w:ascii="Times New Roman" w:hAnsi="Times New Roman" w:eastAsia="仿宋_GB2312" w:cs="Times New Roman"/>
                <w:sz w:val="20"/>
                <w:szCs w:val="20"/>
              </w:rPr>
            </w:pPr>
          </w:p>
        </w:tc>
      </w:tr>
      <w:tr w14:paraId="195446F6">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BE45C8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39B3EA1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240F886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1A99D9D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40C7E52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746D296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191C93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4A6BF3F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4D92DF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75F80525">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AC568C4">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53C33C5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4750C78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452D492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3920A74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4CD47DF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04999C4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0F33619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40199E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27A942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4A803B41">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64B909C3">
      <w:pPr>
        <w:tabs>
          <w:tab w:val="left" w:pos="7560"/>
        </w:tabs>
        <w:adjustRightInd w:val="0"/>
        <w:snapToGrid w:val="0"/>
        <w:spacing w:line="560" w:lineRule="exact"/>
        <w:rPr>
          <w:rFonts w:ascii="Times New Roman" w:hAnsi="Times New Roman" w:eastAsia="黑体" w:cs="Times New Roman"/>
          <w:sz w:val="32"/>
          <w:szCs w:val="32"/>
          <w:highlight w:val="none"/>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罗香</w:t>
      </w:r>
      <w:r>
        <w:rPr>
          <w:rFonts w:hint="eastAsia"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eastAsia="zh-CN"/>
        </w:rPr>
        <w:t>2</w:t>
      </w:r>
      <w:r>
        <w:rPr>
          <w:rFonts w:hint="eastAsia" w:ascii="Times New Roman" w:hAnsi="Times New Roman" w:eastAsia="仿宋_GB2312" w:cs="Times New Roman"/>
          <w:sz w:val="22"/>
          <w:highlight w:val="none"/>
          <w:lang w:val="en-US" w:eastAsia="zh-CN"/>
        </w:rPr>
        <w:t>8580637</w:t>
      </w:r>
      <w:r>
        <w:rPr>
          <w:rFonts w:hint="eastAsia" w:ascii="Times New Roman" w:hAnsi="Times New Roman" w:eastAsia="仿宋_GB2312" w:cs="Times New Roman"/>
          <w:sz w:val="22"/>
          <w:highlight w:val="none"/>
        </w:rPr>
        <w:t xml:space="preserve"> 单位负责人签字：</w:t>
      </w:r>
    </w:p>
    <w:p w14:paraId="51CB1362">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5BEE9586">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8"/>
        <w:tblW w:w="10079" w:type="dxa"/>
        <w:jc w:val="center"/>
        <w:tblLayout w:type="autofit"/>
        <w:tblCellMar>
          <w:top w:w="0" w:type="dxa"/>
          <w:left w:w="108" w:type="dxa"/>
          <w:bottom w:w="0" w:type="dxa"/>
          <w:right w:w="108" w:type="dxa"/>
        </w:tblCellMar>
      </w:tblPr>
      <w:tblGrid>
        <w:gridCol w:w="949"/>
        <w:gridCol w:w="1055"/>
        <w:gridCol w:w="1018"/>
        <w:gridCol w:w="2054"/>
        <w:gridCol w:w="1128"/>
        <w:gridCol w:w="936"/>
        <w:gridCol w:w="673"/>
        <w:gridCol w:w="820"/>
        <w:gridCol w:w="1446"/>
      </w:tblGrid>
      <w:tr w14:paraId="023BE70C">
        <w:tblPrEx>
          <w:tblCellMar>
            <w:top w:w="0" w:type="dxa"/>
            <w:left w:w="108" w:type="dxa"/>
            <w:bottom w:w="0" w:type="dxa"/>
            <w:right w:w="108" w:type="dxa"/>
          </w:tblCellMar>
        </w:tblPrEx>
        <w:trPr>
          <w:trHeight w:val="354" w:hRule="atLeast"/>
          <w:jc w:val="center"/>
        </w:trPr>
        <w:tc>
          <w:tcPr>
            <w:tcW w:w="3022" w:type="dxa"/>
            <w:gridSpan w:val="3"/>
            <w:tcBorders>
              <w:top w:val="single" w:color="auto" w:sz="4" w:space="0"/>
              <w:left w:val="single" w:color="auto" w:sz="4" w:space="0"/>
              <w:bottom w:val="single" w:color="auto" w:sz="4" w:space="0"/>
              <w:right w:val="single" w:color="auto" w:sz="4" w:space="0"/>
            </w:tcBorders>
            <w:noWrap w:val="0"/>
            <w:vAlign w:val="center"/>
          </w:tcPr>
          <w:p w14:paraId="118C35D8">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7057" w:type="dxa"/>
            <w:gridSpan w:val="6"/>
            <w:tcBorders>
              <w:top w:val="single" w:color="auto" w:sz="4" w:space="0"/>
              <w:left w:val="nil"/>
              <w:bottom w:val="single" w:color="auto" w:sz="4" w:space="0"/>
              <w:right w:val="single" w:color="auto" w:sz="4" w:space="0"/>
            </w:tcBorders>
            <w:noWrap w:val="0"/>
            <w:vAlign w:val="center"/>
          </w:tcPr>
          <w:p w14:paraId="139EE26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中共株洲市芦淞区委政法委员会</w:t>
            </w:r>
          </w:p>
        </w:tc>
      </w:tr>
      <w:tr w14:paraId="3B8191A7">
        <w:tblPrEx>
          <w:tblCellMar>
            <w:top w:w="0" w:type="dxa"/>
            <w:left w:w="108" w:type="dxa"/>
            <w:bottom w:w="0" w:type="dxa"/>
            <w:right w:w="108" w:type="dxa"/>
          </w:tblCellMar>
        </w:tblPrEx>
        <w:trPr>
          <w:trHeight w:val="326" w:hRule="atLeast"/>
          <w:jc w:val="center"/>
        </w:trPr>
        <w:tc>
          <w:tcPr>
            <w:tcW w:w="949" w:type="dxa"/>
            <w:vMerge w:val="restart"/>
            <w:tcBorders>
              <w:top w:val="nil"/>
              <w:left w:val="single" w:color="auto" w:sz="4" w:space="0"/>
              <w:right w:val="single" w:color="auto" w:sz="4" w:space="0"/>
            </w:tcBorders>
            <w:noWrap w:val="0"/>
            <w:vAlign w:val="center"/>
          </w:tcPr>
          <w:p w14:paraId="2C211E8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095CA56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7FBEB4D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073" w:type="dxa"/>
            <w:gridSpan w:val="2"/>
            <w:tcBorders>
              <w:top w:val="nil"/>
              <w:left w:val="nil"/>
              <w:bottom w:val="single" w:color="auto" w:sz="4" w:space="0"/>
              <w:right w:val="single" w:color="auto" w:sz="4" w:space="0"/>
            </w:tcBorders>
            <w:noWrap w:val="0"/>
            <w:vAlign w:val="center"/>
          </w:tcPr>
          <w:p w14:paraId="1D0D6482">
            <w:pPr>
              <w:spacing w:line="240" w:lineRule="exact"/>
              <w:jc w:val="center"/>
              <w:rPr>
                <w:rFonts w:hint="eastAsia" w:ascii="Times New Roman" w:hAnsi="Times New Roman" w:eastAsia="仿宋_GB2312" w:cs="Times New Roman"/>
                <w:sz w:val="20"/>
                <w:szCs w:val="20"/>
              </w:rPr>
            </w:pPr>
          </w:p>
        </w:tc>
        <w:tc>
          <w:tcPr>
            <w:tcW w:w="2054" w:type="dxa"/>
            <w:tcBorders>
              <w:top w:val="nil"/>
              <w:left w:val="nil"/>
              <w:bottom w:val="single" w:color="auto" w:sz="4" w:space="0"/>
              <w:right w:val="single" w:color="auto" w:sz="4" w:space="0"/>
            </w:tcBorders>
            <w:noWrap w:val="0"/>
            <w:vAlign w:val="center"/>
          </w:tcPr>
          <w:p w14:paraId="4EE3CAC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128" w:type="dxa"/>
            <w:tcBorders>
              <w:top w:val="nil"/>
              <w:left w:val="nil"/>
              <w:bottom w:val="single" w:color="auto" w:sz="4" w:space="0"/>
              <w:right w:val="single" w:color="auto" w:sz="4" w:space="0"/>
            </w:tcBorders>
            <w:noWrap w:val="0"/>
            <w:vAlign w:val="center"/>
          </w:tcPr>
          <w:p w14:paraId="10A2E78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936" w:type="dxa"/>
            <w:tcBorders>
              <w:top w:val="nil"/>
              <w:left w:val="nil"/>
              <w:bottom w:val="single" w:color="auto" w:sz="4" w:space="0"/>
              <w:right w:val="single" w:color="auto" w:sz="4" w:space="0"/>
            </w:tcBorders>
            <w:noWrap w:val="0"/>
            <w:vAlign w:val="center"/>
          </w:tcPr>
          <w:p w14:paraId="762D443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31D0C1C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20" w:type="dxa"/>
            <w:tcBorders>
              <w:top w:val="nil"/>
              <w:left w:val="nil"/>
              <w:bottom w:val="single" w:color="auto" w:sz="4" w:space="0"/>
              <w:right w:val="single" w:color="auto" w:sz="4" w:space="0"/>
            </w:tcBorders>
            <w:noWrap w:val="0"/>
            <w:vAlign w:val="center"/>
          </w:tcPr>
          <w:p w14:paraId="4F970FA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783D858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2D41B5B">
        <w:tblPrEx>
          <w:tblCellMar>
            <w:top w:w="0" w:type="dxa"/>
            <w:left w:w="108" w:type="dxa"/>
            <w:bottom w:w="0" w:type="dxa"/>
            <w:right w:w="108" w:type="dxa"/>
          </w:tblCellMar>
        </w:tblPrEx>
        <w:trPr>
          <w:trHeight w:val="340" w:hRule="atLeast"/>
          <w:jc w:val="center"/>
        </w:trPr>
        <w:tc>
          <w:tcPr>
            <w:tcW w:w="949" w:type="dxa"/>
            <w:vMerge w:val="continue"/>
            <w:tcBorders>
              <w:top w:val="nil"/>
              <w:left w:val="single" w:color="auto" w:sz="4" w:space="0"/>
              <w:right w:val="single" w:color="auto" w:sz="4" w:space="0"/>
            </w:tcBorders>
            <w:noWrap w:val="0"/>
            <w:vAlign w:val="center"/>
          </w:tcPr>
          <w:p w14:paraId="1EE22D21">
            <w:pPr>
              <w:widowControl/>
              <w:spacing w:line="240" w:lineRule="exact"/>
              <w:jc w:val="center"/>
              <w:rPr>
                <w:rFonts w:hint="eastAsia" w:ascii="Times New Roman" w:hAnsi="Times New Roman" w:eastAsia="仿宋_GB2312" w:cs="Times New Roman"/>
                <w:color w:val="000000"/>
                <w:sz w:val="20"/>
                <w:szCs w:val="20"/>
              </w:rPr>
            </w:pPr>
          </w:p>
        </w:tc>
        <w:tc>
          <w:tcPr>
            <w:tcW w:w="2073" w:type="dxa"/>
            <w:gridSpan w:val="2"/>
            <w:tcBorders>
              <w:top w:val="nil"/>
              <w:left w:val="nil"/>
              <w:bottom w:val="single" w:color="auto" w:sz="4" w:space="0"/>
              <w:right w:val="single" w:color="auto" w:sz="4" w:space="0"/>
            </w:tcBorders>
            <w:noWrap w:val="0"/>
            <w:vAlign w:val="center"/>
          </w:tcPr>
          <w:p w14:paraId="4981047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2054" w:type="dxa"/>
            <w:tcBorders>
              <w:top w:val="nil"/>
              <w:left w:val="nil"/>
              <w:bottom w:val="single" w:color="auto" w:sz="4" w:space="0"/>
              <w:right w:val="single" w:color="auto" w:sz="4" w:space="0"/>
            </w:tcBorders>
            <w:noWrap w:val="0"/>
            <w:vAlign w:val="center"/>
          </w:tcPr>
          <w:p w14:paraId="285F5A4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407.49</w:t>
            </w:r>
          </w:p>
        </w:tc>
        <w:tc>
          <w:tcPr>
            <w:tcW w:w="1128" w:type="dxa"/>
            <w:tcBorders>
              <w:top w:val="nil"/>
              <w:left w:val="nil"/>
              <w:bottom w:val="single" w:color="auto" w:sz="4" w:space="0"/>
              <w:right w:val="single" w:color="auto" w:sz="4" w:space="0"/>
            </w:tcBorders>
            <w:noWrap w:val="0"/>
            <w:vAlign w:val="center"/>
          </w:tcPr>
          <w:p w14:paraId="7249100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407.49</w:t>
            </w:r>
          </w:p>
        </w:tc>
        <w:tc>
          <w:tcPr>
            <w:tcW w:w="936" w:type="dxa"/>
            <w:tcBorders>
              <w:top w:val="nil"/>
              <w:left w:val="nil"/>
              <w:bottom w:val="single" w:color="auto" w:sz="4" w:space="0"/>
              <w:right w:val="single" w:color="auto" w:sz="4" w:space="0"/>
            </w:tcBorders>
            <w:noWrap w:val="0"/>
            <w:vAlign w:val="center"/>
          </w:tcPr>
          <w:p w14:paraId="188D5B5D">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388.27</w:t>
            </w:r>
          </w:p>
        </w:tc>
        <w:tc>
          <w:tcPr>
            <w:tcW w:w="673" w:type="dxa"/>
            <w:tcBorders>
              <w:top w:val="nil"/>
              <w:left w:val="nil"/>
              <w:bottom w:val="single" w:color="auto" w:sz="4" w:space="0"/>
              <w:right w:val="single" w:color="auto" w:sz="4" w:space="0"/>
            </w:tcBorders>
            <w:noWrap w:val="0"/>
            <w:vAlign w:val="center"/>
          </w:tcPr>
          <w:p w14:paraId="4E8A0CF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20" w:type="dxa"/>
            <w:tcBorders>
              <w:top w:val="nil"/>
              <w:left w:val="nil"/>
              <w:bottom w:val="single" w:color="auto" w:sz="4" w:space="0"/>
              <w:right w:val="single" w:color="auto" w:sz="4" w:space="0"/>
            </w:tcBorders>
            <w:noWrap w:val="0"/>
            <w:vAlign w:val="center"/>
          </w:tcPr>
          <w:p w14:paraId="23D512D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95.3%</w:t>
            </w:r>
          </w:p>
        </w:tc>
        <w:tc>
          <w:tcPr>
            <w:tcW w:w="1446" w:type="dxa"/>
            <w:tcBorders>
              <w:top w:val="nil"/>
              <w:left w:val="nil"/>
              <w:bottom w:val="single" w:color="auto" w:sz="4" w:space="0"/>
              <w:right w:val="single" w:color="auto" w:sz="4" w:space="0"/>
            </w:tcBorders>
            <w:noWrap w:val="0"/>
            <w:vAlign w:val="center"/>
          </w:tcPr>
          <w:p w14:paraId="04C66EF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w:t>
            </w:r>
          </w:p>
        </w:tc>
      </w:tr>
      <w:tr w14:paraId="59C90B0A">
        <w:tblPrEx>
          <w:tblCellMar>
            <w:top w:w="0" w:type="dxa"/>
            <w:left w:w="108" w:type="dxa"/>
            <w:bottom w:w="0" w:type="dxa"/>
            <w:right w:w="108" w:type="dxa"/>
          </w:tblCellMar>
        </w:tblPrEx>
        <w:trPr>
          <w:trHeight w:val="283" w:hRule="atLeast"/>
          <w:jc w:val="center"/>
        </w:trPr>
        <w:tc>
          <w:tcPr>
            <w:tcW w:w="949" w:type="dxa"/>
            <w:vMerge w:val="continue"/>
            <w:tcBorders>
              <w:left w:val="single" w:color="auto" w:sz="4" w:space="0"/>
              <w:right w:val="single" w:color="auto" w:sz="4" w:space="0"/>
            </w:tcBorders>
            <w:noWrap w:val="0"/>
            <w:vAlign w:val="center"/>
          </w:tcPr>
          <w:p w14:paraId="3AC5378F">
            <w:pPr>
              <w:widowControl/>
              <w:spacing w:line="240" w:lineRule="exact"/>
              <w:jc w:val="left"/>
              <w:rPr>
                <w:rFonts w:hint="eastAsia" w:ascii="Times New Roman" w:hAnsi="Times New Roman" w:eastAsia="仿宋_GB2312" w:cs="Times New Roman"/>
                <w:color w:val="000000"/>
                <w:sz w:val="20"/>
                <w:szCs w:val="20"/>
              </w:rPr>
            </w:pPr>
          </w:p>
        </w:tc>
        <w:tc>
          <w:tcPr>
            <w:tcW w:w="5255" w:type="dxa"/>
            <w:gridSpan w:val="4"/>
            <w:tcBorders>
              <w:top w:val="nil"/>
              <w:left w:val="nil"/>
              <w:bottom w:val="single" w:color="auto" w:sz="4" w:space="0"/>
              <w:right w:val="single" w:color="auto" w:sz="4" w:space="0"/>
            </w:tcBorders>
            <w:noWrap w:val="0"/>
            <w:vAlign w:val="center"/>
          </w:tcPr>
          <w:p w14:paraId="0363A9D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3875" w:type="dxa"/>
            <w:gridSpan w:val="4"/>
            <w:tcBorders>
              <w:top w:val="nil"/>
              <w:left w:val="nil"/>
              <w:bottom w:val="single" w:color="auto" w:sz="4" w:space="0"/>
              <w:right w:val="single" w:color="auto" w:sz="4" w:space="0"/>
            </w:tcBorders>
            <w:noWrap w:val="0"/>
            <w:vAlign w:val="center"/>
          </w:tcPr>
          <w:p w14:paraId="47441CA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2C6C5B9A">
        <w:tblPrEx>
          <w:tblCellMar>
            <w:top w:w="0" w:type="dxa"/>
            <w:left w:w="108" w:type="dxa"/>
            <w:bottom w:w="0" w:type="dxa"/>
            <w:right w:w="108" w:type="dxa"/>
          </w:tblCellMar>
        </w:tblPrEx>
        <w:trPr>
          <w:trHeight w:val="336" w:hRule="atLeast"/>
          <w:jc w:val="center"/>
        </w:trPr>
        <w:tc>
          <w:tcPr>
            <w:tcW w:w="949" w:type="dxa"/>
            <w:vMerge w:val="continue"/>
            <w:tcBorders>
              <w:left w:val="single" w:color="auto" w:sz="4" w:space="0"/>
              <w:right w:val="single" w:color="auto" w:sz="4" w:space="0"/>
            </w:tcBorders>
            <w:noWrap w:val="0"/>
            <w:vAlign w:val="center"/>
          </w:tcPr>
          <w:p w14:paraId="443171B9">
            <w:pPr>
              <w:widowControl/>
              <w:spacing w:line="240" w:lineRule="exact"/>
              <w:jc w:val="left"/>
              <w:rPr>
                <w:rFonts w:hint="eastAsia" w:ascii="Times New Roman" w:hAnsi="Times New Roman" w:eastAsia="仿宋_GB2312" w:cs="Times New Roman"/>
                <w:color w:val="000000"/>
                <w:sz w:val="20"/>
                <w:szCs w:val="20"/>
              </w:rPr>
            </w:pPr>
          </w:p>
        </w:tc>
        <w:tc>
          <w:tcPr>
            <w:tcW w:w="5255" w:type="dxa"/>
            <w:gridSpan w:val="4"/>
            <w:tcBorders>
              <w:top w:val="nil"/>
              <w:left w:val="nil"/>
              <w:bottom w:val="single" w:color="auto" w:sz="4" w:space="0"/>
              <w:right w:val="single" w:color="auto" w:sz="4" w:space="0"/>
            </w:tcBorders>
            <w:noWrap w:val="0"/>
            <w:vAlign w:val="center"/>
          </w:tcPr>
          <w:p w14:paraId="3C99A45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407.49</w:t>
            </w:r>
          </w:p>
        </w:tc>
        <w:tc>
          <w:tcPr>
            <w:tcW w:w="3875" w:type="dxa"/>
            <w:gridSpan w:val="4"/>
            <w:tcBorders>
              <w:top w:val="nil"/>
              <w:left w:val="nil"/>
              <w:bottom w:val="single" w:color="auto" w:sz="4" w:space="0"/>
              <w:right w:val="single" w:color="auto" w:sz="4" w:space="0"/>
            </w:tcBorders>
            <w:noWrap w:val="0"/>
            <w:vAlign w:val="center"/>
          </w:tcPr>
          <w:p w14:paraId="4F7D1E5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sz w:val="20"/>
                <w:szCs w:val="20"/>
                <w:lang w:val="en-US" w:eastAsia="zh-CN"/>
              </w:rPr>
              <w:t>208.36</w:t>
            </w:r>
            <w:r>
              <w:rPr>
                <w:rFonts w:hint="eastAsia" w:ascii="Times New Roman" w:hAnsi="Times New Roman" w:eastAsia="仿宋_GB2312" w:cs="Times New Roman"/>
                <w:color w:val="000000"/>
                <w:sz w:val="20"/>
                <w:szCs w:val="20"/>
                <w:lang w:val="en-US" w:eastAsia="zh-CN"/>
              </w:rPr>
              <w:t>万元</w:t>
            </w:r>
          </w:p>
        </w:tc>
      </w:tr>
      <w:tr w14:paraId="7406871E">
        <w:tblPrEx>
          <w:tblCellMar>
            <w:top w:w="0" w:type="dxa"/>
            <w:left w:w="108" w:type="dxa"/>
            <w:bottom w:w="0" w:type="dxa"/>
            <w:right w:w="108" w:type="dxa"/>
          </w:tblCellMar>
        </w:tblPrEx>
        <w:trPr>
          <w:trHeight w:val="333" w:hRule="atLeast"/>
          <w:jc w:val="center"/>
        </w:trPr>
        <w:tc>
          <w:tcPr>
            <w:tcW w:w="949" w:type="dxa"/>
            <w:vMerge w:val="continue"/>
            <w:tcBorders>
              <w:left w:val="single" w:color="auto" w:sz="4" w:space="0"/>
              <w:right w:val="single" w:color="auto" w:sz="4" w:space="0"/>
            </w:tcBorders>
            <w:noWrap w:val="0"/>
            <w:vAlign w:val="center"/>
          </w:tcPr>
          <w:p w14:paraId="33704A78">
            <w:pPr>
              <w:widowControl/>
              <w:spacing w:line="240" w:lineRule="exact"/>
              <w:jc w:val="left"/>
              <w:rPr>
                <w:rFonts w:hint="eastAsia" w:ascii="Times New Roman" w:hAnsi="Times New Roman" w:eastAsia="仿宋_GB2312" w:cs="Times New Roman"/>
                <w:color w:val="000000"/>
                <w:sz w:val="20"/>
                <w:szCs w:val="20"/>
              </w:rPr>
            </w:pPr>
          </w:p>
        </w:tc>
        <w:tc>
          <w:tcPr>
            <w:tcW w:w="5255" w:type="dxa"/>
            <w:gridSpan w:val="4"/>
            <w:tcBorders>
              <w:top w:val="nil"/>
              <w:left w:val="nil"/>
              <w:bottom w:val="single" w:color="auto" w:sz="4" w:space="0"/>
              <w:right w:val="single" w:color="auto" w:sz="4" w:space="0"/>
            </w:tcBorders>
            <w:noWrap w:val="0"/>
            <w:vAlign w:val="center"/>
          </w:tcPr>
          <w:p w14:paraId="3016B486">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p>
        </w:tc>
        <w:tc>
          <w:tcPr>
            <w:tcW w:w="3875" w:type="dxa"/>
            <w:gridSpan w:val="4"/>
            <w:tcBorders>
              <w:top w:val="nil"/>
              <w:left w:val="nil"/>
              <w:bottom w:val="single" w:color="auto" w:sz="4" w:space="0"/>
              <w:right w:val="single" w:color="auto" w:sz="4" w:space="0"/>
            </w:tcBorders>
            <w:noWrap w:val="0"/>
            <w:vAlign w:val="center"/>
          </w:tcPr>
          <w:p w14:paraId="5FB49703">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199.13万元</w:t>
            </w:r>
          </w:p>
        </w:tc>
      </w:tr>
      <w:tr w14:paraId="368BB915">
        <w:tblPrEx>
          <w:tblCellMar>
            <w:top w:w="0" w:type="dxa"/>
            <w:left w:w="108" w:type="dxa"/>
            <w:bottom w:w="0" w:type="dxa"/>
            <w:right w:w="108" w:type="dxa"/>
          </w:tblCellMar>
        </w:tblPrEx>
        <w:trPr>
          <w:trHeight w:val="344" w:hRule="atLeast"/>
          <w:jc w:val="center"/>
        </w:trPr>
        <w:tc>
          <w:tcPr>
            <w:tcW w:w="949" w:type="dxa"/>
            <w:vMerge w:val="continue"/>
            <w:tcBorders>
              <w:left w:val="single" w:color="auto" w:sz="4" w:space="0"/>
              <w:right w:val="single" w:color="auto" w:sz="4" w:space="0"/>
            </w:tcBorders>
            <w:noWrap w:val="0"/>
            <w:vAlign w:val="center"/>
          </w:tcPr>
          <w:p w14:paraId="25F20BD8">
            <w:pPr>
              <w:widowControl/>
              <w:spacing w:line="240" w:lineRule="exact"/>
              <w:jc w:val="left"/>
              <w:rPr>
                <w:rFonts w:hint="eastAsia" w:ascii="Times New Roman" w:hAnsi="Times New Roman" w:eastAsia="仿宋_GB2312" w:cs="Times New Roman"/>
                <w:color w:val="000000"/>
                <w:sz w:val="20"/>
                <w:szCs w:val="20"/>
              </w:rPr>
            </w:pPr>
          </w:p>
        </w:tc>
        <w:tc>
          <w:tcPr>
            <w:tcW w:w="5255" w:type="dxa"/>
            <w:gridSpan w:val="4"/>
            <w:tcBorders>
              <w:top w:val="nil"/>
              <w:left w:val="nil"/>
              <w:bottom w:val="single" w:color="auto" w:sz="4" w:space="0"/>
              <w:right w:val="single" w:color="auto" w:sz="4" w:space="0"/>
            </w:tcBorders>
            <w:noWrap w:val="0"/>
            <w:vAlign w:val="center"/>
          </w:tcPr>
          <w:p w14:paraId="22D85D21">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3875" w:type="dxa"/>
            <w:gridSpan w:val="4"/>
            <w:tcBorders>
              <w:top w:val="nil"/>
              <w:left w:val="nil"/>
              <w:bottom w:val="single" w:color="auto" w:sz="4" w:space="0"/>
              <w:right w:val="single" w:color="auto" w:sz="4" w:space="0"/>
            </w:tcBorders>
            <w:noWrap w:val="0"/>
            <w:vAlign w:val="center"/>
          </w:tcPr>
          <w:p w14:paraId="32EC74FA">
            <w:pPr>
              <w:widowControl/>
              <w:spacing w:line="240" w:lineRule="exact"/>
              <w:jc w:val="left"/>
              <w:rPr>
                <w:rFonts w:hint="eastAsia" w:ascii="Times New Roman" w:hAnsi="Times New Roman" w:eastAsia="仿宋_GB2312" w:cs="Times New Roman"/>
                <w:color w:val="000000"/>
                <w:sz w:val="20"/>
                <w:szCs w:val="20"/>
              </w:rPr>
            </w:pPr>
          </w:p>
        </w:tc>
      </w:tr>
      <w:tr w14:paraId="6AE5BACB">
        <w:tblPrEx>
          <w:tblCellMar>
            <w:top w:w="0" w:type="dxa"/>
            <w:left w:w="108" w:type="dxa"/>
            <w:bottom w:w="0" w:type="dxa"/>
            <w:right w:w="108" w:type="dxa"/>
          </w:tblCellMar>
        </w:tblPrEx>
        <w:trPr>
          <w:trHeight w:val="290" w:hRule="atLeast"/>
          <w:jc w:val="center"/>
        </w:trPr>
        <w:tc>
          <w:tcPr>
            <w:tcW w:w="949" w:type="dxa"/>
            <w:vMerge w:val="continue"/>
            <w:tcBorders>
              <w:left w:val="single" w:color="auto" w:sz="4" w:space="0"/>
              <w:bottom w:val="single" w:color="000000" w:sz="4" w:space="0"/>
              <w:right w:val="single" w:color="auto" w:sz="4" w:space="0"/>
            </w:tcBorders>
            <w:noWrap w:val="0"/>
            <w:vAlign w:val="center"/>
          </w:tcPr>
          <w:p w14:paraId="506AD8AF">
            <w:pPr>
              <w:widowControl/>
              <w:spacing w:line="240" w:lineRule="exact"/>
              <w:jc w:val="left"/>
              <w:rPr>
                <w:rFonts w:hint="eastAsia" w:ascii="Times New Roman" w:hAnsi="Times New Roman" w:eastAsia="仿宋_GB2312" w:cs="Times New Roman"/>
                <w:color w:val="000000"/>
                <w:sz w:val="20"/>
                <w:szCs w:val="20"/>
              </w:rPr>
            </w:pPr>
          </w:p>
        </w:tc>
        <w:tc>
          <w:tcPr>
            <w:tcW w:w="5255" w:type="dxa"/>
            <w:gridSpan w:val="4"/>
            <w:tcBorders>
              <w:top w:val="nil"/>
              <w:left w:val="nil"/>
              <w:bottom w:val="single" w:color="auto" w:sz="4" w:space="0"/>
              <w:right w:val="single" w:color="auto" w:sz="4" w:space="0"/>
            </w:tcBorders>
            <w:noWrap w:val="0"/>
            <w:vAlign w:val="center"/>
          </w:tcPr>
          <w:p w14:paraId="7D7450CE">
            <w:pPr>
              <w:widowControl/>
              <w:spacing w:line="240" w:lineRule="exact"/>
              <w:ind w:firstLine="1400" w:firstLineChars="7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0</w:t>
            </w:r>
          </w:p>
        </w:tc>
        <w:tc>
          <w:tcPr>
            <w:tcW w:w="3875" w:type="dxa"/>
            <w:gridSpan w:val="4"/>
            <w:tcBorders>
              <w:top w:val="nil"/>
              <w:left w:val="nil"/>
              <w:bottom w:val="single" w:color="auto" w:sz="4" w:space="0"/>
              <w:right w:val="single" w:color="auto" w:sz="4" w:space="0"/>
            </w:tcBorders>
            <w:noWrap w:val="0"/>
            <w:vAlign w:val="center"/>
          </w:tcPr>
          <w:p w14:paraId="5CA2DF3B">
            <w:pPr>
              <w:widowControl/>
              <w:spacing w:line="240" w:lineRule="exact"/>
              <w:jc w:val="left"/>
              <w:rPr>
                <w:rFonts w:hint="eastAsia" w:ascii="Times New Roman" w:hAnsi="Times New Roman" w:eastAsia="仿宋_GB2312" w:cs="Times New Roman"/>
                <w:color w:val="000000"/>
                <w:sz w:val="20"/>
                <w:szCs w:val="20"/>
              </w:rPr>
            </w:pPr>
          </w:p>
        </w:tc>
      </w:tr>
      <w:tr w14:paraId="63AEF00F">
        <w:tblPrEx>
          <w:tblCellMar>
            <w:top w:w="0" w:type="dxa"/>
            <w:left w:w="108" w:type="dxa"/>
            <w:bottom w:w="0" w:type="dxa"/>
            <w:right w:w="108" w:type="dxa"/>
          </w:tblCellMar>
        </w:tblPrEx>
        <w:trPr>
          <w:trHeight w:val="277" w:hRule="atLeast"/>
          <w:jc w:val="center"/>
        </w:trPr>
        <w:tc>
          <w:tcPr>
            <w:tcW w:w="949" w:type="dxa"/>
            <w:vMerge w:val="restart"/>
            <w:tcBorders>
              <w:top w:val="nil"/>
              <w:left w:val="single" w:color="auto" w:sz="4" w:space="0"/>
              <w:bottom w:val="single" w:color="000000" w:sz="4" w:space="0"/>
              <w:right w:val="single" w:color="auto" w:sz="4" w:space="0"/>
            </w:tcBorders>
            <w:noWrap w:val="0"/>
            <w:vAlign w:val="center"/>
          </w:tcPr>
          <w:p w14:paraId="7D705C1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5255" w:type="dxa"/>
            <w:gridSpan w:val="4"/>
            <w:tcBorders>
              <w:top w:val="single" w:color="auto" w:sz="4" w:space="0"/>
              <w:left w:val="nil"/>
              <w:bottom w:val="single" w:color="auto" w:sz="4" w:space="0"/>
              <w:right w:val="single" w:color="000000" w:sz="4" w:space="0"/>
            </w:tcBorders>
            <w:noWrap w:val="0"/>
            <w:vAlign w:val="center"/>
          </w:tcPr>
          <w:p w14:paraId="7C7529F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3875" w:type="dxa"/>
            <w:gridSpan w:val="4"/>
            <w:tcBorders>
              <w:top w:val="single" w:color="auto" w:sz="4" w:space="0"/>
              <w:left w:val="nil"/>
              <w:bottom w:val="single" w:color="auto" w:sz="4" w:space="0"/>
              <w:right w:val="single" w:color="auto" w:sz="4" w:space="0"/>
            </w:tcBorders>
            <w:noWrap w:val="0"/>
            <w:vAlign w:val="center"/>
          </w:tcPr>
          <w:p w14:paraId="5BEEBE3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1A18B313">
        <w:tblPrEx>
          <w:tblCellMar>
            <w:top w:w="0" w:type="dxa"/>
            <w:left w:w="108" w:type="dxa"/>
            <w:bottom w:w="0" w:type="dxa"/>
            <w:right w:w="108" w:type="dxa"/>
          </w:tblCellMar>
        </w:tblPrEx>
        <w:trPr>
          <w:trHeight w:val="375" w:hRule="atLeast"/>
          <w:jc w:val="center"/>
        </w:trPr>
        <w:tc>
          <w:tcPr>
            <w:tcW w:w="949" w:type="dxa"/>
            <w:vMerge w:val="continue"/>
            <w:tcBorders>
              <w:top w:val="nil"/>
              <w:left w:val="single" w:color="auto" w:sz="4" w:space="0"/>
              <w:bottom w:val="single" w:color="auto" w:sz="4" w:space="0"/>
              <w:right w:val="single" w:color="auto" w:sz="4" w:space="0"/>
            </w:tcBorders>
            <w:noWrap w:val="0"/>
            <w:vAlign w:val="center"/>
          </w:tcPr>
          <w:p w14:paraId="613C3E11">
            <w:pPr>
              <w:widowControl/>
              <w:spacing w:line="240" w:lineRule="exact"/>
              <w:jc w:val="left"/>
              <w:rPr>
                <w:rFonts w:hint="eastAsia" w:ascii="Times New Roman" w:hAnsi="Times New Roman" w:eastAsia="仿宋_GB2312" w:cs="Times New Roman"/>
                <w:color w:val="000000"/>
                <w:sz w:val="20"/>
                <w:szCs w:val="20"/>
              </w:rPr>
            </w:pPr>
          </w:p>
        </w:tc>
        <w:tc>
          <w:tcPr>
            <w:tcW w:w="5255" w:type="dxa"/>
            <w:gridSpan w:val="4"/>
            <w:tcBorders>
              <w:top w:val="single" w:color="auto" w:sz="4" w:space="0"/>
              <w:left w:val="nil"/>
              <w:bottom w:val="single" w:color="auto" w:sz="4" w:space="0"/>
              <w:right w:val="single" w:color="000000" w:sz="4" w:space="0"/>
            </w:tcBorders>
            <w:noWrap w:val="0"/>
            <w:vAlign w:val="center"/>
          </w:tcPr>
          <w:p w14:paraId="119B0C7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平安县市区保牌，省民调排名前100名　　</w:t>
            </w:r>
          </w:p>
        </w:tc>
        <w:tc>
          <w:tcPr>
            <w:tcW w:w="3875" w:type="dxa"/>
            <w:gridSpan w:val="4"/>
            <w:tcBorders>
              <w:top w:val="single" w:color="auto" w:sz="4" w:space="0"/>
              <w:left w:val="nil"/>
              <w:bottom w:val="single" w:color="auto" w:sz="4" w:space="0"/>
              <w:right w:val="single" w:color="auto" w:sz="4" w:space="0"/>
            </w:tcBorders>
            <w:noWrap w:val="0"/>
            <w:vAlign w:val="center"/>
          </w:tcPr>
          <w:p w14:paraId="3B8A5C3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平安县市区保牌，省民调排名前100名</w:t>
            </w:r>
          </w:p>
        </w:tc>
      </w:tr>
      <w:tr w14:paraId="043CA05E">
        <w:tblPrEx>
          <w:tblCellMar>
            <w:top w:w="0" w:type="dxa"/>
            <w:left w:w="108" w:type="dxa"/>
            <w:bottom w:w="0" w:type="dxa"/>
            <w:right w:w="108" w:type="dxa"/>
          </w:tblCellMar>
        </w:tblPrEx>
        <w:trPr>
          <w:jc w:val="center"/>
        </w:trPr>
        <w:tc>
          <w:tcPr>
            <w:tcW w:w="949" w:type="dxa"/>
            <w:vMerge w:val="restart"/>
            <w:tcBorders>
              <w:top w:val="single" w:color="auto" w:sz="4" w:space="0"/>
              <w:left w:val="single" w:color="auto" w:sz="4" w:space="0"/>
              <w:bottom w:val="single" w:color="auto" w:sz="4" w:space="0"/>
              <w:right w:val="single" w:color="auto" w:sz="4" w:space="0"/>
            </w:tcBorders>
            <w:noWrap w:val="0"/>
            <w:vAlign w:val="center"/>
          </w:tcPr>
          <w:p w14:paraId="4FBE0B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5B1834D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627187F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78F87A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4AA43F23">
            <w:pPr>
              <w:widowControl/>
              <w:spacing w:line="240" w:lineRule="exact"/>
              <w:jc w:val="center"/>
              <w:rPr>
                <w:rFonts w:hint="eastAsia" w:ascii="Times New Roman" w:hAnsi="Times New Roman" w:eastAsia="仿宋_GB2312" w:cs="Times New Roman"/>
                <w:color w:val="000000"/>
                <w:sz w:val="20"/>
                <w:szCs w:val="20"/>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4C7C7C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D84327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5BE589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CEC8FC3">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4B60066F">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B704F4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0299DB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D23A5FA">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7DD2C704">
        <w:tblPrEx>
          <w:tblCellMar>
            <w:top w:w="0" w:type="dxa"/>
            <w:left w:w="108" w:type="dxa"/>
            <w:bottom w:w="0" w:type="dxa"/>
            <w:right w:w="108" w:type="dxa"/>
          </w:tblCellMar>
        </w:tblPrEx>
        <w:trPr>
          <w:trHeight w:val="601"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7E2DDDC">
            <w:pPr>
              <w:spacing w:line="240" w:lineRule="exact"/>
              <w:jc w:val="left"/>
              <w:rPr>
                <w:rFonts w:hint="eastAsia" w:ascii="Times New Roman" w:hAnsi="Times New Roman" w:eastAsia="仿宋_GB2312" w:cs="Times New Roman"/>
                <w:color w:val="000000"/>
                <w:sz w:val="20"/>
                <w:szCs w:val="20"/>
              </w:rPr>
            </w:pPr>
            <w:bookmarkStart w:id="2" w:name="OLE_LINK5" w:colFirst="3" w:colLast="7"/>
          </w:p>
        </w:tc>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14:paraId="446AE7A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72641C11">
            <w:pPr>
              <w:widowControl/>
              <w:spacing w:line="240" w:lineRule="exact"/>
              <w:jc w:val="center"/>
              <w:rPr>
                <w:rFonts w:hint="eastAsia" w:ascii="Times New Roman" w:hAnsi="Times New Roman" w:eastAsia="仿宋_GB2312" w:cs="Times New Roman"/>
                <w:color w:val="000000"/>
                <w:sz w:val="20"/>
                <w:szCs w:val="20"/>
              </w:rPr>
            </w:pPr>
          </w:p>
          <w:p w14:paraId="0CF64DA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18" w:type="dxa"/>
            <w:vMerge w:val="restart"/>
            <w:tcBorders>
              <w:top w:val="single" w:color="auto" w:sz="4" w:space="0"/>
              <w:left w:val="single" w:color="auto" w:sz="4" w:space="0"/>
              <w:bottom w:val="single" w:color="auto" w:sz="4" w:space="0"/>
              <w:right w:val="single" w:color="auto" w:sz="4" w:space="0"/>
            </w:tcBorders>
            <w:noWrap w:val="0"/>
            <w:vAlign w:val="center"/>
          </w:tcPr>
          <w:p w14:paraId="5321E1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7EC2211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开展区级模拟民调及宣传次数≥（次）</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154F40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92F7F8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E156A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0B69C4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91FBC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8DAB052">
        <w:tblPrEx>
          <w:tblCellMar>
            <w:top w:w="0" w:type="dxa"/>
            <w:left w:w="108" w:type="dxa"/>
            <w:bottom w:w="0" w:type="dxa"/>
            <w:right w:w="108" w:type="dxa"/>
          </w:tblCellMar>
        </w:tblPrEx>
        <w:trPr>
          <w:trHeight w:val="361"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099BCAF0">
            <w:pPr>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0BBBC6A6">
            <w:pPr>
              <w:spacing w:line="240" w:lineRule="exact"/>
              <w:jc w:val="left"/>
              <w:rPr>
                <w:rFonts w:hint="eastAsia" w:ascii="Times New Roman" w:hAnsi="Times New Roman" w:eastAsia="仿宋_GB2312" w:cs="Times New Roman"/>
                <w:color w:val="000000"/>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14:paraId="1E8A6D24">
            <w:pPr>
              <w:spacing w:line="240" w:lineRule="exact"/>
              <w:jc w:val="center"/>
              <w:rPr>
                <w:rFonts w:hint="eastAsia" w:ascii="Times New Roman" w:hAnsi="Times New Roman" w:eastAsia="仿宋_GB2312" w:cs="Times New Roman"/>
                <w:color w:val="000000"/>
                <w:sz w:val="20"/>
                <w:szCs w:val="20"/>
              </w:rPr>
            </w:pPr>
          </w:p>
        </w:tc>
        <w:tc>
          <w:tcPr>
            <w:tcW w:w="2054" w:type="dxa"/>
            <w:tcBorders>
              <w:top w:val="single" w:color="auto" w:sz="4" w:space="0"/>
              <w:left w:val="single" w:color="auto" w:sz="4" w:space="0"/>
              <w:bottom w:val="single" w:color="auto" w:sz="4" w:space="0"/>
              <w:right w:val="single" w:color="auto" w:sz="4" w:space="0"/>
            </w:tcBorders>
            <w:noWrap w:val="0"/>
            <w:vAlign w:val="center"/>
          </w:tcPr>
          <w:p w14:paraId="73BAFD5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全年开展专题培训和评估≥（次）</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D14DF5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4314C0D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834829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0A4C80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95D6AC">
            <w:pPr>
              <w:widowControl/>
              <w:spacing w:line="240" w:lineRule="exact"/>
              <w:jc w:val="left"/>
              <w:rPr>
                <w:rFonts w:hint="eastAsia" w:ascii="Times New Roman" w:hAnsi="Times New Roman" w:eastAsia="仿宋_GB2312" w:cs="Times New Roman"/>
                <w:color w:val="000000"/>
                <w:sz w:val="20"/>
                <w:szCs w:val="20"/>
              </w:rPr>
            </w:pPr>
          </w:p>
        </w:tc>
      </w:tr>
      <w:tr w14:paraId="7EBEEA40">
        <w:tblPrEx>
          <w:tblCellMar>
            <w:top w:w="0" w:type="dxa"/>
            <w:left w:w="108" w:type="dxa"/>
            <w:bottom w:w="0" w:type="dxa"/>
            <w:right w:w="108" w:type="dxa"/>
          </w:tblCellMar>
        </w:tblPrEx>
        <w:trPr>
          <w:trHeight w:val="619"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7D6E180">
            <w:pPr>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39203ACF">
            <w:pPr>
              <w:spacing w:line="240" w:lineRule="exact"/>
              <w:jc w:val="left"/>
              <w:rPr>
                <w:rFonts w:hint="eastAsia" w:ascii="Times New Roman" w:hAnsi="Times New Roman" w:eastAsia="仿宋_GB2312" w:cs="Times New Roman"/>
                <w:color w:val="000000"/>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14:paraId="2C69C432">
            <w:pPr>
              <w:spacing w:line="240" w:lineRule="exact"/>
              <w:jc w:val="center"/>
              <w:rPr>
                <w:rFonts w:hint="eastAsia" w:ascii="Times New Roman" w:hAnsi="Times New Roman" w:eastAsia="仿宋_GB2312" w:cs="Times New Roman"/>
                <w:color w:val="000000"/>
                <w:sz w:val="20"/>
                <w:szCs w:val="20"/>
              </w:rPr>
            </w:pPr>
          </w:p>
        </w:tc>
        <w:tc>
          <w:tcPr>
            <w:tcW w:w="2054" w:type="dxa"/>
            <w:tcBorders>
              <w:top w:val="single" w:color="auto" w:sz="4" w:space="0"/>
              <w:left w:val="single" w:color="auto" w:sz="4" w:space="0"/>
              <w:bottom w:val="single" w:color="auto" w:sz="4" w:space="0"/>
              <w:right w:val="single" w:color="auto" w:sz="4" w:space="0"/>
            </w:tcBorders>
            <w:noWrap w:val="0"/>
            <w:vAlign w:val="center"/>
          </w:tcPr>
          <w:p w14:paraId="6173588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平安创建和义务巡防每年≥月</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DCD0A2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3131F7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EF6EE9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C5A25E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E9675C9">
            <w:pPr>
              <w:widowControl/>
              <w:spacing w:line="240" w:lineRule="exact"/>
              <w:jc w:val="left"/>
              <w:rPr>
                <w:rFonts w:hint="eastAsia" w:ascii="Times New Roman" w:hAnsi="Times New Roman" w:eastAsia="宋体" w:cs="Times New Roman"/>
                <w:color w:val="000000"/>
                <w:sz w:val="20"/>
                <w:szCs w:val="20"/>
                <w:lang w:eastAsia="zh-CN"/>
              </w:rPr>
            </w:pPr>
            <w:r>
              <w:rPr>
                <w:rFonts w:hint="eastAsia" w:ascii="Times New Roman" w:hAnsi="Times New Roman" w:eastAsia="仿宋_GB2312" w:cs="Times New Roman"/>
                <w:color w:val="000000"/>
                <w:sz w:val="20"/>
                <w:szCs w:val="20"/>
                <w:lang w:eastAsia="zh-CN"/>
              </w:rPr>
              <w:t>义务巡防少一个月，加强义务巡防</w:t>
            </w:r>
          </w:p>
        </w:tc>
      </w:tr>
      <w:tr w14:paraId="1D9E752D">
        <w:tblPrEx>
          <w:tblCellMar>
            <w:top w:w="0" w:type="dxa"/>
            <w:left w:w="108" w:type="dxa"/>
            <w:bottom w:w="0" w:type="dxa"/>
            <w:right w:w="108" w:type="dxa"/>
          </w:tblCellMar>
        </w:tblPrEx>
        <w:trPr>
          <w:trHeight w:val="282"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065B3F3F">
            <w:pPr>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1CD5D0AD">
            <w:pPr>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D1B500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3A5FAC1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是否</w:t>
            </w:r>
            <w:r>
              <w:rPr>
                <w:rFonts w:hint="eastAsia" w:ascii="Times New Roman" w:hAnsi="Times New Roman" w:eastAsia="仿宋_GB2312" w:cs="Times New Roman"/>
                <w:color w:val="000000"/>
                <w:sz w:val="20"/>
                <w:szCs w:val="20"/>
              </w:rPr>
              <w:t>提高辖区内安全感</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D98389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FD4D46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CF86AB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1FFF87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25ED748">
            <w:pPr>
              <w:widowControl/>
              <w:spacing w:line="240" w:lineRule="exact"/>
              <w:jc w:val="left"/>
              <w:rPr>
                <w:rFonts w:hint="eastAsia" w:ascii="Times New Roman" w:hAnsi="Times New Roman" w:eastAsia="仿宋_GB2312" w:cs="Times New Roman"/>
                <w:color w:val="000000"/>
                <w:sz w:val="20"/>
                <w:szCs w:val="20"/>
              </w:rPr>
            </w:pPr>
          </w:p>
        </w:tc>
      </w:tr>
      <w:tr w14:paraId="290B7942">
        <w:tblPrEx>
          <w:tblCellMar>
            <w:top w:w="0" w:type="dxa"/>
            <w:left w:w="108" w:type="dxa"/>
            <w:bottom w:w="0" w:type="dxa"/>
            <w:right w:w="108" w:type="dxa"/>
          </w:tblCellMar>
        </w:tblPrEx>
        <w:trPr>
          <w:trHeight w:val="90"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2A4D8C26">
            <w:pPr>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35D31051">
            <w:pPr>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FE0FA9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5EB1D32D">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全年</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B6D9965">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一年</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39941C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一年</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66C324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683002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386FFB1">
            <w:pPr>
              <w:widowControl/>
              <w:spacing w:line="240" w:lineRule="exact"/>
              <w:jc w:val="left"/>
              <w:rPr>
                <w:rFonts w:hint="eastAsia" w:ascii="Times New Roman" w:hAnsi="Times New Roman" w:eastAsia="仿宋_GB2312" w:cs="Times New Roman"/>
                <w:color w:val="000000"/>
                <w:sz w:val="20"/>
                <w:szCs w:val="20"/>
              </w:rPr>
            </w:pPr>
          </w:p>
        </w:tc>
      </w:tr>
      <w:tr w14:paraId="080261D6">
        <w:tblPrEx>
          <w:tblCellMar>
            <w:top w:w="0" w:type="dxa"/>
            <w:left w:w="108" w:type="dxa"/>
            <w:bottom w:w="0" w:type="dxa"/>
            <w:right w:w="108" w:type="dxa"/>
          </w:tblCellMar>
        </w:tblPrEx>
        <w:trPr>
          <w:trHeight w:val="90"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40326A2E">
            <w:pPr>
              <w:spacing w:line="240" w:lineRule="exact"/>
              <w:jc w:val="left"/>
              <w:rPr>
                <w:rFonts w:hint="eastAsia" w:ascii="Times New Roman" w:hAnsi="Times New Roman" w:eastAsia="仿宋_GB2312" w:cs="Times New Roman"/>
                <w:color w:val="000000"/>
                <w:sz w:val="20"/>
                <w:szCs w:val="20"/>
              </w:rPr>
            </w:pPr>
          </w:p>
        </w:tc>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14:paraId="5E81D22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41C993C7">
            <w:pPr>
              <w:widowControl/>
              <w:spacing w:line="240" w:lineRule="exact"/>
              <w:jc w:val="left"/>
              <w:rPr>
                <w:rFonts w:hint="eastAsia" w:ascii="Times New Roman" w:hAnsi="Times New Roman" w:eastAsia="仿宋_GB2312" w:cs="Times New Roman"/>
                <w:color w:val="000000"/>
                <w:sz w:val="20"/>
                <w:szCs w:val="20"/>
              </w:rPr>
            </w:pPr>
          </w:p>
          <w:p w14:paraId="61F7FC1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0AE508D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E9B32D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46246B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3E1137F1">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F29F50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C3F6B0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8DC7BFC">
            <w:pPr>
              <w:widowControl/>
              <w:spacing w:line="240" w:lineRule="exact"/>
              <w:jc w:val="center"/>
              <w:rPr>
                <w:rFonts w:hint="eastAsia" w:ascii="Times New Roman" w:hAnsi="Times New Roman" w:eastAsia="仿宋_GB2312" w:cs="Times New Roman"/>
                <w:color w:val="000000"/>
                <w:sz w:val="20"/>
                <w:szCs w:val="2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0EA27F7B">
            <w:pPr>
              <w:widowControl/>
              <w:spacing w:line="240" w:lineRule="exact"/>
              <w:jc w:val="center"/>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7899BE4">
            <w:pPr>
              <w:widowControl/>
              <w:spacing w:line="240" w:lineRule="exact"/>
              <w:jc w:val="left"/>
              <w:rPr>
                <w:rFonts w:hint="eastAsia" w:ascii="Times New Roman" w:hAnsi="Times New Roman" w:eastAsia="仿宋_GB2312" w:cs="Times New Roman"/>
                <w:color w:val="000000"/>
                <w:sz w:val="20"/>
                <w:szCs w:val="20"/>
              </w:rPr>
            </w:pPr>
          </w:p>
        </w:tc>
      </w:tr>
      <w:tr w14:paraId="1A247B72">
        <w:tblPrEx>
          <w:tblCellMar>
            <w:top w:w="0" w:type="dxa"/>
            <w:left w:w="108" w:type="dxa"/>
            <w:bottom w:w="0" w:type="dxa"/>
            <w:right w:w="108" w:type="dxa"/>
          </w:tblCellMar>
        </w:tblPrEx>
        <w:trPr>
          <w:trHeight w:val="19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7B40C4CA">
            <w:pPr>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57A09481">
            <w:pPr>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7F3033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57D54D2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23AA4E1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是否</w:t>
            </w:r>
            <w:r>
              <w:rPr>
                <w:rFonts w:hint="eastAsia" w:ascii="Times New Roman" w:hAnsi="Times New Roman" w:eastAsia="仿宋_GB2312" w:cs="Times New Roman"/>
                <w:color w:val="000000"/>
                <w:sz w:val="20"/>
                <w:szCs w:val="20"/>
              </w:rPr>
              <w:t>提高群众安全感、幸福感、获得感。</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97AA2F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884C5D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57BB87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52D7816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793581">
            <w:pPr>
              <w:widowControl/>
              <w:spacing w:line="240" w:lineRule="exact"/>
              <w:jc w:val="left"/>
              <w:rPr>
                <w:rFonts w:hint="eastAsia" w:ascii="Times New Roman" w:hAnsi="Times New Roman" w:eastAsia="仿宋_GB2312" w:cs="Times New Roman"/>
                <w:color w:val="000000"/>
                <w:sz w:val="20"/>
                <w:szCs w:val="20"/>
              </w:rPr>
            </w:pPr>
          </w:p>
        </w:tc>
      </w:tr>
      <w:tr w14:paraId="1D28FD03">
        <w:tblPrEx>
          <w:tblCellMar>
            <w:top w:w="0" w:type="dxa"/>
            <w:left w:w="108" w:type="dxa"/>
            <w:bottom w:w="0" w:type="dxa"/>
            <w:right w:w="108" w:type="dxa"/>
          </w:tblCellMar>
        </w:tblPrEx>
        <w:trPr>
          <w:trHeight w:val="260"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CCDEDC1">
            <w:pPr>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261C0385">
            <w:pPr>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7B3213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0BC096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45E6B7CC">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0D21A0F0">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2B3DA5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9A1ED46">
            <w:pPr>
              <w:widowControl/>
              <w:spacing w:line="240" w:lineRule="exact"/>
              <w:jc w:val="center"/>
              <w:rPr>
                <w:rFonts w:hint="eastAsia" w:ascii="Times New Roman" w:hAnsi="Times New Roman" w:eastAsia="仿宋_GB2312" w:cs="Times New Roman"/>
                <w:color w:val="000000"/>
                <w:sz w:val="20"/>
                <w:szCs w:val="2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19369592">
            <w:pPr>
              <w:widowControl/>
              <w:spacing w:line="240" w:lineRule="exact"/>
              <w:jc w:val="center"/>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6D3169">
            <w:pPr>
              <w:widowControl/>
              <w:spacing w:line="240" w:lineRule="exact"/>
              <w:jc w:val="left"/>
              <w:rPr>
                <w:rFonts w:hint="eastAsia" w:ascii="Times New Roman" w:hAnsi="Times New Roman" w:eastAsia="仿宋_GB2312" w:cs="Times New Roman"/>
                <w:color w:val="000000"/>
                <w:sz w:val="20"/>
                <w:szCs w:val="20"/>
              </w:rPr>
            </w:pPr>
          </w:p>
        </w:tc>
      </w:tr>
      <w:tr w14:paraId="6D08D1E7">
        <w:tblPrEx>
          <w:tblCellMar>
            <w:top w:w="0" w:type="dxa"/>
            <w:left w:w="108" w:type="dxa"/>
            <w:bottom w:w="0" w:type="dxa"/>
            <w:right w:w="108" w:type="dxa"/>
          </w:tblCellMar>
        </w:tblPrEx>
        <w:trPr>
          <w:trHeight w:val="33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2EEEF674">
            <w:pPr>
              <w:widowControl/>
              <w:spacing w:line="240" w:lineRule="exact"/>
              <w:jc w:val="center"/>
              <w:rPr>
                <w:rFonts w:hint="eastAsia" w:ascii="Times New Roman" w:hAnsi="Times New Roman" w:eastAsia="仿宋_GB2312" w:cs="Times New Roman"/>
                <w:color w:val="000000"/>
                <w:sz w:val="20"/>
                <w:szCs w:val="20"/>
              </w:rPr>
            </w:pPr>
            <w:bookmarkStart w:id="3" w:name="OLE_LINK7" w:colFirst="3" w:colLast="7"/>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4CE856D4">
            <w:pPr>
              <w:widowControl/>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886FEA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60CA263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平安县市区保牌，省民调排名</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8923D60">
            <w:pPr>
              <w:widowControl/>
              <w:spacing w:line="240" w:lineRule="exact"/>
              <w:jc w:val="center"/>
              <w:rPr>
                <w:rFonts w:hint="eastAsia" w:ascii="Times New Roman" w:hAnsi="Times New Roman" w:eastAsia="仿宋_GB2312" w:cs="Times New Roman"/>
                <w:color w:val="000000"/>
                <w:sz w:val="20"/>
                <w:szCs w:val="20"/>
              </w:rPr>
            </w:pPr>
            <w:bookmarkStart w:id="4" w:name="OLE_LINK4"/>
            <w:r>
              <w:rPr>
                <w:rFonts w:hint="eastAsia" w:ascii="Times New Roman" w:hAnsi="Times New Roman" w:eastAsia="仿宋_GB2312" w:cs="Times New Roman"/>
                <w:color w:val="000000"/>
                <w:sz w:val="20"/>
                <w:szCs w:val="20"/>
              </w:rPr>
              <w:t>前100名</w:t>
            </w:r>
            <w:bookmarkEnd w:id="4"/>
          </w:p>
        </w:tc>
        <w:tc>
          <w:tcPr>
            <w:tcW w:w="936" w:type="dxa"/>
            <w:tcBorders>
              <w:top w:val="single" w:color="auto" w:sz="4" w:space="0"/>
              <w:left w:val="single" w:color="auto" w:sz="4" w:space="0"/>
              <w:bottom w:val="single" w:color="auto" w:sz="4" w:space="0"/>
              <w:right w:val="single" w:color="auto" w:sz="4" w:space="0"/>
            </w:tcBorders>
            <w:noWrap w:val="0"/>
            <w:vAlign w:val="center"/>
          </w:tcPr>
          <w:p w14:paraId="39713DE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前100名</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3F3A09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C6ED65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38F91BB">
            <w:pPr>
              <w:widowControl/>
              <w:spacing w:line="240" w:lineRule="exact"/>
              <w:jc w:val="left"/>
              <w:rPr>
                <w:rFonts w:hint="eastAsia" w:ascii="Times New Roman" w:hAnsi="Times New Roman" w:eastAsia="仿宋_GB2312" w:cs="Times New Roman"/>
                <w:color w:val="000000"/>
                <w:sz w:val="20"/>
                <w:szCs w:val="20"/>
              </w:rPr>
            </w:pPr>
          </w:p>
        </w:tc>
      </w:tr>
      <w:bookmarkEnd w:id="3"/>
      <w:tr w14:paraId="3567D925">
        <w:tblPrEx>
          <w:tblCellMar>
            <w:top w:w="0" w:type="dxa"/>
            <w:left w:w="108" w:type="dxa"/>
            <w:bottom w:w="0" w:type="dxa"/>
            <w:right w:w="108" w:type="dxa"/>
          </w:tblCellMar>
        </w:tblPrEx>
        <w:trPr>
          <w:trHeight w:val="33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1DC7FEA6">
            <w:pPr>
              <w:spacing w:line="240" w:lineRule="exact"/>
              <w:jc w:val="left"/>
              <w:rPr>
                <w:rFonts w:hint="eastAsia" w:ascii="Times New Roman" w:hAnsi="Times New Roman" w:eastAsia="仿宋_GB2312" w:cs="Times New Roman"/>
                <w:color w:val="000000"/>
                <w:sz w:val="20"/>
                <w:szCs w:val="20"/>
              </w:rPr>
            </w:pPr>
            <w:bookmarkStart w:id="5" w:name="OLE_LINK6" w:colFirst="2" w:colLast="7"/>
          </w:p>
        </w:tc>
        <w:tc>
          <w:tcPr>
            <w:tcW w:w="1055" w:type="dxa"/>
            <w:tcBorders>
              <w:top w:val="single" w:color="auto" w:sz="4" w:space="0"/>
              <w:left w:val="single" w:color="auto" w:sz="4" w:space="0"/>
              <w:bottom w:val="single" w:color="auto" w:sz="4" w:space="0"/>
              <w:right w:val="single" w:color="auto" w:sz="4" w:space="0"/>
            </w:tcBorders>
            <w:noWrap w:val="0"/>
            <w:vAlign w:val="center"/>
          </w:tcPr>
          <w:p w14:paraId="7B672F5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16912E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12E0603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ECE5B5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3C1E4A3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群众安全感、幸福感、获得感</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0B860C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6BCA50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93.05%</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55CA1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60477A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8397C1">
            <w:pPr>
              <w:widowControl/>
              <w:spacing w:line="240" w:lineRule="exact"/>
              <w:jc w:val="left"/>
              <w:rPr>
                <w:rFonts w:hint="eastAsia" w:ascii="Times New Roman" w:hAnsi="Times New Roman" w:eastAsia="仿宋_GB2312" w:cs="Times New Roman"/>
                <w:color w:val="000000"/>
                <w:sz w:val="20"/>
                <w:szCs w:val="20"/>
              </w:rPr>
            </w:pPr>
          </w:p>
        </w:tc>
      </w:tr>
      <w:bookmarkEnd w:id="5"/>
      <w:tr w14:paraId="6BDB4B09">
        <w:tblPrEx>
          <w:tblCellMar>
            <w:top w:w="0" w:type="dxa"/>
            <w:left w:w="108" w:type="dxa"/>
            <w:bottom w:w="0" w:type="dxa"/>
            <w:right w:w="108" w:type="dxa"/>
          </w:tblCellMar>
        </w:tblPrEx>
        <w:trPr>
          <w:trHeight w:val="200"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E040935">
            <w:pPr>
              <w:widowControl/>
              <w:spacing w:line="240" w:lineRule="exact"/>
              <w:jc w:val="left"/>
              <w:rPr>
                <w:rFonts w:hint="eastAsia" w:ascii="Times New Roman" w:hAnsi="Times New Roman" w:eastAsia="仿宋_GB2312" w:cs="Times New Roman"/>
                <w:color w:val="000000"/>
                <w:sz w:val="20"/>
                <w:szCs w:val="20"/>
              </w:rPr>
            </w:pPr>
          </w:p>
        </w:tc>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14:paraId="7686173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50792D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653D204D">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基本支出</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FE63F1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208.36</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3B7A14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229.53</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3D88B1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3931D2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CAC233">
            <w:pPr>
              <w:widowControl/>
              <w:spacing w:line="240" w:lineRule="exact"/>
              <w:jc w:val="left"/>
              <w:rPr>
                <w:rFonts w:hint="eastAsia" w:ascii="Times New Roman" w:hAnsi="Times New Roman" w:eastAsia="仿宋_GB2312" w:cs="Times New Roman"/>
                <w:color w:val="000000"/>
                <w:sz w:val="20"/>
                <w:szCs w:val="20"/>
              </w:rPr>
            </w:pPr>
          </w:p>
        </w:tc>
      </w:tr>
      <w:tr w14:paraId="770FD776">
        <w:tblPrEx>
          <w:tblCellMar>
            <w:top w:w="0" w:type="dxa"/>
            <w:left w:w="108" w:type="dxa"/>
            <w:bottom w:w="0" w:type="dxa"/>
            <w:right w:w="108" w:type="dxa"/>
          </w:tblCellMar>
        </w:tblPrEx>
        <w:trPr>
          <w:trHeight w:val="236"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0068095A">
            <w:pPr>
              <w:widowControl/>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26FF7DA6">
            <w:pPr>
              <w:widowControl/>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57BAC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63149D31">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E34796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0A07817">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E10B9F4">
            <w:pPr>
              <w:widowControl/>
              <w:spacing w:line="240" w:lineRule="exact"/>
              <w:jc w:val="left"/>
              <w:rPr>
                <w:rFonts w:hint="eastAsia" w:ascii="Times New Roman" w:hAnsi="Times New Roman" w:eastAsia="仿宋_GB2312" w:cs="Times New Roman"/>
                <w:color w:val="000000"/>
                <w:sz w:val="20"/>
                <w:szCs w:val="2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7F271644">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B0494F">
            <w:pPr>
              <w:widowControl/>
              <w:spacing w:line="240" w:lineRule="exact"/>
              <w:jc w:val="left"/>
              <w:rPr>
                <w:rFonts w:hint="eastAsia" w:ascii="Times New Roman" w:hAnsi="Times New Roman" w:eastAsia="仿宋_GB2312" w:cs="Times New Roman"/>
                <w:color w:val="000000"/>
                <w:sz w:val="20"/>
                <w:szCs w:val="20"/>
              </w:rPr>
            </w:pPr>
          </w:p>
        </w:tc>
      </w:tr>
      <w:tr w14:paraId="11266718">
        <w:tblPrEx>
          <w:tblCellMar>
            <w:top w:w="0" w:type="dxa"/>
            <w:left w:w="108" w:type="dxa"/>
            <w:bottom w:w="0" w:type="dxa"/>
            <w:right w:w="108" w:type="dxa"/>
          </w:tblCellMar>
        </w:tblPrEx>
        <w:trPr>
          <w:trHeight w:val="18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724B336F">
            <w:pPr>
              <w:widowControl/>
              <w:spacing w:line="240" w:lineRule="exact"/>
              <w:jc w:val="left"/>
              <w:rPr>
                <w:rFonts w:hint="eastAsia" w:ascii="Times New Roman" w:hAnsi="Times New Roman" w:eastAsia="仿宋_GB2312"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14:paraId="2C17BDCB">
            <w:pPr>
              <w:widowControl/>
              <w:spacing w:line="240" w:lineRule="exact"/>
              <w:jc w:val="left"/>
              <w:rPr>
                <w:rFonts w:hint="eastAsia" w:ascii="Times New Roman" w:hAnsi="Times New Roman" w:eastAsia="仿宋_GB2312" w:cs="Times New Roman"/>
                <w:color w:val="000000"/>
                <w:sz w:val="20"/>
                <w:szCs w:val="20"/>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8DB7D6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77500C04">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F7BC9D0">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51CA66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558B1E9">
            <w:pPr>
              <w:widowControl/>
              <w:spacing w:line="240" w:lineRule="exact"/>
              <w:jc w:val="left"/>
              <w:rPr>
                <w:rFonts w:hint="eastAsia" w:ascii="Times New Roman" w:hAnsi="Times New Roman" w:eastAsia="仿宋_GB2312" w:cs="Times New Roman"/>
                <w:color w:val="000000"/>
                <w:sz w:val="20"/>
                <w:szCs w:val="2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568D1171">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BFBB0C">
            <w:pPr>
              <w:widowControl/>
              <w:spacing w:line="240" w:lineRule="exact"/>
              <w:jc w:val="left"/>
              <w:rPr>
                <w:rFonts w:hint="eastAsia" w:ascii="Times New Roman" w:hAnsi="Times New Roman" w:eastAsia="仿宋_GB2312" w:cs="Times New Roman"/>
                <w:color w:val="000000"/>
                <w:sz w:val="20"/>
                <w:szCs w:val="20"/>
              </w:rPr>
            </w:pPr>
          </w:p>
        </w:tc>
      </w:tr>
      <w:bookmarkEnd w:id="2"/>
      <w:tr w14:paraId="36756EA1">
        <w:tblPrEx>
          <w:tblCellMar>
            <w:top w:w="0" w:type="dxa"/>
            <w:left w:w="108" w:type="dxa"/>
            <w:bottom w:w="0" w:type="dxa"/>
            <w:right w:w="108" w:type="dxa"/>
          </w:tblCellMar>
        </w:tblPrEx>
        <w:trPr>
          <w:trHeight w:val="270" w:hRule="atLeast"/>
          <w:jc w:val="center"/>
        </w:trPr>
        <w:tc>
          <w:tcPr>
            <w:tcW w:w="7140" w:type="dxa"/>
            <w:gridSpan w:val="6"/>
            <w:tcBorders>
              <w:top w:val="single" w:color="auto" w:sz="4" w:space="0"/>
              <w:left w:val="single" w:color="auto" w:sz="4" w:space="0"/>
              <w:bottom w:val="single" w:color="auto" w:sz="4" w:space="0"/>
              <w:right w:val="single" w:color="000000" w:sz="4" w:space="0"/>
            </w:tcBorders>
            <w:noWrap w:val="0"/>
            <w:vAlign w:val="center"/>
          </w:tcPr>
          <w:p w14:paraId="4E9A3FA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673" w:type="dxa"/>
            <w:tcBorders>
              <w:top w:val="single" w:color="auto" w:sz="4" w:space="0"/>
              <w:left w:val="nil"/>
              <w:bottom w:val="single" w:color="auto" w:sz="4" w:space="0"/>
              <w:right w:val="single" w:color="auto" w:sz="4" w:space="0"/>
            </w:tcBorders>
            <w:noWrap w:val="0"/>
            <w:vAlign w:val="center"/>
          </w:tcPr>
          <w:p w14:paraId="7F538BC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20" w:type="dxa"/>
            <w:tcBorders>
              <w:top w:val="single" w:color="auto" w:sz="4" w:space="0"/>
              <w:left w:val="nil"/>
              <w:bottom w:val="single" w:color="auto" w:sz="4" w:space="0"/>
              <w:right w:val="single" w:color="auto" w:sz="4" w:space="0"/>
            </w:tcBorders>
            <w:noWrap w:val="0"/>
            <w:vAlign w:val="center"/>
          </w:tcPr>
          <w:p w14:paraId="60D5749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98.5</w:t>
            </w:r>
          </w:p>
        </w:tc>
        <w:tc>
          <w:tcPr>
            <w:tcW w:w="1446" w:type="dxa"/>
            <w:tcBorders>
              <w:top w:val="single" w:color="auto" w:sz="4" w:space="0"/>
              <w:left w:val="nil"/>
              <w:bottom w:val="single" w:color="auto" w:sz="4" w:space="0"/>
              <w:right w:val="single" w:color="auto" w:sz="4" w:space="0"/>
            </w:tcBorders>
            <w:noWrap w:val="0"/>
            <w:vAlign w:val="center"/>
          </w:tcPr>
          <w:p w14:paraId="71F4340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69BE7B12">
      <w:pPr>
        <w:tabs>
          <w:tab w:val="left" w:pos="7560"/>
        </w:tabs>
        <w:adjustRightInd w:val="0"/>
        <w:snapToGrid w:val="0"/>
        <w:spacing w:line="560" w:lineRule="exact"/>
        <w:rPr>
          <w:rFonts w:ascii="Times New Roman" w:hAnsi="Times New Roman" w:cs="Times New Roman"/>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罗香</w:t>
      </w:r>
      <w:r>
        <w:rPr>
          <w:rFonts w:hint="eastAsia"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eastAsia="zh-CN"/>
        </w:rPr>
        <w:t>2</w:t>
      </w:r>
      <w:r>
        <w:rPr>
          <w:rFonts w:hint="eastAsia" w:ascii="Times New Roman" w:hAnsi="Times New Roman" w:eastAsia="仿宋_GB2312" w:cs="Times New Roman"/>
          <w:sz w:val="22"/>
          <w:highlight w:val="none"/>
          <w:lang w:val="en-US" w:eastAsia="zh-CN"/>
        </w:rPr>
        <w:t>8580637</w:t>
      </w:r>
      <w:r>
        <w:rPr>
          <w:rFonts w:hint="eastAsia" w:ascii="Times New Roman" w:hAnsi="Times New Roman" w:eastAsia="仿宋_GB2312" w:cs="Times New Roman"/>
          <w:sz w:val="22"/>
          <w:highlight w:val="none"/>
        </w:rPr>
        <w:t xml:space="preserve"> 单位负责人签字：</w:t>
      </w: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45E87E-DFEC-46D5-9113-67FEB8901A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04EBFC-CAC9-4EF0-92CB-D3EB62AA55BE}"/>
  </w:font>
  <w:font w:name="方正小标宋简体">
    <w:panose1 w:val="03000509000000000000"/>
    <w:charset w:val="86"/>
    <w:family w:val="script"/>
    <w:pitch w:val="default"/>
    <w:sig w:usb0="00000001" w:usb1="080E0000" w:usb2="00000000" w:usb3="00000000" w:csb0="00040000" w:csb1="00000000"/>
    <w:embedRegular r:id="rId3" w:fontKey="{C3A556CC-0F72-406A-9838-7404B4FF5262}"/>
  </w:font>
  <w:font w:name="方正大标宋简体">
    <w:altName w:val="微软雅黑"/>
    <w:panose1 w:val="03000509000000000000"/>
    <w:charset w:val="86"/>
    <w:family w:val="script"/>
    <w:pitch w:val="default"/>
    <w:sig w:usb0="00000001" w:usb1="080E0000" w:usb2="00000000" w:usb3="00000000" w:csb0="00040001" w:csb1="00000000"/>
    <w:embedRegular r:id="rId4" w:fontKey="{300B6D7C-D179-44F0-8793-CDC0FC418ED9}"/>
  </w:font>
  <w:font w:name="楷体_GB2312">
    <w:panose1 w:val="02010609030101010101"/>
    <w:charset w:val="86"/>
    <w:family w:val="modern"/>
    <w:pitch w:val="default"/>
    <w:sig w:usb0="00000001" w:usb1="080E0000" w:usb2="00000000" w:usb3="00000000" w:csb0="00040000" w:csb1="00000000"/>
    <w:embedRegular r:id="rId5" w:fontKey="{8C69E308-9006-404C-92FB-984FE4A2556F}"/>
  </w:font>
  <w:font w:name="仿宋_GB2312">
    <w:panose1 w:val="02010609030101010101"/>
    <w:charset w:val="86"/>
    <w:family w:val="modern"/>
    <w:pitch w:val="default"/>
    <w:sig w:usb0="00000001" w:usb1="080E0000" w:usb2="00000000" w:usb3="00000000" w:csb0="00040000" w:csb1="00000000"/>
    <w:embedRegular r:id="rId6" w:fontKey="{1D91D47F-F2FE-4EB4-8422-266432290A8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BAA5">
    <w:pPr>
      <w:pStyle w:val="6"/>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1F3E1F48">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9706"/>
    <w:multiLevelType w:val="singleLevel"/>
    <w:tmpl w:val="841B9706"/>
    <w:lvl w:ilvl="0" w:tentative="0">
      <w:start w:val="3"/>
      <w:numFmt w:val="chineseCounting"/>
      <w:suff w:val="nothing"/>
      <w:lvlText w:val="%1、"/>
      <w:lvlJc w:val="left"/>
      <w:rPr>
        <w:rFonts w:hint="eastAsia"/>
      </w:rPr>
    </w:lvl>
  </w:abstractNum>
  <w:abstractNum w:abstractNumId="1">
    <w:nsid w:val="8F0E8EBB"/>
    <w:multiLevelType w:val="singleLevel"/>
    <w:tmpl w:val="8F0E8EBB"/>
    <w:lvl w:ilvl="0" w:tentative="0">
      <w:start w:val="2"/>
      <w:numFmt w:val="chineseCounting"/>
      <w:suff w:val="nothing"/>
      <w:lvlText w:val="（%1）"/>
      <w:lvlJc w:val="left"/>
      <w:rPr>
        <w:rFonts w:hint="eastAsia"/>
      </w:rPr>
    </w:lvl>
  </w:abstractNum>
  <w:abstractNum w:abstractNumId="2">
    <w:nsid w:val="95CCD2FD"/>
    <w:multiLevelType w:val="singleLevel"/>
    <w:tmpl w:val="95CCD2FD"/>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1cba8448-e7bf-4559-926a-25b931cf4315"/>
  </w:docVars>
  <w:rsids>
    <w:rsidRoot w:val="3B7EF2ED"/>
    <w:rsid w:val="00421ABD"/>
    <w:rsid w:val="02161DDD"/>
    <w:rsid w:val="02D754FE"/>
    <w:rsid w:val="03905ADC"/>
    <w:rsid w:val="056B4A6D"/>
    <w:rsid w:val="0BB34E49"/>
    <w:rsid w:val="0DEB2727"/>
    <w:rsid w:val="0DEC2F48"/>
    <w:rsid w:val="103A5ABC"/>
    <w:rsid w:val="107B3656"/>
    <w:rsid w:val="11310EAA"/>
    <w:rsid w:val="120C1E5B"/>
    <w:rsid w:val="122928E4"/>
    <w:rsid w:val="13BF02FB"/>
    <w:rsid w:val="176639DA"/>
    <w:rsid w:val="1D5B7D80"/>
    <w:rsid w:val="1D682B0D"/>
    <w:rsid w:val="1D994440"/>
    <w:rsid w:val="1DAF6046"/>
    <w:rsid w:val="1F3659AE"/>
    <w:rsid w:val="1F784F2C"/>
    <w:rsid w:val="23813EFA"/>
    <w:rsid w:val="24ED5D0B"/>
    <w:rsid w:val="256B0725"/>
    <w:rsid w:val="2742617D"/>
    <w:rsid w:val="289715AD"/>
    <w:rsid w:val="2A8D4D62"/>
    <w:rsid w:val="2A9B2CFA"/>
    <w:rsid w:val="2C8C39F6"/>
    <w:rsid w:val="347D2AF4"/>
    <w:rsid w:val="3B7EF2ED"/>
    <w:rsid w:val="3CAB57B3"/>
    <w:rsid w:val="3D494A04"/>
    <w:rsid w:val="3E834C59"/>
    <w:rsid w:val="3E964DEA"/>
    <w:rsid w:val="421436BB"/>
    <w:rsid w:val="42BC4BDD"/>
    <w:rsid w:val="447E3703"/>
    <w:rsid w:val="459200B3"/>
    <w:rsid w:val="51B6345B"/>
    <w:rsid w:val="547516A5"/>
    <w:rsid w:val="55417051"/>
    <w:rsid w:val="55967510"/>
    <w:rsid w:val="5DE87C11"/>
    <w:rsid w:val="5E50292A"/>
    <w:rsid w:val="5E9B5B97"/>
    <w:rsid w:val="5EA7247F"/>
    <w:rsid w:val="5FF92B75"/>
    <w:rsid w:val="619C484C"/>
    <w:rsid w:val="62E73D72"/>
    <w:rsid w:val="64254E5B"/>
    <w:rsid w:val="64EA51D7"/>
    <w:rsid w:val="67022700"/>
    <w:rsid w:val="6A6A40A3"/>
    <w:rsid w:val="6D016C64"/>
    <w:rsid w:val="6F1352D6"/>
    <w:rsid w:val="6FEC282A"/>
    <w:rsid w:val="76AC4D1E"/>
    <w:rsid w:val="77BC1BC9"/>
    <w:rsid w:val="7C307B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uiPriority w:val="0"/>
    <w:pPr>
      <w:jc w:val="left"/>
    </w:pPr>
  </w:style>
  <w:style w:type="paragraph" w:styleId="4">
    <w:name w:val="Body Text Indent"/>
    <w:basedOn w:val="1"/>
    <w:next w:val="5"/>
    <w:qFormat/>
    <w:uiPriority w:val="0"/>
    <w:pPr>
      <w:spacing w:after="120"/>
      <w:ind w:left="420" w:leftChars="200"/>
    </w:pPr>
  </w:style>
  <w:style w:type="paragraph" w:styleId="5">
    <w:name w:val="Body Text Indent 2"/>
    <w:basedOn w:val="1"/>
    <w:qFormat/>
    <w:uiPriority w:val="0"/>
    <w:pPr>
      <w:spacing w:after="120" w:line="480" w:lineRule="auto"/>
      <w:ind w:left="420" w:leftChars="200"/>
    </w:pPr>
    <w:rPr>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next w:val="4"/>
    <w:qFormat/>
    <w:uiPriority w:val="0"/>
    <w:pPr>
      <w:spacing w:after="0"/>
      <w:ind w:left="0" w:leftChars="0" w:firstLine="420" w:firstLineChars="200"/>
    </w:pPr>
    <w:rPr>
      <w:sz w:val="28"/>
      <w:szCs w:val="22"/>
    </w:rPr>
  </w:style>
  <w:style w:type="character" w:styleId="10">
    <w:name w:val="page number"/>
    <w:basedOn w:val="9"/>
    <w:qFormat/>
    <w:uiPriority w:val="0"/>
  </w:style>
  <w:style w:type="paragraph" w:customStyle="1" w:styleId="11">
    <w:name w:val="List Paragraph"/>
    <w:basedOn w:val="1"/>
    <w:qFormat/>
    <w:uiPriority w:val="99"/>
    <w:pPr>
      <w:ind w:firstLine="420" w:firstLineChars="200"/>
    </w:pPr>
    <w:rPr>
      <w:rFonts w:ascii="Calibri" w:hAnsi="Calibri" w:eastAsia="宋体" w:cs="Times New Roman"/>
      <w:szCs w:val="22"/>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3828</Words>
  <Characters>4208</Characters>
  <Lines>0</Lines>
  <Paragraphs>0</Paragraphs>
  <TotalTime>3</TotalTime>
  <ScaleCrop>false</ScaleCrop>
  <LinksUpToDate>false</LinksUpToDate>
  <CharactersWithSpaces>4318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Gustav·xy</cp:lastModifiedBy>
  <dcterms:modified xsi:type="dcterms:W3CDTF">2024-11-22T03:34:38Z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FD6253B818ED424C8AB32966BBE4EFE5_13</vt:lpwstr>
  </property>
</Properties>
</file>