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附件1</w:t>
      </w: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both"/>
        <w:rPr>
          <w:rFonts w:hint="default" w:ascii="Times New Roman" w:hAnsi="Times New Roman" w:eastAsia="方正小标宋简体" w:cs="Times New Roman"/>
          <w:color w:val="auto"/>
          <w:sz w:val="44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32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32"/>
          <w:lang w:eastAsia="zh-CN"/>
        </w:rPr>
        <w:t>2023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32"/>
        </w:rPr>
        <w:t>年度部门整体支出绩效自评报告</w:t>
      </w: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hint="default" w:ascii="Times New Roman" w:hAnsi="Times New Roman" w:eastAsia="黑体" w:cs="Times New Roman"/>
          <w:color w:val="auto"/>
          <w:sz w:val="36"/>
          <w:szCs w:val="44"/>
        </w:rPr>
      </w:pPr>
      <w:r>
        <w:rPr>
          <w:rFonts w:hint="default" w:ascii="Times New Roman" w:hAnsi="Times New Roman" w:eastAsia="黑体" w:cs="Times New Roman"/>
          <w:color w:val="auto"/>
          <w:sz w:val="36"/>
          <w:szCs w:val="44"/>
        </w:rPr>
        <w:t>单位名称（盖章）</w:t>
      </w: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  <w:sectPr>
          <w:footerReference r:id="rId3" w:type="default"/>
          <w:pgSz w:w="11906" w:h="16838"/>
          <w:pgMar w:top="1984" w:right="1531" w:bottom="1701" w:left="1531" w:header="851" w:footer="992" w:gutter="0"/>
          <w:pgNumType w:fmt="decimal"/>
          <w:cols w:space="425" w:num="1"/>
          <w:docGrid w:type="linesAndChars" w:linePitch="312" w:charSpace="0"/>
        </w:sectPr>
      </w:pP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一、预算单位基本情况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1、主要职能：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（1）贯彻落实党和国家各项方针政策和法律法规，对居民进行思想政治教育和社会主义法制教育，依法保障居民合法权益。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（2）拟订并执行本行政区域内的经济和社会发展远近期规划，大力发民街道经济，提高社区服务能力。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（3）管理本行政区域内的经济、教育、科学、文化、体育、卫生、农业事业和财政、民政、安全、司法行政、计划生育、城市管理、社会管理综合治理等行政工作。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（4）负责本行政区域内的社会主义精神文明建设和民主法制建设，组织开展各类文明创建活动和群众性文化活动。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（5）承担本级基层政权建设和基层组织建设工作。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（6）抓好征兵工作，组织民兵训练，开展国防教育等工作。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（7）完成区委、区政府交办的其他工作任务。</w:t>
      </w:r>
    </w:p>
    <w:p>
      <w:pPr>
        <w:spacing w:line="560" w:lineRule="exact"/>
        <w:ind w:firstLine="645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2、机构情况：街道辖3个行政村和7个居委会，辖区常住人口约5万人。</w:t>
      </w:r>
    </w:p>
    <w:p>
      <w:pPr>
        <w:spacing w:line="560" w:lineRule="exact"/>
        <w:ind w:firstLine="645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3、人员情况：截止202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3</w:t>
      </w:r>
      <w:r>
        <w:rPr>
          <w:rFonts w:hint="eastAsia" w:ascii="仿宋_GB2312" w:hAnsi="宋体" w:eastAsia="仿宋_GB2312"/>
          <w:sz w:val="30"/>
          <w:szCs w:val="30"/>
        </w:rPr>
        <w:t>年12月拥有在职人员（以区发工资人数为基准）3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宋体" w:eastAsia="仿宋_GB2312"/>
          <w:sz w:val="30"/>
          <w:szCs w:val="30"/>
        </w:rPr>
        <w:t>人，退休人员2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宋体" w:eastAsia="仿宋_GB2312"/>
          <w:sz w:val="30"/>
          <w:szCs w:val="30"/>
        </w:rPr>
        <w:t>人，网格人员1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宋体" w:eastAsia="仿宋_GB2312"/>
          <w:sz w:val="30"/>
          <w:szCs w:val="30"/>
        </w:rPr>
        <w:t>人。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二、预算收支出情况（按单位预算口径）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2023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年预算收入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1387.4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万元，其中年初预算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995.12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万元，调整追加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392.28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万元。其他资金来源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2023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1387.4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万元，其中基本支出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577.4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万元，项目支出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万元，结余结转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三、资金使用及绩效情况（包含单位管理的公共专项）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（一）整体支出绩效情况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u w:val="none"/>
          <w:lang w:val="en-US" w:eastAsia="zh-CN"/>
        </w:rPr>
        <w:t>坚持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u w:val="none"/>
          <w:lang w:eastAsia="zh-CN"/>
        </w:rPr>
        <w:t>党建引领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u w:val="none"/>
          <w:lang w:val="en-US" w:eastAsia="zh-CN"/>
        </w:rPr>
        <w:t>示范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u w:val="none"/>
        </w:rPr>
        <w:t>，政治建设不断加强</w:t>
      </w:r>
      <w:r>
        <w:rPr>
          <w:rFonts w:hint="default" w:ascii="Times New Roman" w:hAnsi="Times New Roman" w:eastAsia="楷体_GB2312" w:cs="Times New Roman"/>
          <w:b/>
          <w:color w:val="000000"/>
          <w:sz w:val="32"/>
          <w:szCs w:val="32"/>
          <w:u w:val="none"/>
        </w:rPr>
        <w:t>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主题教育守初心。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街道党工委坚持以习近平新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时代中国特色社会主义思想为指导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，把开展主题教育作为一项重大政治任务，以高度负责的态度抓好主题教育，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切实学在深处、干在实处。自主题教育开展以来，辖区57个党支部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制定了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学习计划，每月组织党员开展学习研讨活动，“书记讲党课”68次，坚定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了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理想信念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，锤炼了党性修养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第一议题促学习。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街道切实落实学习第一议题制度，以领导领学促进全员共学，围绕习近平系列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重要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讲话精神，组织理论中心组学习12次，机关党支部开展“三会一课”21次，主题党日活动12次，领导班子下基层讲党课11次，把学习贯彻习近平新时代中国特色社会主义思想作为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首要政治任务，不断增强“四个意识”，坚定“四个自信”，忠诚拥护“两个确立”，坚决做到“两个维护”。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阵地建设强根基。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完成了白马村党总支党群服务中心、井墈社区党群服务中心提质改造，加快建设清石嘉苑党支部党群服务站、天骄小区党群服务站，报亭社区广铁小区党支部成功创建株洲市五星级小区党支部，通过建设规范化和标准化的党员活动阵地，开展形式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多样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的活动，不断增强基层党组织的凝聚力和战斗力，提高基层党员素质。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二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u w:val="none"/>
          <w:lang w:val="en-US" w:eastAsia="zh-CN"/>
        </w:rPr>
        <w:t>统筹推进作风建设，街道效能不断提升。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为进一步严明纪律作风，切实巩固“干部能力提升年”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成果同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“作风建设年”有效衔接，街道党工委开展了一系列作风建设活动。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强化以镜鉴己，补足精神之钙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。街道党工委紧紧围绕以案明纪以案促改肃流毒、正生态、促发展这一主题，深入开展了“镜鉴”专题大讨论活动。组织机关全体党员集中观看廉政警示片，并对21起典型案例进行深入剖析，班子成员带头撰写了心得体会。机关全体党员分组进行研讨，其中，班子成员以普通党员身份参与大讨论，与会党员轮流将心得体会进行分享交流，利用“反面典型”，敲响党员干部引以为戒的警钟，提高自身党性修养，不触“底线”，不碰“红线”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坚持以学促改，强化底线思维。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一是街道组织开展“两带头五整治”纠风反腐专项行动，切实提高党员思想认识和政治站位，准确把握开展好专项行动的重要性和紧迫性，把专项行动作为开展主题教育、推进作风建设、净化政治生态的重要抓手，确保专项行动取得实效。二是“清廉家风、照我心田”主题征文活动。大力推进清廉机关建设工作，采取干部群众喜闻乐见的形式，教育引导党员干部弘扬清廉家风，筑牢反腐防线，利用身边先进典型，形成带动作用，让党员干部自觉增强廉洁自律意识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加强建章立制，激励担当作为。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街道制定了《清水塘街道2023年“作风建设年”实施方案》，一是严格考察标准，将考核考察结果充分运用到干部选拔任用、职级晋升、评先评优上来。二是坚持严管和厚爱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相结合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，评选表彰一批担当作为、创新创业的先进部门和先进个人，让能为善为敢为的干部脱颖而出。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三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u w:val="none"/>
          <w:lang w:val="en-US" w:eastAsia="zh-CN"/>
        </w:rPr>
        <w:t>紧扣民生实事项目，民生保障不断夯实。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就业服务提质增效。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积极推动沈家湾社区、湘天桥社区、华垅社区就业服务驿站建设，组织开展职业培训大讲堂活动，井墈社区召开企业专场招聘会。持续推进人社就业工作目标，城镇新增就业指标完成1577人，劳动力转移就业指标完成30人、完成高校毕业生就业服务61人次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民生底线走深走实。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目前街道低保在册人数363人，2023年低保对象新增33人，退出低保24人。办理临时救助19人，发放临时救助金33800元。办理医疗救助14人，发放医疗救助金127517元。通过全面强化街道低保扩围增效工作力度，畅通“政策找人”的主动发现渠道，不断提升救助时效和精准度，织密织牢低保保障网，确保低保对象应保尽保、应纳尽纳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养老服务多元共建。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引入弘益社工社会组织，充分发挥社工专业优势，给予“繁星工程”志愿者帮助和支持，运用“社工+志愿者”社志联动模式，共同为辖区重点老人提供精准帮扶。引入社会资本，创办老年食堂、老年驿站等，为社区老人提供精准养老服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建设了清水塘街道养老服务中心，统筹整合养老服务机构资源，重点打造具备养老服务供需对接、社区餐厅、老年学堂、康养娱乐、集中照护等功能于一体的街道区域养老服务中心，切实提高街道养老服务水平。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井墈社区成功创建全国示范性老年友好型社区。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四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u w:val="none"/>
          <w:lang w:val="en-US" w:eastAsia="zh-CN"/>
        </w:rPr>
        <w:t>聚焦生态资源保护，乡村振兴不断加快。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一是加强耕地保护。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为改善土壤质量确保土地有效利用，对辖区内3938.19亩稻田土地设立严格管控区，在严格管控区内实施优质大豆和国家推广的试验水稻的种植培育，增加农民收入。完成耕地复耕90.885亩。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二是强化森林安全。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制定《清水塘街道森林防火工作方案及考核奖惩办法（试行）》（株石清党发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〔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2023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14号），对野外生产用火实行“计划烧除”，重要山林关口实行24小时值班值守轮岗制度，完成了九塘、白马村森林防火道、隔离带等建设任务。成立多部门联合督查组全时段监督值班值守情况，对履职不力的及时予以通报纠正，并将其纳入绩效考核结果中来，切实保障森林安全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/>
          <w:lang w:val="en-US" w:eastAsia="zh-CN"/>
        </w:rPr>
        <w:t>三是壮大集体经济。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九塘村以“鱼水文化”为核心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，完成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生态垂钓基地和140亩湘莲种植项目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建设，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村集体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经济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收入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万元。白马村以“九郎福柚”品牌建设为核心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，完成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瓜果、蔬菜种植采摘园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建设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，村集体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经济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收入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万元。大冲村以“秋瑾文化”为核心，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打造党建研学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休闲文旅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品牌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，槐庭食府、“三社合一”运营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村集体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经济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收入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万元。严格落实耕地“非粮化”“非农化”要求，积极盘活土地资源，引入200亩益母草种植项目，在乡村振兴方面探索了新路径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五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u w:val="none"/>
          <w:lang w:val="en-US" w:eastAsia="zh-CN"/>
        </w:rPr>
        <w:t>持续改善城居环境，小区治理不断升级。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红色物业创建成功。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完成井墈社区株化小区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、果园社区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“红色物业”创建工作，打造示范型党建引领小区。同社区居委会、业委会、派出所、律师等形成联合队伍，定期听取物业公司服务工作汇报，提升物业服务效能。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创文巩卫卓有成效。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处置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牛皮癣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100余次，劝导违章行为10000余次，清理破损广告90余次，督促餐饮门店规范使用油烟净化设备400余次，劝导并处置露天焚烧问题50余次，创文巩卫工作取得显著成效。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志愿服务创新升级。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目前完成志愿者培育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11000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11000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人，完成了“一户一人”志愿者“繁星工程”万人志愿者总目标。自工作推进以来，志愿者常态化在街道开展“十大主题”志愿服务，累计开展志愿活动600余场、“幸福邻里节”活动9场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、长株潭一体化“欢乐跑”活动，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既丰富了群众精神生活，也充分发挥了志愿者监督与协调作用，参与社区矛盾调解、清廉社区建设中来，切实保障社区环境和谐稳定。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u w:val="none"/>
          <w:lang w:val="en-US" w:eastAsia="zh-CN"/>
        </w:rPr>
        <w:t>六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u w:val="none"/>
          <w:lang w:val="en-US" w:eastAsia="zh-CN"/>
        </w:rPr>
        <w:t>全力维护社会稳定，发展底线不断筑牢。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信访矛盾调解成果显著。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共处理上访个案30余件，群访4件，成功签订息访息诉案件2件。在全国两会、省两会、市两会等敏感时期，未发生一起因处理不当造成的越级访、非访、闹访民事案件。成功完成慧泉书记来石峰区信访接待工作，公开登记11批，其中2例纳入慧泉书记接访名单，3例纳入市直部门接访名单，取得较好效果。街道信访工作受理率100%、答复率100%、参评率100%和参评满意率均达到100%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禁毒网格化全面管控。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举办禁毒宣传活动20余场。组织党员干部、学生、居民等到禁毒教育基地参观学习4次。开展禁毒宣传进校园、禁毒宣传进农村等活动38场。对396名在册吸毒人员建立一人一档，准确掌握人员基本情况、现实表现，一旦发现异常情况，及时管控帮扶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全面实现对辖区在册吸毒人员纳入网格化管控，完善社区戒毒（康复）工作机制，社区戒毒（康复）执行率达到100%，“出所必接”比例达100%。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安全生产监管常抓不懈。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班子会研究安全生产工作16次，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组织企业负责人开工第一课讲安全、企业安全培训、上门讲解典型生产安全事故案例等，增强安全管理人员的工作规范性和企业从业人员的安全意识。坚持“全覆盖、零容忍、严执法、重实效”的要求，开展安全生产、防灾减灾等检查150多次，派出检查700余人次，排查各类生产经营单位560多家，排查消防、工贸、餐饮等领域安全隐患500多条，对于不能现场整改的安全隐患，严格落实一单四制，共开具一单四制80余份。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全年未发生一起特重大安全生产事故，街道社会大局平稳可控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在总结回顾成绩的同时，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也需要认识到街道仍然存在部分问题亟待解决：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u w:val="none"/>
          <w:lang w:val="en-US" w:eastAsia="zh-CN"/>
        </w:rPr>
        <w:t>一是运转经费不足。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一方面街道财政收入主要是来自区级财政对街道的财政转移支付，但仍不足以支撑街道基础设施和社会事业发展的需要。另一方面市区上级部门均可对街道下达任务，以考核来督促完成各项任务，但事权和财权不相统一，街道为完成任务必须拿出资金进行配套，脱离了街道实际承受能力，运转压力较大。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u w:val="none"/>
          <w:lang w:val="en-US" w:eastAsia="zh-CN"/>
        </w:rPr>
        <w:t>二是信访矛盾隐患仍然存在。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汇亚大楼及华晨翡翠湾业主信访群体、“三供一业”遗留问题、老旧小区安全隐患问题等仍然较为突出，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部分群众反应过度，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沟通方式较为激进，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矛盾风险增加，导致工作压力大、调解难度大。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u w:val="none"/>
          <w:lang w:val="en-US" w:eastAsia="zh-CN"/>
        </w:rPr>
        <w:t>三是物业公司与居民矛盾凸显。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一方面是物业公司市场化程度不高，利用闲置资源能力较差，对开展高水平的物业服务缺乏积极性。另一方面辖区多是国有企业搬迁后的厂矿型小区，居民思想还未从企业大包大揽的状态中改变，花钱买服务的意识不强，拒缴拖缴物业管理费用，导致物业与居民矛盾日益增加，管理难度大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（二）项目支出绩效情况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对应年初预算申报及年中预算调整的子项目分别描述绩效情况（可单独提供项目绩效评价报告），格式参考如下：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预算项目</w:t>
      </w:r>
      <w:r>
        <w:rPr>
          <w:rFonts w:hint="eastAsia" w:ascii="仿宋_GB2312" w:eastAsia="仿宋_GB2312"/>
          <w:color w:val="auto"/>
          <w:sz w:val="32"/>
          <w:szCs w:val="32"/>
        </w:rPr>
        <w:t>“</w:t>
      </w:r>
      <w:r>
        <w:rPr>
          <w:rFonts w:hint="eastAsia" w:ascii="仿宋_GB2312" w:eastAsia="仿宋_GB2312"/>
          <w:sz w:val="32"/>
          <w:szCs w:val="32"/>
          <w:highlight w:val="none"/>
        </w:rPr>
        <w:t>微民生网格事件办理经费</w:t>
      </w:r>
      <w:r>
        <w:rPr>
          <w:rFonts w:hint="eastAsia" w:ascii="仿宋_GB2312" w:eastAsia="仿宋_GB2312"/>
          <w:color w:val="auto"/>
          <w:sz w:val="32"/>
          <w:szCs w:val="32"/>
        </w:rPr>
        <w:t>”金额</w:t>
      </w: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27.45</w:t>
      </w:r>
      <w:r>
        <w:rPr>
          <w:rFonts w:hint="eastAsia" w:ascii="仿宋_GB2312" w:eastAsia="仿宋_GB2312"/>
          <w:color w:val="auto"/>
          <w:sz w:val="32"/>
          <w:szCs w:val="32"/>
        </w:rPr>
        <w:t>万元，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“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业务性专项经费”</w:t>
      </w:r>
      <w:r>
        <w:rPr>
          <w:rFonts w:hint="eastAsia" w:ascii="仿宋_GB2312" w:eastAsia="仿宋_GB2312"/>
          <w:color w:val="auto"/>
          <w:sz w:val="32"/>
          <w:szCs w:val="32"/>
        </w:rPr>
        <w:t>金额</w:t>
      </w: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37.25</w:t>
      </w:r>
      <w:r>
        <w:rPr>
          <w:rFonts w:hint="eastAsia" w:ascii="仿宋_GB2312" w:eastAsia="仿宋_GB2312"/>
          <w:color w:val="auto"/>
          <w:sz w:val="32"/>
          <w:szCs w:val="32"/>
        </w:rPr>
        <w:t>万元，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“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社区人员经费”</w:t>
      </w:r>
      <w:r>
        <w:rPr>
          <w:rFonts w:hint="eastAsia" w:ascii="仿宋_GB2312" w:eastAsia="仿宋_GB2312"/>
          <w:color w:val="auto"/>
          <w:sz w:val="32"/>
          <w:szCs w:val="32"/>
        </w:rPr>
        <w:t>金额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342</w:t>
      </w:r>
      <w:r>
        <w:rPr>
          <w:rFonts w:hint="eastAsia" w:ascii="仿宋_GB2312" w:eastAsia="仿宋_GB2312"/>
          <w:color w:val="auto"/>
          <w:sz w:val="32"/>
          <w:szCs w:val="32"/>
        </w:rPr>
        <w:t>万元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,“提退人员经费”金额</w:t>
      </w: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11.81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万元，</w:t>
      </w:r>
      <w:r>
        <w:rPr>
          <w:rFonts w:hint="eastAsia" w:ascii="仿宋_GB2312" w:eastAsia="仿宋_GB2312"/>
          <w:color w:val="auto"/>
          <w:sz w:val="32"/>
          <w:szCs w:val="32"/>
        </w:rPr>
        <w:t>年中执行调增（减）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color w:val="auto"/>
          <w:sz w:val="32"/>
          <w:szCs w:val="32"/>
        </w:rPr>
        <w:t>万元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实际支出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418.51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万元。项目实施及绩效情况如下：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  <w:highlight w:val="none"/>
        </w:rPr>
        <w:t>）微民生网格事件办理经费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项目支出</w:t>
      </w:r>
      <w:r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  <w:t>27.45</w:t>
      </w:r>
      <w:r>
        <w:rPr>
          <w:rFonts w:hint="eastAsia" w:ascii="仿宋_GB2312" w:eastAsia="仿宋_GB2312"/>
          <w:sz w:val="32"/>
          <w:szCs w:val="32"/>
          <w:highlight w:val="none"/>
        </w:rPr>
        <w:t>万元，主要用于社区网格化管理依托统一的城市管理以及数字化的平台，将城市管理辖区按照一定的标准划分成单元格。通过加强对单元网格的部件和事件巡查，建立一种监督和处置互相分离的形式。项目资金拔付率100%，项目资金使用率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69</w:t>
      </w:r>
      <w:r>
        <w:rPr>
          <w:rFonts w:hint="eastAsia" w:ascii="仿宋_GB2312" w:eastAsia="仿宋_GB2312"/>
          <w:sz w:val="32"/>
          <w:szCs w:val="32"/>
          <w:highlight w:val="none"/>
        </w:rPr>
        <w:t>%，该项目在积极的推进和实施过程中产生了良好的社会效益，有效地提高了事务管理人员的工作积极性。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（2）业务性专项经费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项目支出</w:t>
      </w:r>
      <w:r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  <w:t>37.25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万元，主要用于街道党建、城管、妇联、计生、基层武装、综治维稳等开支,按进度，项目资金拔付率100%，项目资金使用率99.74%。体现了惠民利民的民本思想理念，将群众切身利益维护好、实现好、发展好，提升了居民的幸福感,进一步做好综治维稳、武装征兵、安全生产、城管等工作，提高街道办民办实事办好事的能力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（3）社区人员经费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ab/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项目支</w:t>
      </w:r>
      <w:r>
        <w:rPr>
          <w:rFonts w:hint="eastAsia" w:ascii="仿宋_GB2312" w:eastAsia="仿宋_GB2312"/>
          <w:sz w:val="32"/>
          <w:szCs w:val="32"/>
          <w:highlight w:val="none"/>
        </w:rPr>
        <w:t>出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342</w:t>
      </w:r>
      <w:r>
        <w:rPr>
          <w:rFonts w:hint="eastAsia" w:ascii="仿宋_GB2312" w:eastAsia="仿宋_GB2312"/>
          <w:sz w:val="32"/>
          <w:szCs w:val="32"/>
        </w:rPr>
        <w:t>万元，主要用于更好服务社区,增强社区居民幸福指数,发挥好社区组织枢纽和配置作用,上通下达。按进度，项目资金拔付率100%，项目资金使用率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eastAsia="仿宋_GB2312"/>
          <w:sz w:val="32"/>
          <w:szCs w:val="32"/>
        </w:rPr>
        <w:t>%。该项目在积极的推进和实施过程中产生了良好的社会效益，有效地提高了事务管理人员的工作积极性。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（4）提退人员经费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ab/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</w:rPr>
        <w:t>项目支</w:t>
      </w:r>
      <w:r>
        <w:rPr>
          <w:rFonts w:hint="eastAsia" w:ascii="仿宋_GB2312" w:eastAsia="仿宋_GB2312"/>
          <w:sz w:val="32"/>
          <w:szCs w:val="32"/>
          <w:highlight w:val="none"/>
        </w:rPr>
        <w:t>出</w:t>
      </w:r>
      <w:r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  <w:t>11.81</w:t>
      </w:r>
      <w:r>
        <w:rPr>
          <w:rFonts w:hint="eastAsia" w:ascii="仿宋_GB2312" w:eastAsia="仿宋_GB2312"/>
          <w:sz w:val="32"/>
          <w:szCs w:val="32"/>
        </w:rPr>
        <w:t>万元，</w:t>
      </w:r>
      <w:r>
        <w:rPr>
          <w:rFonts w:hint="eastAsia" w:ascii="仿宋_GB2312" w:eastAsia="仿宋_GB2312"/>
          <w:sz w:val="32"/>
          <w:szCs w:val="32"/>
          <w:highlight w:val="none"/>
        </w:rPr>
        <w:t>主要用于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提退</w:t>
      </w:r>
      <w:r>
        <w:rPr>
          <w:rFonts w:hint="eastAsia" w:ascii="仿宋_GB2312" w:eastAsia="仿宋_GB2312"/>
          <w:sz w:val="32"/>
          <w:szCs w:val="32"/>
          <w:highlight w:val="none"/>
        </w:rPr>
        <w:t>人员工资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、社保和</w:t>
      </w:r>
      <w:r>
        <w:rPr>
          <w:rFonts w:hint="eastAsia" w:ascii="仿宋_GB2312" w:eastAsia="仿宋_GB2312"/>
          <w:sz w:val="32"/>
          <w:szCs w:val="32"/>
          <w:highlight w:val="none"/>
        </w:rPr>
        <w:t>考核奖金等。按进度，项目资金拔付率100%，项目资金使用率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62.17</w:t>
      </w:r>
      <w:r>
        <w:rPr>
          <w:rFonts w:hint="eastAsia" w:ascii="仿宋_GB2312" w:eastAsia="仿宋_GB2312"/>
          <w:sz w:val="32"/>
          <w:szCs w:val="32"/>
          <w:highlight w:val="none"/>
        </w:rPr>
        <w:t>%。该项目在积极的推进和实施过程中产生了良好的社会效益，有效地提高了事务管理人员的工作积极性。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年中追加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项目</w:t>
      </w:r>
      <w:r>
        <w:rPr>
          <w:rFonts w:hint="eastAsia" w:ascii="仿宋_GB2312" w:eastAsia="仿宋_GB2312"/>
          <w:color w:val="auto"/>
          <w:sz w:val="32"/>
          <w:szCs w:val="32"/>
        </w:rPr>
        <w:t>“</w:t>
      </w:r>
      <w:r>
        <w:rPr>
          <w:rFonts w:hint="eastAsia" w:ascii="仿宋_GB2312" w:eastAsia="仿宋_GB2312"/>
          <w:sz w:val="32"/>
          <w:szCs w:val="32"/>
          <w:highlight w:val="none"/>
        </w:rPr>
        <w:t>就业创业服务资金</w:t>
      </w:r>
      <w:r>
        <w:rPr>
          <w:rFonts w:hint="eastAsia" w:ascii="仿宋_GB2312" w:eastAsia="仿宋_GB2312"/>
          <w:color w:val="auto"/>
          <w:sz w:val="32"/>
          <w:szCs w:val="32"/>
        </w:rPr>
        <w:t>”金额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66.23</w:t>
      </w:r>
      <w:r>
        <w:rPr>
          <w:rFonts w:hint="eastAsia" w:ascii="仿宋_GB2312" w:eastAsia="仿宋_GB2312"/>
          <w:color w:val="auto"/>
          <w:sz w:val="32"/>
          <w:szCs w:val="32"/>
        </w:rPr>
        <w:t>万元，“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办事处工作</w:t>
      </w:r>
      <w:r>
        <w:rPr>
          <w:rFonts w:hint="eastAsia" w:ascii="仿宋_GB2312" w:eastAsia="仿宋_GB2312"/>
          <w:sz w:val="32"/>
          <w:szCs w:val="32"/>
          <w:highlight w:val="none"/>
        </w:rPr>
        <w:t>经费</w:t>
      </w:r>
      <w:r>
        <w:rPr>
          <w:rFonts w:hint="eastAsia" w:ascii="仿宋_GB2312" w:eastAsia="仿宋_GB2312"/>
          <w:color w:val="auto"/>
          <w:sz w:val="32"/>
          <w:szCs w:val="32"/>
        </w:rPr>
        <w:t>”金额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55.86</w:t>
      </w:r>
      <w:r>
        <w:rPr>
          <w:rFonts w:hint="eastAsia" w:ascii="仿宋_GB2312" w:eastAsia="仿宋_GB2312"/>
          <w:color w:val="auto"/>
          <w:sz w:val="32"/>
          <w:szCs w:val="32"/>
        </w:rPr>
        <w:t>万元，“</w:t>
      </w:r>
      <w:r>
        <w:rPr>
          <w:rFonts w:hint="eastAsia" w:ascii="仿宋_GB2312" w:eastAsia="仿宋_GB2312"/>
          <w:sz w:val="32"/>
          <w:szCs w:val="32"/>
          <w:highlight w:val="none"/>
        </w:rPr>
        <w:t>社区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工作</w:t>
      </w:r>
      <w:r>
        <w:rPr>
          <w:rFonts w:hint="eastAsia" w:ascii="仿宋_GB2312" w:eastAsia="仿宋_GB2312"/>
          <w:sz w:val="32"/>
          <w:szCs w:val="32"/>
          <w:highlight w:val="none"/>
        </w:rPr>
        <w:t>经费</w:t>
      </w:r>
      <w:r>
        <w:rPr>
          <w:rFonts w:hint="eastAsia" w:ascii="仿宋_GB2312" w:eastAsia="仿宋_GB2312"/>
          <w:color w:val="auto"/>
          <w:sz w:val="32"/>
          <w:szCs w:val="32"/>
        </w:rPr>
        <w:t>”金额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37.5</w:t>
      </w:r>
      <w:r>
        <w:rPr>
          <w:rFonts w:hint="eastAsia" w:ascii="仿宋_GB2312" w:eastAsia="仿宋_GB2312"/>
          <w:color w:val="auto"/>
          <w:sz w:val="32"/>
          <w:szCs w:val="32"/>
        </w:rPr>
        <w:t>万元，“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乡村建设</w:t>
      </w:r>
      <w:r>
        <w:rPr>
          <w:rFonts w:hint="eastAsia" w:ascii="仿宋_GB2312" w:eastAsia="仿宋_GB2312"/>
          <w:sz w:val="32"/>
          <w:szCs w:val="32"/>
          <w:highlight w:val="none"/>
        </w:rPr>
        <w:t>资金</w:t>
      </w:r>
      <w:r>
        <w:rPr>
          <w:rFonts w:hint="eastAsia" w:ascii="仿宋_GB2312" w:eastAsia="仿宋_GB2312"/>
          <w:color w:val="auto"/>
          <w:sz w:val="32"/>
          <w:szCs w:val="32"/>
        </w:rPr>
        <w:t>”金额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231.9</w:t>
      </w:r>
      <w:r>
        <w:rPr>
          <w:rFonts w:hint="eastAsia" w:ascii="仿宋_GB2312" w:eastAsia="仿宋_GB2312"/>
          <w:color w:val="auto"/>
          <w:sz w:val="32"/>
          <w:szCs w:val="32"/>
        </w:rPr>
        <w:t>万元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</w:rPr>
        <w:t>实际支出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391.49</w:t>
      </w:r>
      <w:r>
        <w:rPr>
          <w:rFonts w:hint="eastAsia" w:ascii="仿宋_GB2312" w:eastAsia="仿宋_GB2312"/>
          <w:color w:val="auto"/>
          <w:sz w:val="32"/>
          <w:szCs w:val="32"/>
        </w:rPr>
        <w:t>万元，结余结转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color w:val="auto"/>
          <w:sz w:val="32"/>
          <w:szCs w:val="32"/>
        </w:rPr>
        <w:t>万元。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项目实施及绩效情况如下：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  <w:highlight w:val="none"/>
        </w:rPr>
        <w:t>）就业创业服务资金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项目支出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66.23</w:t>
      </w:r>
      <w:r>
        <w:rPr>
          <w:rFonts w:hint="eastAsia" w:ascii="仿宋_GB2312" w:eastAsia="仿宋_GB2312"/>
          <w:sz w:val="32"/>
          <w:szCs w:val="32"/>
          <w:highlight w:val="none"/>
        </w:rPr>
        <w:t>万元，主要用于开展贫困劳动力岗位补贴、社保补贴和交通补贴等各类扶贫政策的宣传、咨询，做好信息数据的采集录入和维护工作。项目资金拔付率100%，项目资金使用率100%。有利于提供高质量的公共服务产品，有利于提高管理效率，从而提高服务生产效率，更深入、彻底地把公共服务落到实处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  <w:highlight w:val="none"/>
        </w:rPr>
        <w:t>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办事处工作</w:t>
      </w:r>
      <w:r>
        <w:rPr>
          <w:rFonts w:hint="eastAsia" w:ascii="仿宋_GB2312" w:eastAsia="仿宋_GB2312"/>
          <w:sz w:val="32"/>
          <w:szCs w:val="32"/>
          <w:highlight w:val="none"/>
        </w:rPr>
        <w:t>经费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项目支出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55.86</w:t>
      </w:r>
      <w:r>
        <w:rPr>
          <w:rFonts w:hint="eastAsia" w:ascii="仿宋_GB2312" w:eastAsia="仿宋_GB2312"/>
          <w:sz w:val="32"/>
          <w:szCs w:val="32"/>
          <w:highlight w:val="none"/>
        </w:rPr>
        <w:t>万元，主要用于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办事处伙食费、零星维修等日常开支</w:t>
      </w:r>
      <w:r>
        <w:rPr>
          <w:rFonts w:hint="eastAsia" w:ascii="仿宋_GB2312" w:eastAsia="仿宋_GB2312"/>
          <w:sz w:val="32"/>
          <w:szCs w:val="32"/>
          <w:highlight w:val="none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强化职能</w:t>
      </w:r>
      <w:r>
        <w:rPr>
          <w:rFonts w:hint="eastAsia" w:ascii="仿宋_GB2312" w:eastAsia="仿宋_GB2312"/>
          <w:sz w:val="32"/>
          <w:szCs w:val="32"/>
          <w:highlight w:val="none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充分发挥街道办事处的基础性作用。</w:t>
      </w:r>
      <w:r>
        <w:rPr>
          <w:rFonts w:hint="eastAsia" w:ascii="仿宋_GB2312" w:eastAsia="仿宋_GB2312"/>
          <w:sz w:val="32"/>
          <w:szCs w:val="32"/>
          <w:highlight w:val="none"/>
        </w:rPr>
        <w:t>项目资金拔付率100%，项目资金使用率100%。该项目在积极的推进和实施过程中产生了良好的社会效益，有效地提高了事务管理人员的工作积极性。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  <w:highlight w:val="none"/>
        </w:rPr>
        <w:t>）社区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工作</w:t>
      </w:r>
      <w:r>
        <w:rPr>
          <w:rFonts w:hint="eastAsia" w:ascii="仿宋_GB2312" w:eastAsia="仿宋_GB2312"/>
          <w:sz w:val="32"/>
          <w:szCs w:val="32"/>
          <w:highlight w:val="none"/>
        </w:rPr>
        <w:t>经费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项目支出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37.5</w:t>
      </w:r>
      <w:r>
        <w:rPr>
          <w:rFonts w:hint="eastAsia" w:ascii="仿宋_GB2312" w:eastAsia="仿宋_GB2312"/>
          <w:sz w:val="32"/>
          <w:szCs w:val="32"/>
          <w:highlight w:val="none"/>
        </w:rPr>
        <w:t>万元，主要用于提升基层党建工作的科学化水平，加强基层党组织建设，为推动经济社会又好又快、更好更快发展提供坚强的组织保证。项目资金拔付率100%，项目资金使用率100%。保持党建工作的良好势头，发挥创新精神，进一步提升党建工作的龙头作用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  <w:highlight w:val="none"/>
        </w:rPr>
        <w:t>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乡村建设</w:t>
      </w:r>
      <w:r>
        <w:rPr>
          <w:rFonts w:hint="eastAsia" w:ascii="仿宋_GB2312" w:eastAsia="仿宋_GB2312"/>
          <w:sz w:val="32"/>
          <w:szCs w:val="32"/>
          <w:highlight w:val="none"/>
        </w:rPr>
        <w:t>资金</w:t>
      </w:r>
    </w:p>
    <w:p>
      <w:pPr>
        <w:spacing w:after="0" w:line="220" w:lineRule="atLeast"/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项目支出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231.9万元，</w:t>
      </w:r>
      <w:r>
        <w:rPr>
          <w:rFonts w:hint="eastAsia" w:ascii="仿宋_GB2312" w:eastAsia="仿宋_GB2312"/>
          <w:sz w:val="32"/>
          <w:szCs w:val="32"/>
          <w:lang w:eastAsia="zh-CN"/>
        </w:rPr>
        <w:t>主要用于设施环境改善，群众归属感强，促进经济协调发展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,</w:t>
      </w:r>
      <w:r>
        <w:rPr>
          <w:rFonts w:hint="eastAsia" w:ascii="仿宋_GB2312" w:eastAsia="仿宋_GB2312"/>
          <w:sz w:val="32"/>
          <w:szCs w:val="32"/>
          <w:lang w:eastAsia="zh-CN"/>
        </w:rPr>
        <w:t>乡村设施进一步完善、环境质量提升、居民生活丰富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,</w:t>
      </w:r>
      <w:r>
        <w:rPr>
          <w:rFonts w:hint="eastAsia" w:ascii="仿宋_GB2312" w:eastAsia="仿宋_GB2312"/>
          <w:sz w:val="32"/>
          <w:szCs w:val="32"/>
          <w:lang w:eastAsia="zh-CN"/>
        </w:rPr>
        <w:t>改善居民生产生活环境。</w:t>
      </w:r>
      <w:r>
        <w:rPr>
          <w:rFonts w:hint="eastAsia" w:ascii="仿宋_GB2312" w:eastAsia="仿宋_GB2312"/>
          <w:sz w:val="32"/>
          <w:szCs w:val="32"/>
          <w:highlight w:val="none"/>
        </w:rPr>
        <w:t>项目资金拔付率100%，项目资金使用率</w:t>
      </w:r>
      <w:r>
        <w:rPr>
          <w:rFonts w:hint="default" w:ascii="仿宋_GB2312" w:eastAsia="仿宋_GB2312"/>
          <w:sz w:val="32"/>
          <w:szCs w:val="32"/>
          <w:highlight w:val="none"/>
          <w:lang w:val="en-US"/>
        </w:rPr>
        <w:t>100</w:t>
      </w:r>
      <w:r>
        <w:rPr>
          <w:rFonts w:hint="eastAsia" w:ascii="仿宋_GB2312" w:eastAsia="仿宋_GB2312"/>
          <w:sz w:val="32"/>
          <w:szCs w:val="32"/>
          <w:highlight w:val="none"/>
        </w:rPr>
        <w:t>%。该项目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使</w:t>
      </w:r>
      <w:r>
        <w:rPr>
          <w:rFonts w:hint="eastAsia" w:ascii="仿宋_GB2312" w:eastAsia="仿宋_GB2312"/>
          <w:sz w:val="32"/>
          <w:szCs w:val="32"/>
          <w:highlight w:val="none"/>
        </w:rPr>
        <w:t>新农村建设迈上新台阶，休闲农业发展凸显成效，吸引游客前来观赏，推动了乡村旅游和农家乐的发展壮大，提升了村民的幸福指数。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四、绩效管理存在的问题及下一步改进措施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1、存在的问题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一是年初预算调整及追加金额较大，部门预算编制不科学，缺乏前瞻性。202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年年初预算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995.12</w:t>
      </w:r>
      <w:r>
        <w:rPr>
          <w:rFonts w:hint="eastAsia" w:ascii="仿宋_GB2312" w:eastAsia="仿宋_GB2312"/>
          <w:sz w:val="32"/>
          <w:szCs w:val="32"/>
        </w:rPr>
        <w:t>万元，年中追加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392.28</w:t>
      </w:r>
      <w:r>
        <w:rPr>
          <w:rFonts w:hint="eastAsia" w:ascii="仿宋_GB2312" w:eastAsia="仿宋_GB2312"/>
          <w:sz w:val="32"/>
          <w:szCs w:val="32"/>
        </w:rPr>
        <w:t>万元，其中：基本支出追加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4.28</w:t>
      </w:r>
      <w:r>
        <w:rPr>
          <w:rFonts w:hint="eastAsia" w:ascii="仿宋_GB2312" w:eastAsia="仿宋_GB2312"/>
          <w:sz w:val="32"/>
          <w:szCs w:val="32"/>
        </w:rPr>
        <w:t>万元、项目支出追加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388</w:t>
      </w:r>
      <w:r>
        <w:rPr>
          <w:rFonts w:hint="eastAsia" w:ascii="仿宋_GB2312" w:eastAsia="仿宋_GB2312"/>
          <w:sz w:val="32"/>
          <w:szCs w:val="32"/>
        </w:rPr>
        <w:t>万元。全年预算收入总额为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1387.4</w:t>
      </w:r>
      <w:r>
        <w:rPr>
          <w:rFonts w:hint="eastAsia" w:ascii="仿宋_GB2312" w:eastAsia="仿宋_GB2312"/>
          <w:sz w:val="32"/>
          <w:szCs w:val="32"/>
        </w:rPr>
        <w:t>万元，年中追加为年初预算的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39.42</w:t>
      </w:r>
      <w:r>
        <w:rPr>
          <w:rFonts w:hint="eastAsia" w:ascii="仿宋_GB2312" w:eastAsia="仿宋_GB2312"/>
          <w:sz w:val="32"/>
          <w:szCs w:val="32"/>
        </w:rPr>
        <w:t>%，占全年预算资金的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28.27</w:t>
      </w:r>
      <w:r>
        <w:rPr>
          <w:rFonts w:hint="eastAsia"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二是资产管理制度有待加强。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2、改进措施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是科学合理编制预算，严格执行预算。加强预算编制的前瞻性，建议按照新《预算法》及其实施条例的相关规定，按政策规定及本部门的发展规划，结合上一年度预算执行情况和本年度预算收支变化因素，科学、合理地编制本年预算草案，避免预算支出与实际执行出现较大偏差的情况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二是严格细化专项资金预算明细，做到专项资金合理规范，提高财政资金使用效益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三是认真执行各项规定，进一步加强资产管理。严格按照《固定资产管理办法》的规定加强固定资产管理，及时登记、更新台账，加强资产卡片管理，年终前对各类实物资产进行全面盘点，确保账账、账实相符。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四是建议财政部门指导规范单位正确填报年度决算数据,要求口径一致。</w:t>
      </w:r>
    </w:p>
    <w:p>
      <w:pPr>
        <w:pStyle w:val="9"/>
        <w:numPr>
          <w:ilvl w:val="0"/>
          <w:numId w:val="0"/>
        </w:numPr>
        <w:rPr>
          <w:rFonts w:hint="default"/>
        </w:rPr>
      </w:pPr>
    </w:p>
    <w:p>
      <w:pPr>
        <w:numPr>
          <w:ilvl w:val="0"/>
          <w:numId w:val="1"/>
        </w:num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其他需要说明的情况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无其他需要说明的情况。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</w:t>
      </w:r>
    </w:p>
    <w:p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rPr>
          <w:rFonts w:hint="default"/>
        </w:rPr>
      </w:pPr>
    </w:p>
    <w:p>
      <w:pPr>
        <w:rPr>
          <w:rFonts w:hint="default"/>
          <w:lang w:eastAsia="zh-CN"/>
        </w:rPr>
      </w:pPr>
    </w:p>
    <w:sectPr>
      <w:footerReference r:id="rId4" w:type="default"/>
      <w:pgSz w:w="11906" w:h="16838"/>
      <w:pgMar w:top="1531" w:right="1531" w:bottom="1531" w:left="1531" w:header="851" w:footer="1191" w:gutter="0"/>
      <w:pgNumType w:fmt="decimal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  <w:rPr>
        <w:rFonts w:cs="Times New Roman"/>
      </w:rPr>
    </w:pPr>
    <w:r>
      <w:rPr>
        <w:sz w:val="18"/>
      </w:rPr>
      <w:pict>
        <v:shape id="_x0000_s4100" o:spid="_x0000_s4100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7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- 1 -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  <w:rPr>
        <w:rFonts w:cs="Times New Roman"/>
      </w:rPr>
    </w:pPr>
    <w:r>
      <w:rPr>
        <w:sz w:val="18"/>
      </w:rPr>
      <w:pict>
        <v:shape id="_x0000_s4099" o:spid="_x0000_s4099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7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2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5FFD4F"/>
    <w:multiLevelType w:val="singleLevel"/>
    <w:tmpl w:val="955FFD4F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NotDisplayPageBoundaries w:val="true"/>
  <w:embedSystemFonts/>
  <w:bordersDoNotSurroundHeader w:val="true"/>
  <w:bordersDoNotSurroundFooter w:val="true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c1ODZjNWVkMTY1ZDMyNmRiY2M2NTQ2YjQ1OGJmYTUifQ=="/>
  </w:docVars>
  <w:rsids>
    <w:rsidRoot w:val="008E6491"/>
    <w:rsid w:val="000248EA"/>
    <w:rsid w:val="000A3A1B"/>
    <w:rsid w:val="000E17EC"/>
    <w:rsid w:val="00220AC5"/>
    <w:rsid w:val="002476BD"/>
    <w:rsid w:val="002C1873"/>
    <w:rsid w:val="002C2128"/>
    <w:rsid w:val="002F4169"/>
    <w:rsid w:val="00304E26"/>
    <w:rsid w:val="003055F8"/>
    <w:rsid w:val="0031281F"/>
    <w:rsid w:val="00341D1C"/>
    <w:rsid w:val="00380CD5"/>
    <w:rsid w:val="003C549F"/>
    <w:rsid w:val="003F01CC"/>
    <w:rsid w:val="0043193B"/>
    <w:rsid w:val="00433B4B"/>
    <w:rsid w:val="004E64C2"/>
    <w:rsid w:val="005A6F70"/>
    <w:rsid w:val="00634606"/>
    <w:rsid w:val="00634CB8"/>
    <w:rsid w:val="006B1B13"/>
    <w:rsid w:val="00753562"/>
    <w:rsid w:val="007830AB"/>
    <w:rsid w:val="00797513"/>
    <w:rsid w:val="007C5100"/>
    <w:rsid w:val="00806E32"/>
    <w:rsid w:val="00832C97"/>
    <w:rsid w:val="00897CA2"/>
    <w:rsid w:val="008A4C72"/>
    <w:rsid w:val="008C3049"/>
    <w:rsid w:val="008D5121"/>
    <w:rsid w:val="008E6491"/>
    <w:rsid w:val="008E7E2D"/>
    <w:rsid w:val="00940193"/>
    <w:rsid w:val="00952B81"/>
    <w:rsid w:val="00955478"/>
    <w:rsid w:val="00956E78"/>
    <w:rsid w:val="009715BF"/>
    <w:rsid w:val="00975B8F"/>
    <w:rsid w:val="009B2A1B"/>
    <w:rsid w:val="009E7525"/>
    <w:rsid w:val="00A07D45"/>
    <w:rsid w:val="00A14938"/>
    <w:rsid w:val="00A330BC"/>
    <w:rsid w:val="00A7389A"/>
    <w:rsid w:val="00A76B5D"/>
    <w:rsid w:val="00AB106C"/>
    <w:rsid w:val="00AF6751"/>
    <w:rsid w:val="00BC5463"/>
    <w:rsid w:val="00C02A97"/>
    <w:rsid w:val="00C52AFF"/>
    <w:rsid w:val="00C87654"/>
    <w:rsid w:val="00CC3803"/>
    <w:rsid w:val="00D942F4"/>
    <w:rsid w:val="00D96B47"/>
    <w:rsid w:val="00DE300B"/>
    <w:rsid w:val="00E07250"/>
    <w:rsid w:val="00E61034"/>
    <w:rsid w:val="00EC433B"/>
    <w:rsid w:val="00ED34BC"/>
    <w:rsid w:val="00EF3CBB"/>
    <w:rsid w:val="00F94C4E"/>
    <w:rsid w:val="00FA12BD"/>
    <w:rsid w:val="00FB79DC"/>
    <w:rsid w:val="01730CDE"/>
    <w:rsid w:val="0300092A"/>
    <w:rsid w:val="030F3E6D"/>
    <w:rsid w:val="03157FF6"/>
    <w:rsid w:val="04270403"/>
    <w:rsid w:val="04A23AD7"/>
    <w:rsid w:val="04E8122B"/>
    <w:rsid w:val="05244B59"/>
    <w:rsid w:val="07F26B0E"/>
    <w:rsid w:val="081D72B1"/>
    <w:rsid w:val="089E5151"/>
    <w:rsid w:val="08E475C6"/>
    <w:rsid w:val="09314228"/>
    <w:rsid w:val="09351A48"/>
    <w:rsid w:val="0942192E"/>
    <w:rsid w:val="09BB4712"/>
    <w:rsid w:val="0A443A42"/>
    <w:rsid w:val="0A6D78B3"/>
    <w:rsid w:val="0B466AC3"/>
    <w:rsid w:val="0C2E6972"/>
    <w:rsid w:val="0D5077BE"/>
    <w:rsid w:val="0D972270"/>
    <w:rsid w:val="0DA01BE2"/>
    <w:rsid w:val="0DAF708E"/>
    <w:rsid w:val="0E582208"/>
    <w:rsid w:val="0EA03BB9"/>
    <w:rsid w:val="0F74026E"/>
    <w:rsid w:val="0F9505C8"/>
    <w:rsid w:val="0FB02EE6"/>
    <w:rsid w:val="103F11C1"/>
    <w:rsid w:val="10561432"/>
    <w:rsid w:val="10E71038"/>
    <w:rsid w:val="110C7443"/>
    <w:rsid w:val="11562771"/>
    <w:rsid w:val="11D90D72"/>
    <w:rsid w:val="12CB3584"/>
    <w:rsid w:val="132C7419"/>
    <w:rsid w:val="13461F88"/>
    <w:rsid w:val="14777C70"/>
    <w:rsid w:val="151B4301"/>
    <w:rsid w:val="15647297"/>
    <w:rsid w:val="1565539D"/>
    <w:rsid w:val="15B063C8"/>
    <w:rsid w:val="15B41D83"/>
    <w:rsid w:val="16525605"/>
    <w:rsid w:val="1663351B"/>
    <w:rsid w:val="174E4C23"/>
    <w:rsid w:val="1750216C"/>
    <w:rsid w:val="179D57AB"/>
    <w:rsid w:val="18B17961"/>
    <w:rsid w:val="192B318F"/>
    <w:rsid w:val="19A417B7"/>
    <w:rsid w:val="1A1E487B"/>
    <w:rsid w:val="1A3B2435"/>
    <w:rsid w:val="1A5E2762"/>
    <w:rsid w:val="1A6B02C6"/>
    <w:rsid w:val="1A7954E3"/>
    <w:rsid w:val="1A8A7E99"/>
    <w:rsid w:val="1AEC4F67"/>
    <w:rsid w:val="1B070EDC"/>
    <w:rsid w:val="1BB54765"/>
    <w:rsid w:val="1BEF0709"/>
    <w:rsid w:val="1C6E2FB7"/>
    <w:rsid w:val="1D842E68"/>
    <w:rsid w:val="1E1F6BF7"/>
    <w:rsid w:val="20562A02"/>
    <w:rsid w:val="20B37FA3"/>
    <w:rsid w:val="20BF3573"/>
    <w:rsid w:val="20D86258"/>
    <w:rsid w:val="20DD4A99"/>
    <w:rsid w:val="21292C53"/>
    <w:rsid w:val="215E4F0F"/>
    <w:rsid w:val="21776705"/>
    <w:rsid w:val="21866FE0"/>
    <w:rsid w:val="21EB549F"/>
    <w:rsid w:val="22001A42"/>
    <w:rsid w:val="225613D4"/>
    <w:rsid w:val="22F0649A"/>
    <w:rsid w:val="23BC5A33"/>
    <w:rsid w:val="24285D8F"/>
    <w:rsid w:val="242C216C"/>
    <w:rsid w:val="24E616F5"/>
    <w:rsid w:val="24E70084"/>
    <w:rsid w:val="24FA6475"/>
    <w:rsid w:val="252B2FED"/>
    <w:rsid w:val="25384864"/>
    <w:rsid w:val="25E652BD"/>
    <w:rsid w:val="278A5206"/>
    <w:rsid w:val="278E5496"/>
    <w:rsid w:val="289F4D7D"/>
    <w:rsid w:val="28A279DD"/>
    <w:rsid w:val="28B613A3"/>
    <w:rsid w:val="28F104F6"/>
    <w:rsid w:val="29D41291"/>
    <w:rsid w:val="2A8C7939"/>
    <w:rsid w:val="2B2E1227"/>
    <w:rsid w:val="2B80630B"/>
    <w:rsid w:val="2B917500"/>
    <w:rsid w:val="2BF7282F"/>
    <w:rsid w:val="2C0113CB"/>
    <w:rsid w:val="2C286DF0"/>
    <w:rsid w:val="2D8A136A"/>
    <w:rsid w:val="2E770DFB"/>
    <w:rsid w:val="2E9665FD"/>
    <w:rsid w:val="2F1763DE"/>
    <w:rsid w:val="3002077B"/>
    <w:rsid w:val="300B0291"/>
    <w:rsid w:val="30192EE0"/>
    <w:rsid w:val="311E625A"/>
    <w:rsid w:val="32390E2D"/>
    <w:rsid w:val="327D5EDF"/>
    <w:rsid w:val="32BF66DA"/>
    <w:rsid w:val="32CC12ED"/>
    <w:rsid w:val="33324BC0"/>
    <w:rsid w:val="338F36C8"/>
    <w:rsid w:val="33CD2E7D"/>
    <w:rsid w:val="34674742"/>
    <w:rsid w:val="348059AF"/>
    <w:rsid w:val="34A733C3"/>
    <w:rsid w:val="35D16D46"/>
    <w:rsid w:val="36AB48EE"/>
    <w:rsid w:val="36CB0E19"/>
    <w:rsid w:val="37410FF2"/>
    <w:rsid w:val="377D4BC1"/>
    <w:rsid w:val="37C11B48"/>
    <w:rsid w:val="380C4020"/>
    <w:rsid w:val="38385FFD"/>
    <w:rsid w:val="38CF5AD6"/>
    <w:rsid w:val="3915133C"/>
    <w:rsid w:val="396A687C"/>
    <w:rsid w:val="3A1A4EB3"/>
    <w:rsid w:val="3A6C373A"/>
    <w:rsid w:val="3AC30DF9"/>
    <w:rsid w:val="3B3C6E45"/>
    <w:rsid w:val="3B69738B"/>
    <w:rsid w:val="3BA452C2"/>
    <w:rsid w:val="3CAE3F93"/>
    <w:rsid w:val="3CCE2173"/>
    <w:rsid w:val="3CFF26A1"/>
    <w:rsid w:val="3D387759"/>
    <w:rsid w:val="3EE94F30"/>
    <w:rsid w:val="3F570588"/>
    <w:rsid w:val="3F5B111B"/>
    <w:rsid w:val="4059750B"/>
    <w:rsid w:val="40894179"/>
    <w:rsid w:val="408F3EBF"/>
    <w:rsid w:val="409860B0"/>
    <w:rsid w:val="40F44B92"/>
    <w:rsid w:val="413C6D6B"/>
    <w:rsid w:val="41FE6046"/>
    <w:rsid w:val="42112CF3"/>
    <w:rsid w:val="42347456"/>
    <w:rsid w:val="42720F81"/>
    <w:rsid w:val="427B2141"/>
    <w:rsid w:val="43587B65"/>
    <w:rsid w:val="43A003E9"/>
    <w:rsid w:val="44332554"/>
    <w:rsid w:val="44527E3B"/>
    <w:rsid w:val="445F4809"/>
    <w:rsid w:val="44A7431B"/>
    <w:rsid w:val="44DA00F4"/>
    <w:rsid w:val="44E419D4"/>
    <w:rsid w:val="458E4325"/>
    <w:rsid w:val="46367F5F"/>
    <w:rsid w:val="46625214"/>
    <w:rsid w:val="46C85E76"/>
    <w:rsid w:val="46FD5CE6"/>
    <w:rsid w:val="47126E17"/>
    <w:rsid w:val="4837025C"/>
    <w:rsid w:val="486C2D19"/>
    <w:rsid w:val="48C164A5"/>
    <w:rsid w:val="48D96419"/>
    <w:rsid w:val="4907074D"/>
    <w:rsid w:val="49072B3D"/>
    <w:rsid w:val="499E39EC"/>
    <w:rsid w:val="49AA2F42"/>
    <w:rsid w:val="49F43376"/>
    <w:rsid w:val="49F52274"/>
    <w:rsid w:val="4B7D53D4"/>
    <w:rsid w:val="4B802306"/>
    <w:rsid w:val="4BB559D8"/>
    <w:rsid w:val="4BC64CF7"/>
    <w:rsid w:val="4C1E7F82"/>
    <w:rsid w:val="4C915EB9"/>
    <w:rsid w:val="4DE65243"/>
    <w:rsid w:val="4E3E7768"/>
    <w:rsid w:val="4E7B4F9A"/>
    <w:rsid w:val="4EF83924"/>
    <w:rsid w:val="4F4041E0"/>
    <w:rsid w:val="4FA97C0B"/>
    <w:rsid w:val="505C3AA6"/>
    <w:rsid w:val="50CF697A"/>
    <w:rsid w:val="510D7DB6"/>
    <w:rsid w:val="517F0763"/>
    <w:rsid w:val="51D1739A"/>
    <w:rsid w:val="527D12F0"/>
    <w:rsid w:val="537222B5"/>
    <w:rsid w:val="53991D61"/>
    <w:rsid w:val="539E2A68"/>
    <w:rsid w:val="540E1038"/>
    <w:rsid w:val="54583E48"/>
    <w:rsid w:val="56602BE6"/>
    <w:rsid w:val="56AE3CF8"/>
    <w:rsid w:val="56B35C8C"/>
    <w:rsid w:val="56ED1418"/>
    <w:rsid w:val="57874E14"/>
    <w:rsid w:val="5788198F"/>
    <w:rsid w:val="579532EC"/>
    <w:rsid w:val="579A6409"/>
    <w:rsid w:val="57BD48C8"/>
    <w:rsid w:val="57F4387E"/>
    <w:rsid w:val="58841072"/>
    <w:rsid w:val="58D611A3"/>
    <w:rsid w:val="590B2972"/>
    <w:rsid w:val="59A77C75"/>
    <w:rsid w:val="5A0F1FE2"/>
    <w:rsid w:val="5ACE500F"/>
    <w:rsid w:val="5B2A14F1"/>
    <w:rsid w:val="5B777609"/>
    <w:rsid w:val="5B8135BF"/>
    <w:rsid w:val="5D3673BF"/>
    <w:rsid w:val="5D974E3E"/>
    <w:rsid w:val="5D9B4911"/>
    <w:rsid w:val="5FA76FE8"/>
    <w:rsid w:val="5FC17D62"/>
    <w:rsid w:val="601F704F"/>
    <w:rsid w:val="60336F5F"/>
    <w:rsid w:val="60351D24"/>
    <w:rsid w:val="60E56779"/>
    <w:rsid w:val="61241942"/>
    <w:rsid w:val="614C7899"/>
    <w:rsid w:val="61FB341B"/>
    <w:rsid w:val="625E5182"/>
    <w:rsid w:val="62C1521F"/>
    <w:rsid w:val="633E4244"/>
    <w:rsid w:val="63785F66"/>
    <w:rsid w:val="63903F3A"/>
    <w:rsid w:val="64802980"/>
    <w:rsid w:val="64F03848"/>
    <w:rsid w:val="66BD30AA"/>
    <w:rsid w:val="677A293B"/>
    <w:rsid w:val="67A443BD"/>
    <w:rsid w:val="68733125"/>
    <w:rsid w:val="68F776E4"/>
    <w:rsid w:val="6927577B"/>
    <w:rsid w:val="69394480"/>
    <w:rsid w:val="6A023290"/>
    <w:rsid w:val="6A8E0312"/>
    <w:rsid w:val="6AD05FDE"/>
    <w:rsid w:val="6AD65D9C"/>
    <w:rsid w:val="6B095F81"/>
    <w:rsid w:val="6B1B4D90"/>
    <w:rsid w:val="6B4662F0"/>
    <w:rsid w:val="6B7E01F7"/>
    <w:rsid w:val="6BC106E2"/>
    <w:rsid w:val="6C2978BD"/>
    <w:rsid w:val="6C53275F"/>
    <w:rsid w:val="6C606AE7"/>
    <w:rsid w:val="6C6A76A4"/>
    <w:rsid w:val="6C740601"/>
    <w:rsid w:val="6DCB0391"/>
    <w:rsid w:val="6DD11E60"/>
    <w:rsid w:val="6E55001A"/>
    <w:rsid w:val="6E653953"/>
    <w:rsid w:val="6E870266"/>
    <w:rsid w:val="6EB35808"/>
    <w:rsid w:val="6ED87861"/>
    <w:rsid w:val="6EEC5CCF"/>
    <w:rsid w:val="6F034D12"/>
    <w:rsid w:val="6F4C3CE0"/>
    <w:rsid w:val="70B062BF"/>
    <w:rsid w:val="70EE2A07"/>
    <w:rsid w:val="71805A0D"/>
    <w:rsid w:val="728218C8"/>
    <w:rsid w:val="72C53241"/>
    <w:rsid w:val="73323209"/>
    <w:rsid w:val="73BF32E5"/>
    <w:rsid w:val="745C21FC"/>
    <w:rsid w:val="748222C0"/>
    <w:rsid w:val="751F698F"/>
    <w:rsid w:val="75216C76"/>
    <w:rsid w:val="76880C59"/>
    <w:rsid w:val="77520CB2"/>
    <w:rsid w:val="77FC1EB0"/>
    <w:rsid w:val="787C5627"/>
    <w:rsid w:val="78DD3E8B"/>
    <w:rsid w:val="78E57C7B"/>
    <w:rsid w:val="79344D9C"/>
    <w:rsid w:val="7973570C"/>
    <w:rsid w:val="799C07A5"/>
    <w:rsid w:val="79AB2C1B"/>
    <w:rsid w:val="79C5370F"/>
    <w:rsid w:val="7A3D5122"/>
    <w:rsid w:val="7B9873A6"/>
    <w:rsid w:val="7BF056D7"/>
    <w:rsid w:val="7C346A84"/>
    <w:rsid w:val="7C9524F8"/>
    <w:rsid w:val="7C9731D2"/>
    <w:rsid w:val="7CE7577C"/>
    <w:rsid w:val="7D5E1E12"/>
    <w:rsid w:val="7D670134"/>
    <w:rsid w:val="7D695474"/>
    <w:rsid w:val="7D7C3D3A"/>
    <w:rsid w:val="7DF55347"/>
    <w:rsid w:val="7E64772D"/>
    <w:rsid w:val="7E8E2937"/>
    <w:rsid w:val="7F68316C"/>
    <w:rsid w:val="BB7D1A2D"/>
    <w:rsid w:val="CFFB5A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qFormat="1" w:unhideWhenUsed="0" w:uiPriority="0" w:semiHidden="0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qFormat="1"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2">
    <w:name w:val="Default Paragraph Font"/>
    <w:semiHidden/>
    <w:qFormat/>
    <w:uiPriority w:val="99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0" w:leftChars="0" w:firstLine="880" w:firstLineChars="200"/>
    </w:pPr>
  </w:style>
  <w:style w:type="paragraph" w:styleId="3">
    <w:name w:val="Body Text"/>
    <w:basedOn w:val="1"/>
    <w:qFormat/>
    <w:uiPriority w:val="0"/>
    <w:pPr>
      <w:spacing w:after="120" w:afterLines="0"/>
    </w:pPr>
    <w:rPr>
      <w:rFonts w:ascii="Times New Roman" w:hAnsi="Times New Roman" w:eastAsia="宋体" w:cs="Times New Roman"/>
    </w:r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toc 5"/>
    <w:basedOn w:val="1"/>
    <w:next w:val="1"/>
    <w:qFormat/>
    <w:locked/>
    <w:uiPriority w:val="0"/>
    <w:pPr>
      <w:ind w:left="1680"/>
    </w:pPr>
  </w:style>
  <w:style w:type="paragraph" w:styleId="6">
    <w:name w:val="Date"/>
    <w:basedOn w:val="1"/>
    <w:next w:val="1"/>
    <w:link w:val="17"/>
    <w:semiHidden/>
    <w:qFormat/>
    <w:uiPriority w:val="99"/>
    <w:pPr>
      <w:ind w:left="100" w:leftChars="2500"/>
    </w:pPr>
  </w:style>
  <w:style w:type="paragraph" w:styleId="7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footnote text"/>
    <w:basedOn w:val="1"/>
    <w:qFormat/>
    <w:uiPriority w:val="0"/>
    <w:pPr>
      <w:snapToGrid w:val="0"/>
    </w:pPr>
    <w:rPr>
      <w:rFonts w:ascii="Times New Roman" w:hAnsi="Times New Roman" w:eastAsia="宋体" w:cs="Times New Roman"/>
      <w:sz w:val="18"/>
      <w:szCs w:val="18"/>
    </w:rPr>
  </w:style>
  <w:style w:type="paragraph" w:styleId="10">
    <w:name w:val="Body Text First Indent 2"/>
    <w:basedOn w:val="4"/>
    <w:next w:val="5"/>
    <w:qFormat/>
    <w:uiPriority w:val="0"/>
    <w:pPr>
      <w:spacing w:line="240" w:lineRule="auto"/>
      <w:ind w:firstLine="420" w:firstLineChars="200"/>
    </w:pPr>
  </w:style>
  <w:style w:type="character" w:styleId="13">
    <w:name w:val="page number"/>
    <w:basedOn w:val="12"/>
    <w:qFormat/>
    <w:uiPriority w:val="99"/>
  </w:style>
  <w:style w:type="paragraph" w:customStyle="1" w:styleId="14">
    <w:name w:val="正文文字"/>
    <w:basedOn w:val="1"/>
    <w:next w:val="1"/>
    <w:qFormat/>
    <w:uiPriority w:val="99"/>
    <w:pPr>
      <w:spacing w:after="120"/>
    </w:pPr>
  </w:style>
  <w:style w:type="character" w:customStyle="1" w:styleId="15">
    <w:name w:val="Header Char"/>
    <w:basedOn w:val="12"/>
    <w:link w:val="8"/>
    <w:semiHidden/>
    <w:qFormat/>
    <w:locked/>
    <w:uiPriority w:val="99"/>
    <w:rPr>
      <w:sz w:val="18"/>
      <w:szCs w:val="18"/>
    </w:rPr>
  </w:style>
  <w:style w:type="character" w:customStyle="1" w:styleId="16">
    <w:name w:val="Footer Char"/>
    <w:basedOn w:val="12"/>
    <w:link w:val="7"/>
    <w:qFormat/>
    <w:locked/>
    <w:uiPriority w:val="99"/>
    <w:rPr>
      <w:sz w:val="18"/>
      <w:szCs w:val="18"/>
    </w:rPr>
  </w:style>
  <w:style w:type="character" w:customStyle="1" w:styleId="17">
    <w:name w:val="Date Char"/>
    <w:basedOn w:val="12"/>
    <w:link w:val="6"/>
    <w:semiHidden/>
    <w:qFormat/>
    <w:locked/>
    <w:uiPriority w:val="99"/>
  </w:style>
  <w:style w:type="character" w:customStyle="1" w:styleId="18">
    <w:name w:val="font41"/>
    <w:basedOn w:val="12"/>
    <w:qFormat/>
    <w:uiPriority w:val="99"/>
    <w:rPr>
      <w:rFonts w:ascii="宋体" w:hAnsi="宋体" w:eastAsia="宋体" w:cs="宋体"/>
      <w:b/>
      <w:bCs/>
      <w:color w:val="000000"/>
      <w:sz w:val="44"/>
      <w:szCs w:val="44"/>
      <w:u w:val="none"/>
    </w:rPr>
  </w:style>
  <w:style w:type="character" w:customStyle="1" w:styleId="19">
    <w:name w:val="font11"/>
    <w:basedOn w:val="12"/>
    <w:qFormat/>
    <w:uiPriority w:val="99"/>
    <w:rPr>
      <w:rFonts w:ascii="宋体" w:hAnsi="宋体" w:eastAsia="宋体" w:cs="宋体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 textRotate="1"/>
    <customShpInfo spid="_x0000_s409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13</Pages>
  <Words>11323</Words>
  <Characters>12468</Characters>
  <Lines>0</Lines>
  <Paragraphs>0</Paragraphs>
  <TotalTime>0</TotalTime>
  <ScaleCrop>false</ScaleCrop>
  <LinksUpToDate>false</LinksUpToDate>
  <CharactersWithSpaces>12979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2019-01-15T19:17:00Z</dcterms:created>
  <dc:creator>Windows 用户</dc:creator>
  <cp:lastModifiedBy>user</cp:lastModifiedBy>
  <cp:lastPrinted>2023-08-28T23:21:00Z</cp:lastPrinted>
  <dcterms:modified xsi:type="dcterms:W3CDTF">2024-11-21T14:46:55Z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D046AB22908C472C8AD60C17670F1370</vt:lpwstr>
  </property>
</Properties>
</file>