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861D5">
      <w:pPr>
        <w:pStyle w:val="16"/>
        <w:jc w:val="both"/>
        <w:rPr>
          <w:rFonts w:ascii="Times New Roman" w:hAnsi="Times New Roman" w:cs="Times New Roman"/>
          <w:sz w:val="56"/>
          <w:szCs w:val="56"/>
        </w:rPr>
      </w:pPr>
    </w:p>
    <w:p w14:paraId="3BFB3DBE">
      <w:pPr>
        <w:pStyle w:val="16"/>
        <w:jc w:val="both"/>
        <w:rPr>
          <w:rFonts w:ascii="Times New Roman" w:hAnsi="Times New Roman" w:cs="Times New Roman"/>
          <w:sz w:val="56"/>
          <w:szCs w:val="56"/>
        </w:rPr>
      </w:pPr>
    </w:p>
    <w:p w14:paraId="5E746866">
      <w:pPr>
        <w:pStyle w:val="16"/>
        <w:jc w:val="both"/>
        <w:rPr>
          <w:rFonts w:ascii="Times New Roman" w:hAnsi="Times New Roman" w:cs="Times New Roman"/>
          <w:sz w:val="84"/>
          <w:szCs w:val="84"/>
        </w:rPr>
      </w:pPr>
    </w:p>
    <w:p w14:paraId="773AB210">
      <w:pPr>
        <w:pStyle w:val="16"/>
        <w:jc w:val="center"/>
        <w:rPr>
          <w:rFonts w:ascii="Times New Roman" w:hAnsi="Times New Roman" w:eastAsia="方正小标宋简体" w:cs="Times New Roman"/>
          <w:sz w:val="76"/>
          <w:szCs w:val="76"/>
        </w:rPr>
      </w:pPr>
    </w:p>
    <w:p w14:paraId="7A2E5F78">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175A13AF">
      <w:pPr>
        <w:pStyle w:val="16"/>
        <w:jc w:val="center"/>
        <w:rPr>
          <w:rFonts w:hint="default" w:ascii="Times New Roman" w:hAnsi="Times New Roman" w:cs="Times New Roman"/>
          <w:lang w:val="en-US"/>
        </w:rPr>
      </w:pPr>
      <w:r>
        <w:rPr>
          <w:rFonts w:hint="eastAsia" w:ascii="Times New Roman" w:hAnsi="Times New Roman" w:eastAsia="方正小标宋简体" w:cs="Times New Roman"/>
          <w:sz w:val="72"/>
          <w:szCs w:val="72"/>
          <w:lang w:val="en-US" w:eastAsia="zh-CN"/>
        </w:rPr>
        <w:t>株洲市石峰区云田镇人民政府</w:t>
      </w:r>
    </w:p>
    <w:p w14:paraId="0CDF36B6">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53878898">
      <w:pPr>
        <w:pStyle w:val="16"/>
        <w:jc w:val="both"/>
        <w:rPr>
          <w:rFonts w:ascii="Times New Roman" w:hAnsi="Times New Roman" w:cs="Times New Roman"/>
          <w:sz w:val="32"/>
          <w:szCs w:val="32"/>
        </w:rPr>
      </w:pPr>
    </w:p>
    <w:p w14:paraId="71934F0D">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5D8A7267">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w:t>
      </w:r>
      <w:r>
        <w:rPr>
          <w:rFonts w:hint="eastAsia" w:ascii="Times New Roman" w:hAnsi="Times New Roman" w:cs="Times New Roman"/>
          <w:sz w:val="32"/>
          <w:szCs w:val="32"/>
          <w:lang w:val="en-US" w:eastAsia="zh-CN"/>
        </w:rPr>
        <w:t>云田镇人民政府</w:t>
      </w:r>
      <w:r>
        <w:rPr>
          <w:rFonts w:ascii="Times New Roman" w:hAnsi="Times New Roman" w:cs="Times New Roman"/>
          <w:sz w:val="32"/>
          <w:szCs w:val="32"/>
        </w:rPr>
        <w:t>概况</w:t>
      </w:r>
    </w:p>
    <w:p w14:paraId="7A110EC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43E721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1570295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669631D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06D303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7E069C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76C024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973E4C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4F130F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DE7568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7FA5A7C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69706CA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47FC92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7F35862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D4CEE97">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55DF47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7CE98F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0DF84E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9091D7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B0C04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325B45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852946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385B678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23A3385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3B0422D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555234D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51A4FA3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389129A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0EF20FDA">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2730B0C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114873B0">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00E9A713">
      <w:pPr>
        <w:pStyle w:val="16"/>
        <w:jc w:val="both"/>
        <w:rPr>
          <w:rFonts w:ascii="Times New Roman" w:hAnsi="Times New Roman" w:cs="Times New Roman"/>
          <w:sz w:val="84"/>
          <w:szCs w:val="84"/>
        </w:rPr>
      </w:pPr>
    </w:p>
    <w:p w14:paraId="5827FE54">
      <w:pPr>
        <w:pStyle w:val="16"/>
        <w:jc w:val="both"/>
        <w:rPr>
          <w:rFonts w:ascii="Times New Roman" w:hAnsi="Times New Roman" w:cs="Times New Roman"/>
          <w:sz w:val="84"/>
          <w:szCs w:val="84"/>
        </w:rPr>
      </w:pPr>
    </w:p>
    <w:p w14:paraId="0137D3F7">
      <w:pPr>
        <w:pStyle w:val="16"/>
        <w:jc w:val="center"/>
        <w:rPr>
          <w:rFonts w:ascii="Times New Roman" w:hAnsi="Times New Roman" w:eastAsia="方正小标宋简体" w:cs="Times New Roman"/>
          <w:w w:val="90"/>
          <w:sz w:val="76"/>
          <w:szCs w:val="76"/>
        </w:rPr>
      </w:pPr>
    </w:p>
    <w:p w14:paraId="732B5851">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3D687476">
      <w:pPr>
        <w:pStyle w:val="16"/>
        <w:jc w:val="center"/>
        <w:rPr>
          <w:rFonts w:ascii="Times New Roman" w:hAnsi="Times New Roman" w:eastAsia="方正小标宋简体" w:cs="Times New Roman"/>
          <w:sz w:val="76"/>
          <w:szCs w:val="76"/>
        </w:rPr>
      </w:pPr>
    </w:p>
    <w:p w14:paraId="1F40AE5D">
      <w:pPr>
        <w:pStyle w:val="16"/>
        <w:jc w:val="center"/>
        <w:rPr>
          <w:rFonts w:hint="default" w:ascii="Times New Roman" w:hAnsi="Times New Roman" w:eastAsia="方正小标宋简体" w:cs="Times New Roman"/>
          <w:sz w:val="72"/>
          <w:szCs w:val="72"/>
          <w:lang w:val="en-US"/>
        </w:rPr>
      </w:pPr>
      <w:r>
        <w:rPr>
          <w:rFonts w:hint="eastAsia" w:ascii="Times New Roman" w:hAnsi="Times New Roman" w:eastAsia="方正小标宋简体" w:cs="Times New Roman"/>
          <w:sz w:val="72"/>
          <w:szCs w:val="72"/>
          <w:lang w:val="en-US" w:eastAsia="zh-CN"/>
        </w:rPr>
        <w:t>株洲市石峰区云田镇人民政府</w:t>
      </w:r>
    </w:p>
    <w:p w14:paraId="6E562B63">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65BCB363">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90D474B">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为落实国家政策，严格依法行政，发挥经济管理职能，加强政策引导，制定发展规划，发展镇村经济、文化和社会事业，提供公共服务，维护社会稳定，构建社会主义和谐社会，主要职能职责有：</w:t>
      </w:r>
    </w:p>
    <w:p w14:paraId="188C26E0">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（一）执行本级人民代表大会的决议和上级国家行政机关的决定和命令，发布决定和命令；</w:t>
      </w:r>
    </w:p>
    <w:p w14:paraId="5CDEB8AF">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（二）执行本行政区域内的经济和社会发展计划、预算，管理本行政区域内的经济、教育、科学、文化、卫生、财政、民政、司法、计划生育等行政工作；</w:t>
      </w:r>
    </w:p>
    <w:p w14:paraId="2ECD32FF">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（三）保护社会主义的全民所有的财产和劳动群众集体所有的财产，保护公民私人所有的合法财产，维护社会公共秩序，保障公民的人身权利、民主权利和其他权利；</w:t>
      </w:r>
    </w:p>
    <w:p w14:paraId="583FB584">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（四）保护各种经济组织的合法权益；</w:t>
      </w:r>
    </w:p>
    <w:p w14:paraId="4F665D11">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（五）保障少数民族的权利</w:t>
      </w:r>
      <w:r>
        <w:rPr>
          <w:rFonts w:hint="eastAsia" w:eastAsia="仿宋_GB2312"/>
          <w:sz w:val="32"/>
          <w:szCs w:val="32"/>
        </w:rPr>
        <w:t>和尊重少数民族的</w:t>
      </w:r>
      <w:r>
        <w:rPr>
          <w:rFonts w:hint="eastAsia" w:ascii="仿宋_GB2312" w:eastAsia="仿宋_GB2312"/>
          <w:sz w:val="32"/>
          <w:szCs w:val="32"/>
        </w:rPr>
        <w:t>风俗习惯；</w:t>
      </w:r>
    </w:p>
    <w:p w14:paraId="23A31D85">
      <w:pPr>
        <w:widowControl/>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（六）办理上级</w:t>
      </w:r>
      <w:r>
        <w:rPr>
          <w:rFonts w:hint="eastAsia" w:ascii="仿宋_GB2312" w:eastAsia="仿宋_GB2312"/>
          <w:sz w:val="32"/>
          <w:szCs w:val="32"/>
          <w:lang w:val="en-US" w:eastAsia="zh-CN"/>
        </w:rPr>
        <w:t>石峰区</w:t>
      </w:r>
      <w:r>
        <w:rPr>
          <w:rFonts w:hint="eastAsia" w:ascii="仿宋_GB2312" w:eastAsia="仿宋_GB2312"/>
          <w:sz w:val="32"/>
          <w:szCs w:val="32"/>
        </w:rPr>
        <w:t>交办的其他事项。</w:t>
      </w:r>
    </w:p>
    <w:p w14:paraId="029F67B6">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22FADD56">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楷体_GB2312" w:hAnsi="宋体" w:eastAsia="楷体_GB2312"/>
          <w:bCs/>
          <w:kern w:val="0"/>
          <w:sz w:val="32"/>
          <w:szCs w:val="32"/>
        </w:rPr>
        <w:t>（一）内设机构设置。</w:t>
      </w:r>
      <w:r>
        <w:rPr>
          <w:rFonts w:hint="default" w:ascii="Times New Roman" w:hAnsi="Times New Roman" w:eastAsia="仿宋_GB2312" w:cs="Times New Roman"/>
          <w:color w:val="auto"/>
          <w:sz w:val="32"/>
          <w:szCs w:val="32"/>
        </w:rPr>
        <w:t>云田镇人民政府是株洲市石峰区乡镇政府机构，下设党</w:t>
      </w:r>
      <w:r>
        <w:rPr>
          <w:rFonts w:hint="eastAsia" w:ascii="Times New Roman" w:hAnsi="Times New Roman" w:eastAsia="仿宋_GB2312" w:cs="Times New Roman"/>
          <w:color w:val="auto"/>
          <w:sz w:val="32"/>
          <w:szCs w:val="32"/>
          <w:lang w:val="en-US" w:eastAsia="zh-CN"/>
        </w:rPr>
        <w:t>政</w:t>
      </w:r>
      <w:r>
        <w:rPr>
          <w:rFonts w:hint="default" w:ascii="Times New Roman" w:hAnsi="Times New Roman" w:eastAsia="仿宋_GB2312" w:cs="Times New Roman"/>
          <w:color w:val="auto"/>
          <w:sz w:val="32"/>
          <w:szCs w:val="32"/>
        </w:rPr>
        <w:t>办、党建办、纪委、城市管理办公室、财政所、综合治理办公室、应急管理办公室、社会服务办公室等13个办所。2023年本单位年</w:t>
      </w:r>
      <w:r>
        <w:rPr>
          <w:rFonts w:hint="eastAsia" w:ascii="Times New Roman" w:hAnsi="Times New Roman" w:eastAsia="仿宋_GB2312" w:cs="Times New Roman"/>
          <w:color w:val="auto"/>
          <w:sz w:val="32"/>
          <w:szCs w:val="32"/>
          <w:lang w:val="en-US" w:eastAsia="zh-CN"/>
        </w:rPr>
        <w:t>末</w:t>
      </w:r>
      <w:r>
        <w:rPr>
          <w:rFonts w:hint="default" w:ascii="Times New Roman" w:hAnsi="Times New Roman" w:eastAsia="仿宋_GB2312" w:cs="Times New Roman"/>
          <w:color w:val="auto"/>
          <w:sz w:val="32"/>
          <w:szCs w:val="32"/>
        </w:rPr>
        <w:t>实有人数47人，比上年100人减少53人（临聘人员大规模解聘）。其中在编人员37人（较上年增加10人），镇办聘用11人（较上年减少24人）。退休人员20人（与上年持平）</w:t>
      </w:r>
      <w:r>
        <w:rPr>
          <w:rFonts w:hint="eastAsia" w:ascii="Times New Roman" w:hAnsi="Times New Roman" w:eastAsia="仿宋_GB2312" w:cs="Times New Roman"/>
          <w:color w:val="auto"/>
          <w:sz w:val="32"/>
          <w:szCs w:val="32"/>
          <w:lang w:eastAsia="zh-CN"/>
        </w:rPr>
        <w:t>。</w:t>
      </w:r>
    </w:p>
    <w:p w14:paraId="22A2D286">
      <w:pPr>
        <w:widowControl/>
        <w:spacing w:line="600" w:lineRule="exact"/>
        <w:ind w:firstLine="640" w:firstLineChars="200"/>
        <w:rPr>
          <w:rFonts w:hint="eastAsia" w:ascii="仿宋_GB2312" w:hAnsi="宋体" w:eastAsia="仿宋_GB2312" w:cs="Times New Roman"/>
          <w:bCs/>
          <w:kern w:val="0"/>
          <w:sz w:val="32"/>
          <w:szCs w:val="32"/>
          <w:lang w:eastAsia="zh-CN"/>
        </w:rPr>
      </w:pPr>
      <w:r>
        <w:rPr>
          <w:rFonts w:hint="eastAsia" w:ascii="楷体_GB2312" w:hAnsi="宋体" w:eastAsia="楷体_GB2312" w:cs="Times New Roman"/>
          <w:bCs/>
          <w:kern w:val="0"/>
          <w:sz w:val="32"/>
          <w:szCs w:val="32"/>
        </w:rPr>
        <w:t>（</w:t>
      </w:r>
      <w:r>
        <w:rPr>
          <w:rFonts w:hint="eastAsia" w:ascii="楷体_GB2312" w:hAnsi="宋体" w:eastAsia="楷体_GB2312" w:cs="Times New Roman"/>
          <w:bCs/>
          <w:kern w:val="0"/>
          <w:sz w:val="32"/>
          <w:szCs w:val="32"/>
          <w:lang w:val="en-US" w:eastAsia="zh-CN"/>
        </w:rPr>
        <w:t>二</w:t>
      </w:r>
      <w:r>
        <w:rPr>
          <w:rFonts w:hint="eastAsia" w:ascii="楷体_GB2312" w:hAnsi="宋体" w:eastAsia="楷体_GB2312" w:cs="Times New Roman"/>
          <w:bCs/>
          <w:kern w:val="0"/>
          <w:sz w:val="32"/>
          <w:szCs w:val="32"/>
        </w:rPr>
        <w:t>）决算单位构成。</w:t>
      </w:r>
      <w:r>
        <w:rPr>
          <w:rFonts w:hint="eastAsia" w:ascii="仿宋_GB2312" w:hAnsi="宋体" w:eastAsia="仿宋_GB2312" w:cs="Times New Roman"/>
          <w:bCs/>
          <w:kern w:val="0"/>
          <w:sz w:val="32"/>
          <w:szCs w:val="32"/>
        </w:rPr>
        <w:t xml:space="preserve">云田镇人民政府 </w:t>
      </w:r>
      <w:r>
        <w:rPr>
          <w:rFonts w:hint="eastAsia" w:ascii="仿宋_GB2312" w:hAnsi="宋体" w:eastAsia="仿宋_GB2312" w:cs="Times New Roman"/>
          <w:bCs/>
          <w:kern w:val="0"/>
          <w:sz w:val="32"/>
          <w:szCs w:val="32"/>
          <w:lang w:val="en-US" w:eastAsia="zh-CN"/>
        </w:rPr>
        <w:t>2023</w:t>
      </w:r>
      <w:r>
        <w:rPr>
          <w:rFonts w:hint="eastAsia" w:ascii="仿宋_GB2312" w:hAnsi="宋体" w:eastAsia="仿宋_GB2312" w:cs="Times New Roman"/>
          <w:bCs/>
          <w:kern w:val="0"/>
          <w:sz w:val="32"/>
          <w:szCs w:val="32"/>
        </w:rPr>
        <w:t>年部门决算汇总公开单位构成包括：云田镇人民政府本级，本单位为一级预算单位，无下属二级机构</w:t>
      </w:r>
      <w:r>
        <w:rPr>
          <w:rFonts w:hint="eastAsia" w:ascii="仿宋_GB2312" w:hAnsi="宋体" w:eastAsia="仿宋_GB2312" w:cs="Times New Roman"/>
          <w:bCs/>
          <w:kern w:val="0"/>
          <w:sz w:val="32"/>
          <w:szCs w:val="32"/>
          <w:lang w:eastAsia="zh-CN"/>
        </w:rPr>
        <w:t>。</w:t>
      </w:r>
    </w:p>
    <w:p w14:paraId="46E17110">
      <w:pPr>
        <w:pStyle w:val="16"/>
        <w:jc w:val="both"/>
        <w:rPr>
          <w:rFonts w:ascii="Times New Roman" w:hAnsi="Times New Roman" w:cs="Times New Roman"/>
          <w:sz w:val="84"/>
          <w:szCs w:val="84"/>
        </w:rPr>
      </w:pPr>
    </w:p>
    <w:p w14:paraId="52136A7C">
      <w:pPr>
        <w:pStyle w:val="16"/>
        <w:jc w:val="both"/>
        <w:rPr>
          <w:rFonts w:ascii="Times New Roman" w:hAnsi="Times New Roman" w:cs="Times New Roman"/>
          <w:sz w:val="84"/>
          <w:szCs w:val="84"/>
        </w:rPr>
      </w:pPr>
    </w:p>
    <w:p w14:paraId="064FDE60">
      <w:pPr>
        <w:pStyle w:val="16"/>
        <w:jc w:val="both"/>
        <w:rPr>
          <w:rFonts w:ascii="Times New Roman" w:hAnsi="Times New Roman" w:cs="Times New Roman"/>
          <w:sz w:val="84"/>
          <w:szCs w:val="84"/>
        </w:rPr>
      </w:pPr>
    </w:p>
    <w:p w14:paraId="2E29CB1E">
      <w:pPr>
        <w:pStyle w:val="16"/>
        <w:jc w:val="both"/>
        <w:rPr>
          <w:rFonts w:ascii="Times New Roman" w:hAnsi="Times New Roman" w:cs="Times New Roman"/>
          <w:sz w:val="84"/>
          <w:szCs w:val="84"/>
        </w:rPr>
      </w:pPr>
    </w:p>
    <w:p w14:paraId="2D9F61C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578DF57">
      <w:pPr>
        <w:pStyle w:val="16"/>
        <w:jc w:val="center"/>
        <w:rPr>
          <w:rFonts w:ascii="Times New Roman" w:hAnsi="Times New Roman" w:eastAsia="方正小标宋简体" w:cs="Times New Roman"/>
          <w:sz w:val="76"/>
          <w:szCs w:val="76"/>
        </w:rPr>
      </w:pPr>
    </w:p>
    <w:p w14:paraId="632DE7DA">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7F09F792">
      <w:pPr>
        <w:rPr>
          <w:rFonts w:ascii="Times New Roman" w:hAnsi="Times New Roman" w:eastAsia="仿宋_GB2312" w:cs="Times New Roman"/>
          <w:sz w:val="72"/>
          <w:szCs w:val="72"/>
        </w:rPr>
      </w:pPr>
    </w:p>
    <w:p w14:paraId="5A2EE072">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155FB476">
      <w:pPr>
        <w:pStyle w:val="16"/>
        <w:jc w:val="both"/>
        <w:rPr>
          <w:rFonts w:ascii="Times New Roman" w:hAnsi="Times New Roman" w:cs="Times New Roman"/>
          <w:sz w:val="84"/>
          <w:szCs w:val="84"/>
        </w:rPr>
      </w:pPr>
    </w:p>
    <w:p w14:paraId="5BA2CE2C">
      <w:pPr>
        <w:pStyle w:val="16"/>
        <w:jc w:val="both"/>
        <w:rPr>
          <w:rFonts w:ascii="Times New Roman" w:hAnsi="Times New Roman" w:cs="Times New Roman"/>
          <w:sz w:val="84"/>
          <w:szCs w:val="84"/>
        </w:rPr>
      </w:pPr>
    </w:p>
    <w:p w14:paraId="6290A756">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6A31B536">
      <w:pPr>
        <w:pStyle w:val="16"/>
        <w:jc w:val="center"/>
        <w:rPr>
          <w:rFonts w:ascii="Times New Roman" w:hAnsi="Times New Roman" w:eastAsia="方正小标宋简体" w:cs="Times New Roman"/>
          <w:sz w:val="76"/>
          <w:szCs w:val="76"/>
        </w:rPr>
      </w:pPr>
    </w:p>
    <w:p w14:paraId="547D7AF7">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54F84935">
      <w:pPr>
        <w:pStyle w:val="16"/>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7BFAA67C">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年度收、支总计</w:t>
      </w:r>
      <w:r>
        <w:rPr>
          <w:rFonts w:hint="eastAsia" w:ascii="仿宋_GB2312" w:hAnsi="宋体" w:eastAsia="仿宋_GB2312"/>
          <w:sz w:val="32"/>
          <w:szCs w:val="32"/>
          <w:lang w:val="en-US" w:eastAsia="zh-CN"/>
        </w:rPr>
        <w:t>2840.35</w:t>
      </w:r>
      <w:r>
        <w:rPr>
          <w:rFonts w:hint="eastAsia" w:ascii="仿宋_GB2312" w:hAnsi="宋体" w:eastAsia="仿宋_GB2312"/>
          <w:sz w:val="32"/>
          <w:szCs w:val="32"/>
        </w:rPr>
        <w:t>万元。与上年相比，比上年</w:t>
      </w:r>
      <w:r>
        <w:rPr>
          <w:rFonts w:hint="eastAsia" w:ascii="仿宋_GB2312" w:hAnsi="宋体" w:eastAsia="仿宋_GB2312"/>
          <w:sz w:val="32"/>
          <w:szCs w:val="32"/>
          <w:lang w:val="en-US" w:eastAsia="zh-CN"/>
        </w:rPr>
        <w:t>3120.18</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279.83</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8.97</w:t>
      </w:r>
      <w:r>
        <w:rPr>
          <w:rFonts w:hint="eastAsia" w:ascii="仿宋_GB2312" w:hAnsi="宋体" w:eastAsia="仿宋_GB2312"/>
          <w:sz w:val="32"/>
          <w:szCs w:val="32"/>
        </w:rPr>
        <w:t>%，主要是因为</w:t>
      </w:r>
      <w:r>
        <w:rPr>
          <w:rFonts w:hint="eastAsia" w:ascii="仿宋_GB2312" w:hAnsi="宋体" w:eastAsia="仿宋_GB2312"/>
          <w:sz w:val="32"/>
          <w:szCs w:val="32"/>
          <w:lang w:val="en-US" w:eastAsia="zh-CN"/>
        </w:rPr>
        <w:t>财政紧张，严控支出，各类项目减少</w:t>
      </w:r>
      <w:r>
        <w:rPr>
          <w:rFonts w:hint="eastAsia" w:ascii="仿宋_GB2312" w:hAnsi="宋体" w:eastAsia="仿宋_GB2312"/>
          <w:sz w:val="32"/>
          <w:szCs w:val="32"/>
        </w:rPr>
        <w:t>。</w:t>
      </w:r>
    </w:p>
    <w:p w14:paraId="6DE17859">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78F8A319">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本年收入合计</w:t>
      </w:r>
      <w:r>
        <w:rPr>
          <w:rFonts w:hint="eastAsia" w:ascii="仿宋_GB2312" w:hAnsi="宋体" w:eastAsia="仿宋_GB2312"/>
          <w:sz w:val="32"/>
          <w:szCs w:val="32"/>
          <w:lang w:val="en-US" w:eastAsia="zh-CN"/>
        </w:rPr>
        <w:t>2840.35</w:t>
      </w:r>
      <w:r>
        <w:rPr>
          <w:rFonts w:hint="eastAsia" w:ascii="仿宋_GB2312" w:hAnsi="宋体" w:eastAsia="仿宋_GB2312"/>
          <w:sz w:val="32"/>
          <w:szCs w:val="32"/>
        </w:rPr>
        <w:t>万元，</w:t>
      </w:r>
      <w:r>
        <w:rPr>
          <w:rFonts w:hint="eastAsia" w:ascii="仿宋_GB2312" w:hAnsi="宋体" w:eastAsia="仿宋_GB2312"/>
          <w:sz w:val="32"/>
          <w:szCs w:val="32"/>
          <w:highlight w:val="none"/>
        </w:rPr>
        <w:t>其中：财政拨款收入</w:t>
      </w:r>
      <w:r>
        <w:rPr>
          <w:rFonts w:hint="eastAsia" w:ascii="仿宋_GB2312" w:hAnsi="宋体" w:eastAsia="仿宋_GB2312"/>
          <w:sz w:val="32"/>
          <w:szCs w:val="32"/>
          <w:highlight w:val="none"/>
          <w:lang w:val="en-US" w:eastAsia="zh-CN"/>
        </w:rPr>
        <w:t>2160.59</w:t>
      </w:r>
      <w:r>
        <w:rPr>
          <w:rFonts w:hint="eastAsia" w:ascii="仿宋_GB2312" w:hAnsi="宋体" w:eastAsia="仿宋_GB2312"/>
          <w:sz w:val="32"/>
          <w:szCs w:val="32"/>
          <w:highlight w:val="none"/>
        </w:rPr>
        <w:t>万元，占</w:t>
      </w:r>
      <w:r>
        <w:rPr>
          <w:rFonts w:hint="eastAsia" w:ascii="仿宋_GB2312" w:hAnsi="宋体" w:eastAsia="仿宋_GB2312"/>
          <w:sz w:val="32"/>
          <w:szCs w:val="32"/>
          <w:highlight w:val="none"/>
          <w:lang w:val="en-US" w:eastAsia="zh-CN"/>
        </w:rPr>
        <w:t>76.07</w:t>
      </w:r>
      <w:r>
        <w:rPr>
          <w:rFonts w:hint="eastAsia" w:ascii="仿宋_GB2312" w:hAnsi="宋体" w:eastAsia="仿宋_GB2312"/>
          <w:sz w:val="32"/>
          <w:szCs w:val="32"/>
          <w:highlight w:val="none"/>
        </w:rPr>
        <w:t>%；上级补助收入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万元，占</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%；事业收入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万元，占</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%；经营收入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万元，占</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%；附属单位上缴收入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万元，占</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%；其他收入</w:t>
      </w:r>
      <w:r>
        <w:rPr>
          <w:rFonts w:hint="eastAsia" w:ascii="仿宋_GB2312" w:hAnsi="宋体" w:eastAsia="仿宋_GB2312"/>
          <w:sz w:val="32"/>
          <w:szCs w:val="32"/>
          <w:highlight w:val="none"/>
          <w:lang w:val="en-US" w:eastAsia="zh-CN"/>
        </w:rPr>
        <w:t>679.76</w:t>
      </w:r>
      <w:r>
        <w:rPr>
          <w:rFonts w:hint="eastAsia" w:ascii="仿宋_GB2312" w:hAnsi="宋体" w:eastAsia="仿宋_GB2312"/>
          <w:sz w:val="32"/>
          <w:szCs w:val="32"/>
          <w:highlight w:val="none"/>
        </w:rPr>
        <w:t>万元，占</w:t>
      </w:r>
      <w:r>
        <w:rPr>
          <w:rFonts w:hint="eastAsia" w:ascii="仿宋_GB2312" w:hAnsi="宋体" w:eastAsia="仿宋_GB2312"/>
          <w:sz w:val="32"/>
          <w:szCs w:val="32"/>
          <w:highlight w:val="none"/>
          <w:lang w:val="en-US" w:eastAsia="zh-CN"/>
        </w:rPr>
        <w:t>23.93%</w:t>
      </w:r>
      <w:r>
        <w:rPr>
          <w:rFonts w:hint="eastAsia" w:ascii="仿宋_GB2312" w:hAnsi="宋体" w:eastAsia="仿宋_GB2312"/>
          <w:sz w:val="32"/>
          <w:szCs w:val="32"/>
          <w:highlight w:val="none"/>
        </w:rPr>
        <w:t>。</w:t>
      </w:r>
    </w:p>
    <w:p w14:paraId="0D701F62">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DDBFC29">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本年支出合计</w:t>
      </w:r>
      <w:r>
        <w:rPr>
          <w:rFonts w:hint="eastAsia" w:ascii="仿宋_GB2312" w:hAnsi="宋体" w:eastAsia="仿宋_GB2312"/>
          <w:sz w:val="32"/>
          <w:szCs w:val="32"/>
          <w:lang w:val="en-US" w:eastAsia="zh-CN"/>
        </w:rPr>
        <w:t>2840.35</w:t>
      </w:r>
      <w:r>
        <w:rPr>
          <w:rFonts w:hint="eastAsia" w:ascii="仿宋_GB2312" w:hAnsi="宋体" w:eastAsia="仿宋_GB2312"/>
          <w:sz w:val="32"/>
          <w:szCs w:val="32"/>
        </w:rPr>
        <w:t>万元，其中：基本支出</w:t>
      </w:r>
      <w:r>
        <w:rPr>
          <w:rFonts w:hint="eastAsia" w:ascii="仿宋_GB2312" w:hAnsi="宋体" w:eastAsia="仿宋_GB2312"/>
          <w:sz w:val="32"/>
          <w:szCs w:val="32"/>
          <w:lang w:val="en-US" w:eastAsia="zh-CN"/>
        </w:rPr>
        <w:t>1183.17</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41.66</w:t>
      </w:r>
      <w:r>
        <w:rPr>
          <w:rFonts w:hint="eastAsia" w:ascii="仿宋_GB2312" w:hAnsi="宋体" w:eastAsia="仿宋_GB2312"/>
          <w:sz w:val="32"/>
          <w:szCs w:val="32"/>
        </w:rPr>
        <w:t>%；项目支出</w:t>
      </w:r>
      <w:r>
        <w:rPr>
          <w:rFonts w:hint="eastAsia" w:ascii="仿宋_GB2312" w:hAnsi="宋体" w:eastAsia="仿宋_GB2312"/>
          <w:sz w:val="32"/>
          <w:szCs w:val="32"/>
          <w:lang w:val="en-US" w:eastAsia="zh-CN"/>
        </w:rPr>
        <w:t>1657.17</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58.34</w:t>
      </w:r>
      <w:r>
        <w:rPr>
          <w:rFonts w:hint="eastAsia" w:ascii="仿宋_GB2312" w:hAnsi="宋体" w:eastAsia="仿宋_GB2312"/>
          <w:sz w:val="32"/>
          <w:szCs w:val="32"/>
        </w:rPr>
        <w:t>%；上缴上级支出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%；经营支出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%；对附属单位补助支出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p>
    <w:p w14:paraId="656DB35B">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1F8DAD65">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年度财政拨款收、支总计</w:t>
      </w:r>
      <w:r>
        <w:rPr>
          <w:rFonts w:hint="eastAsia" w:ascii="仿宋_GB2312" w:hAnsi="宋体" w:eastAsia="仿宋_GB2312"/>
          <w:sz w:val="32"/>
          <w:szCs w:val="32"/>
          <w:highlight w:val="none"/>
          <w:lang w:val="en-US" w:eastAsia="zh-CN"/>
        </w:rPr>
        <w:t>2160.59</w:t>
      </w:r>
      <w:r>
        <w:rPr>
          <w:rFonts w:hint="eastAsia" w:ascii="仿宋_GB2312" w:hAnsi="宋体" w:eastAsia="仿宋_GB2312"/>
          <w:sz w:val="32"/>
          <w:szCs w:val="32"/>
        </w:rPr>
        <w:t>万元，与上年</w:t>
      </w:r>
      <w:r>
        <w:rPr>
          <w:rFonts w:hint="eastAsia" w:ascii="仿宋_GB2312" w:hAnsi="宋体" w:eastAsia="仿宋_GB2312"/>
          <w:sz w:val="32"/>
          <w:szCs w:val="32"/>
          <w:lang w:val="en-US" w:eastAsia="zh-CN"/>
        </w:rPr>
        <w:t>2477.58万元</w:t>
      </w:r>
      <w:r>
        <w:rPr>
          <w:rFonts w:hint="eastAsia" w:ascii="仿宋_GB2312" w:hAnsi="宋体" w:eastAsia="仿宋_GB2312"/>
          <w:sz w:val="32"/>
          <w:szCs w:val="32"/>
        </w:rPr>
        <w:t>相比</w:t>
      </w:r>
      <w:r>
        <w:rPr>
          <w:rFonts w:hint="eastAsia" w:ascii="仿宋_GB2312" w:hAnsi="宋体" w:eastAsia="仿宋_GB2312"/>
          <w:sz w:val="32"/>
          <w:szCs w:val="32"/>
          <w:lang w:eastAsia="zh-CN"/>
        </w:rPr>
        <w:t>，</w:t>
      </w:r>
      <w:r>
        <w:rPr>
          <w:rFonts w:hint="eastAsia" w:ascii="仿宋_GB2312" w:hAnsi="宋体" w:eastAsia="仿宋_GB2312"/>
          <w:sz w:val="32"/>
          <w:szCs w:val="32"/>
        </w:rPr>
        <w:t>减少</w:t>
      </w:r>
      <w:r>
        <w:rPr>
          <w:rFonts w:hint="eastAsia" w:ascii="仿宋_GB2312" w:hAnsi="宋体" w:eastAsia="仿宋_GB2312"/>
          <w:sz w:val="32"/>
          <w:szCs w:val="32"/>
          <w:lang w:val="en-US" w:eastAsia="zh-CN"/>
        </w:rPr>
        <w:t>316.99</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12.79</w:t>
      </w:r>
      <w:r>
        <w:rPr>
          <w:rFonts w:hint="eastAsia" w:ascii="仿宋_GB2312" w:hAnsi="宋体" w:eastAsia="仿宋_GB2312"/>
          <w:sz w:val="32"/>
          <w:szCs w:val="32"/>
        </w:rPr>
        <w:t>%，主要是因为</w:t>
      </w:r>
      <w:r>
        <w:rPr>
          <w:rFonts w:hint="eastAsia" w:ascii="仿宋_GB2312" w:hAnsi="宋体" w:eastAsia="仿宋_GB2312"/>
          <w:sz w:val="32"/>
          <w:szCs w:val="32"/>
          <w:lang w:val="en-US" w:eastAsia="zh-CN"/>
        </w:rPr>
        <w:t>财政紧张，严控支出，各类项目减少</w:t>
      </w:r>
      <w:r>
        <w:rPr>
          <w:rFonts w:hint="eastAsia" w:ascii="仿宋_GB2312" w:hAnsi="宋体" w:eastAsia="仿宋_GB2312"/>
          <w:sz w:val="32"/>
          <w:szCs w:val="32"/>
        </w:rPr>
        <w:t>。</w:t>
      </w:r>
    </w:p>
    <w:p w14:paraId="75171A84">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242E01E3">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68A25893">
      <w:pPr>
        <w:pStyle w:val="16"/>
        <w:spacing w:line="56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2157.64</w:t>
      </w:r>
      <w:r>
        <w:rPr>
          <w:rFonts w:hint="eastAsia" w:ascii="仿宋_GB2312" w:hAnsi="宋体" w:eastAsia="仿宋_GB2312"/>
          <w:sz w:val="32"/>
          <w:szCs w:val="32"/>
        </w:rPr>
        <w:t>万元，占本年支出合计的</w:t>
      </w:r>
      <w:r>
        <w:rPr>
          <w:rFonts w:hint="eastAsia" w:ascii="仿宋_GB2312" w:hAnsi="宋体" w:eastAsia="仿宋_GB2312"/>
          <w:sz w:val="32"/>
          <w:szCs w:val="32"/>
          <w:lang w:val="en-US" w:eastAsia="zh-CN"/>
        </w:rPr>
        <w:t>75.96</w:t>
      </w:r>
      <w:r>
        <w:rPr>
          <w:rFonts w:hint="eastAsia" w:ascii="仿宋_GB2312" w:hAnsi="宋体" w:eastAsia="仿宋_GB2312"/>
          <w:sz w:val="32"/>
          <w:szCs w:val="32"/>
        </w:rPr>
        <w:t>%，与上年</w:t>
      </w:r>
      <w:r>
        <w:rPr>
          <w:rFonts w:hint="eastAsia" w:ascii="仿宋_GB2312" w:hAnsi="宋体" w:eastAsia="仿宋_GB2312"/>
          <w:sz w:val="32"/>
          <w:szCs w:val="32"/>
          <w:lang w:val="en-US" w:eastAsia="zh-CN"/>
        </w:rPr>
        <w:t>2477.58万元</w:t>
      </w:r>
      <w:r>
        <w:rPr>
          <w:rFonts w:hint="eastAsia" w:ascii="仿宋_GB2312" w:hAnsi="宋体" w:eastAsia="仿宋_GB2312"/>
          <w:sz w:val="32"/>
          <w:szCs w:val="32"/>
        </w:rPr>
        <w:t>相比，一般公共预算财政拨款支出减少</w:t>
      </w:r>
      <w:r>
        <w:rPr>
          <w:rFonts w:hint="eastAsia" w:ascii="仿宋_GB2312" w:hAnsi="宋体" w:eastAsia="仿宋_GB2312"/>
          <w:sz w:val="32"/>
          <w:szCs w:val="32"/>
          <w:lang w:val="en-US" w:eastAsia="zh-CN"/>
        </w:rPr>
        <w:t>319.94</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12.91</w:t>
      </w:r>
      <w:r>
        <w:rPr>
          <w:rFonts w:hint="eastAsia" w:ascii="仿宋_GB2312" w:hAnsi="宋体" w:eastAsia="仿宋_GB2312"/>
          <w:sz w:val="32"/>
          <w:szCs w:val="32"/>
        </w:rPr>
        <w:t>%，主要是因为</w:t>
      </w:r>
      <w:r>
        <w:rPr>
          <w:rFonts w:hint="eastAsia" w:ascii="仿宋_GB2312" w:hAnsi="宋体" w:eastAsia="仿宋_GB2312"/>
          <w:sz w:val="32"/>
          <w:szCs w:val="32"/>
          <w:lang w:val="en-US" w:eastAsia="zh-CN"/>
        </w:rPr>
        <w:t>财政紧张，严控支出，各类项目减少</w:t>
      </w:r>
      <w:r>
        <w:rPr>
          <w:rFonts w:hint="eastAsia" w:ascii="仿宋_GB2312" w:hAnsi="宋体" w:eastAsia="仿宋_GB2312"/>
          <w:sz w:val="32"/>
          <w:szCs w:val="32"/>
        </w:rPr>
        <w:t>。</w:t>
      </w:r>
    </w:p>
    <w:p w14:paraId="3C50AC73">
      <w:pPr>
        <w:pStyle w:val="7"/>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21821D99">
      <w:pPr>
        <w:pStyle w:val="16"/>
        <w:spacing w:line="560" w:lineRule="exact"/>
        <w:ind w:firstLine="640" w:firstLineChars="200"/>
        <w:rPr>
          <w:rFonts w:hint="eastAsia" w:ascii="Times New Roman" w:hAnsi="Times New Roman" w:eastAsia="仿宋_GB2312" w:cs="Times New Roman"/>
          <w:b/>
          <w:color w:val="000000"/>
          <w:kern w:val="0"/>
          <w:sz w:val="32"/>
          <w:szCs w:val="32"/>
          <w:lang w:val="en-US" w:eastAsia="zh-CN"/>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23</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2157.64</w:t>
      </w:r>
      <w:r>
        <w:rPr>
          <w:rFonts w:hint="eastAsia" w:ascii="仿宋_GB2312" w:hAnsi="宋体" w:eastAsia="仿宋_GB2312"/>
          <w:sz w:val="32"/>
          <w:szCs w:val="32"/>
        </w:rPr>
        <w:t>万元，主要用于以下方面：一般公共服务（类）支出</w:t>
      </w:r>
      <w:r>
        <w:rPr>
          <w:rFonts w:hint="eastAsia" w:ascii="仿宋_GB2312" w:hAnsi="宋体" w:eastAsia="仿宋_GB2312"/>
          <w:sz w:val="32"/>
          <w:szCs w:val="32"/>
          <w:lang w:val="en-US" w:eastAsia="zh-CN"/>
        </w:rPr>
        <w:t>1357.07</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62.90</w:t>
      </w:r>
      <w:r>
        <w:rPr>
          <w:rFonts w:hint="eastAsia" w:ascii="仿宋_GB2312" w:hAnsi="宋体" w:eastAsia="仿宋_GB2312"/>
          <w:sz w:val="32"/>
          <w:szCs w:val="32"/>
        </w:rPr>
        <w:t>%;社会保障和就业（类）支出</w:t>
      </w:r>
      <w:r>
        <w:rPr>
          <w:rFonts w:hint="eastAsia" w:ascii="仿宋_GB2312" w:hAnsi="宋体" w:eastAsia="仿宋_GB2312"/>
          <w:sz w:val="32"/>
          <w:szCs w:val="32"/>
          <w:lang w:val="en-US" w:eastAsia="zh-CN"/>
        </w:rPr>
        <w:t>454.64</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21.07</w:t>
      </w:r>
      <w:r>
        <w:rPr>
          <w:rFonts w:hint="eastAsia" w:ascii="仿宋_GB2312" w:hAnsi="宋体" w:eastAsia="仿宋_GB2312"/>
          <w:sz w:val="32"/>
          <w:szCs w:val="32"/>
        </w:rPr>
        <w:t>%；卫生健康（类）支出</w:t>
      </w:r>
      <w:r>
        <w:rPr>
          <w:rFonts w:hint="eastAsia" w:ascii="仿宋_GB2312" w:hAnsi="宋体" w:eastAsia="仿宋_GB2312"/>
          <w:sz w:val="32"/>
          <w:szCs w:val="32"/>
          <w:lang w:val="en-US" w:eastAsia="zh-CN"/>
        </w:rPr>
        <w:t>24.54</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1.14</w:t>
      </w:r>
      <w:r>
        <w:rPr>
          <w:rFonts w:hint="eastAsia" w:ascii="仿宋_GB2312" w:hAnsi="宋体" w:eastAsia="仿宋_GB2312"/>
          <w:sz w:val="32"/>
          <w:szCs w:val="32"/>
        </w:rPr>
        <w:t>%；城乡社区（类）支出</w:t>
      </w:r>
      <w:r>
        <w:rPr>
          <w:rFonts w:hint="eastAsia" w:ascii="仿宋_GB2312" w:hAnsi="宋体" w:eastAsia="仿宋_GB2312"/>
          <w:sz w:val="32"/>
          <w:szCs w:val="32"/>
          <w:lang w:val="en-US" w:eastAsia="zh-CN"/>
        </w:rPr>
        <w:t>100.37</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4.65</w:t>
      </w:r>
      <w:r>
        <w:rPr>
          <w:rFonts w:hint="eastAsia" w:ascii="仿宋_GB2312" w:hAnsi="宋体" w:eastAsia="仿宋_GB2312"/>
          <w:sz w:val="32"/>
          <w:szCs w:val="32"/>
        </w:rPr>
        <w:t>%；农林水（类）支出</w:t>
      </w:r>
      <w:r>
        <w:rPr>
          <w:rFonts w:hint="eastAsia" w:ascii="仿宋_GB2312" w:hAnsi="宋体" w:eastAsia="仿宋_GB2312"/>
          <w:sz w:val="32"/>
          <w:szCs w:val="32"/>
          <w:lang w:val="en-US" w:eastAsia="zh-CN"/>
        </w:rPr>
        <w:t>221.03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10.24</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3C4EB435">
      <w:pPr>
        <w:pStyle w:val="7"/>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52C228B0">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年度一般公共预算财政拨款支出年初预算数为</w:t>
      </w:r>
      <w:r>
        <w:rPr>
          <w:rFonts w:hint="eastAsia" w:ascii="仿宋_GB2312" w:hAnsi="宋体" w:eastAsia="仿宋_GB2312"/>
          <w:sz w:val="32"/>
          <w:szCs w:val="32"/>
          <w:lang w:val="en-US" w:eastAsia="zh-CN"/>
        </w:rPr>
        <w:t>1056.40</w:t>
      </w:r>
      <w:r>
        <w:rPr>
          <w:rFonts w:hint="eastAsia" w:ascii="仿宋_GB2312" w:hAnsi="宋体" w:eastAsia="仿宋_GB2312"/>
          <w:sz w:val="32"/>
          <w:szCs w:val="32"/>
        </w:rPr>
        <w:t>万元，一般公共预算财政拨款支出</w:t>
      </w:r>
      <w:r>
        <w:rPr>
          <w:rFonts w:hint="eastAsia" w:ascii="仿宋_GB2312" w:hAnsi="宋体" w:eastAsia="仿宋_GB2312"/>
          <w:sz w:val="32"/>
          <w:szCs w:val="32"/>
          <w:highlight w:val="none"/>
        </w:rPr>
        <w:t>决算数为</w:t>
      </w:r>
      <w:r>
        <w:rPr>
          <w:rFonts w:hint="eastAsia" w:ascii="仿宋_GB2312" w:hAnsi="宋体" w:eastAsia="仿宋_GB2312"/>
          <w:sz w:val="32"/>
          <w:szCs w:val="32"/>
          <w:highlight w:val="none"/>
          <w:lang w:val="en-US" w:eastAsia="zh-CN"/>
        </w:rPr>
        <w:t>2157.64万</w:t>
      </w:r>
      <w:r>
        <w:rPr>
          <w:rFonts w:hint="eastAsia" w:ascii="仿宋_GB2312" w:hAnsi="宋体" w:eastAsia="仿宋_GB2312"/>
          <w:sz w:val="32"/>
          <w:szCs w:val="32"/>
          <w:highlight w:val="none"/>
        </w:rPr>
        <w:t>元</w:t>
      </w:r>
      <w:r>
        <w:rPr>
          <w:rFonts w:hint="eastAsia" w:ascii="仿宋_GB2312" w:hAnsi="宋体" w:eastAsia="仿宋_GB2312"/>
          <w:sz w:val="32"/>
          <w:szCs w:val="32"/>
        </w:rPr>
        <w:t>，完成年初预算的</w:t>
      </w:r>
      <w:r>
        <w:rPr>
          <w:rFonts w:hint="eastAsia" w:ascii="仿宋_GB2312" w:hAnsi="宋体" w:eastAsia="仿宋_GB2312"/>
          <w:sz w:val="32"/>
          <w:szCs w:val="32"/>
          <w:lang w:val="en-US" w:eastAsia="zh-CN"/>
        </w:rPr>
        <w:t>204.24</w:t>
      </w:r>
      <w:r>
        <w:rPr>
          <w:rFonts w:hint="eastAsia" w:ascii="仿宋_GB2312" w:hAnsi="宋体" w:eastAsia="仿宋_GB2312"/>
          <w:sz w:val="32"/>
          <w:szCs w:val="32"/>
        </w:rPr>
        <w:t>%，其中：</w:t>
      </w:r>
    </w:p>
    <w:p w14:paraId="7D972BB2">
      <w:pPr>
        <w:pStyle w:val="16"/>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1、一般公共服务（类）人大事务（款）</w:t>
      </w:r>
      <w:r>
        <w:rPr>
          <w:rFonts w:hint="eastAsia" w:ascii="仿宋_GB2312" w:hAnsi="宋体" w:eastAsia="仿宋_GB2312"/>
          <w:sz w:val="32"/>
          <w:szCs w:val="32"/>
          <w:lang w:val="en-US" w:eastAsia="zh-CN"/>
        </w:rPr>
        <w:t>代表工作</w:t>
      </w:r>
      <w:r>
        <w:rPr>
          <w:rFonts w:hint="eastAsia" w:ascii="仿宋_GB2312" w:hAnsi="宋体" w:eastAsia="仿宋_GB2312"/>
          <w:sz w:val="32"/>
          <w:szCs w:val="32"/>
        </w:rPr>
        <w:t>（项）。</w:t>
      </w:r>
    </w:p>
    <w:p w14:paraId="4C6672A7">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追加预算2.30万元，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1.3</w:t>
      </w:r>
      <w:r>
        <w:rPr>
          <w:rFonts w:hint="eastAsia" w:ascii="仿宋_GB2312" w:hAnsi="宋体" w:eastAsia="仿宋_GB2312"/>
          <w:sz w:val="32"/>
          <w:szCs w:val="32"/>
          <w:highlight w:val="none"/>
        </w:rPr>
        <w:t>万元，完成预算</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的</w:t>
      </w:r>
      <w:r>
        <w:rPr>
          <w:rFonts w:hint="eastAsia" w:ascii="仿宋_GB2312" w:hAnsi="宋体" w:eastAsia="仿宋_GB2312"/>
          <w:sz w:val="32"/>
          <w:szCs w:val="32"/>
          <w:highlight w:val="none"/>
          <w:lang w:val="en-US" w:eastAsia="zh-CN"/>
        </w:rPr>
        <w:t>56.52</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w:t>
      </w:r>
    </w:p>
    <w:p w14:paraId="15C06066">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、一般公共服务（类）政府办公厅（室）及相关机构事务（款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行政运行（项）。</w:t>
      </w:r>
    </w:p>
    <w:p w14:paraId="76583093">
      <w:pPr>
        <w:pStyle w:val="16"/>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420.86</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追加预算675.97万元，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1158.63</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275.3%</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追加临聘人员解聘经费，在编人员增加运转经费上涨。</w:t>
      </w:r>
    </w:p>
    <w:p w14:paraId="29427EB0">
      <w:pPr>
        <w:pStyle w:val="16"/>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、一般公共服务（类）政府办公厅（室）及相关机构事务（款</w:t>
      </w:r>
      <w:r>
        <w:rPr>
          <w:rFonts w:hint="eastAsia" w:ascii="仿宋_GB2312" w:hAnsi="宋体" w:eastAsia="仿宋_GB2312"/>
          <w:sz w:val="32"/>
          <w:szCs w:val="32"/>
          <w:lang w:eastAsia="zh-CN"/>
        </w:rPr>
        <w:t>）</w:t>
      </w:r>
      <w:r>
        <w:rPr>
          <w:rFonts w:hint="eastAsia" w:ascii="仿宋_GB2312" w:hAnsi="宋体" w:eastAsia="仿宋_GB2312"/>
          <w:sz w:val="32"/>
          <w:szCs w:val="32"/>
        </w:rPr>
        <w:t>一般行政管理事务（项）。</w:t>
      </w:r>
    </w:p>
    <w:p w14:paraId="2E4AA953">
      <w:pPr>
        <w:pStyle w:val="16"/>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highlight w:val="none"/>
          <w:lang w:val="en-US" w:eastAsia="zh-CN"/>
        </w:rPr>
        <w:t>66</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追加预算288.47万元，</w:t>
      </w:r>
      <w:r>
        <w:rPr>
          <w:rFonts w:hint="eastAsia" w:ascii="仿宋_GB2312" w:hAnsi="宋体" w:eastAsia="仿宋_GB2312"/>
          <w:sz w:val="32"/>
          <w:szCs w:val="32"/>
        </w:rPr>
        <w:t>支出决算为</w:t>
      </w:r>
      <w:r>
        <w:rPr>
          <w:rFonts w:hint="eastAsia" w:ascii="仿宋_GB2312" w:hAnsi="宋体" w:eastAsia="仿宋_GB2312"/>
          <w:sz w:val="32"/>
          <w:szCs w:val="32"/>
          <w:highlight w:val="none"/>
          <w:lang w:val="en-US" w:eastAsia="zh-CN"/>
        </w:rPr>
        <w:t>186.00</w:t>
      </w:r>
      <w:r>
        <w:rPr>
          <w:rFonts w:hint="eastAsia" w:ascii="仿宋_GB2312" w:hAnsi="宋体" w:eastAsia="仿宋_GB2312"/>
          <w:sz w:val="32"/>
          <w:szCs w:val="32"/>
        </w:rPr>
        <w:t>万元，完成年初预算的</w:t>
      </w:r>
      <w:r>
        <w:rPr>
          <w:rFonts w:hint="eastAsia" w:ascii="仿宋_GB2312" w:hAnsi="宋体" w:eastAsia="仿宋_GB2312"/>
          <w:sz w:val="32"/>
          <w:szCs w:val="32"/>
          <w:highlight w:val="none"/>
          <w:lang w:val="en-US" w:eastAsia="zh-CN"/>
        </w:rPr>
        <w:t>281.82</w:t>
      </w:r>
      <w:r>
        <w:rPr>
          <w:rFonts w:hint="eastAsia" w:ascii="仿宋_GB2312" w:hAnsi="宋体" w:eastAsia="仿宋_GB2312"/>
          <w:sz w:val="32"/>
          <w:szCs w:val="32"/>
          <w:highlight w:val="none"/>
        </w:rPr>
        <w:t>%</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val="en-US" w:eastAsia="zh-CN"/>
        </w:rPr>
        <w:t>追加2022年小城镇建设专项资金，2022年度考核优秀及立功人员奖金，非税收入，镇街工作经费。</w:t>
      </w:r>
    </w:p>
    <w:p w14:paraId="13506725">
      <w:pPr>
        <w:pStyle w:val="16"/>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、一般公共服务（类）政府办公厅（室）及相关机构事务（款</w:t>
      </w:r>
      <w:r>
        <w:rPr>
          <w:rFonts w:hint="eastAsia" w:ascii="仿宋_GB2312" w:hAnsi="宋体" w:eastAsia="仿宋_GB2312"/>
          <w:sz w:val="32"/>
          <w:szCs w:val="32"/>
          <w:lang w:eastAsia="zh-CN"/>
        </w:rPr>
        <w:t>）</w:t>
      </w:r>
      <w:r>
        <w:rPr>
          <w:rFonts w:hint="eastAsia" w:ascii="仿宋_GB2312" w:hAnsi="宋体" w:eastAsia="仿宋_GB2312"/>
          <w:sz w:val="32"/>
          <w:szCs w:val="32"/>
        </w:rPr>
        <w:t>信访事务（项）。</w:t>
      </w:r>
    </w:p>
    <w:p w14:paraId="0B11E552">
      <w:pPr>
        <w:pStyle w:val="16"/>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追加预算3万元，</w:t>
      </w:r>
      <w:r>
        <w:rPr>
          <w:rFonts w:hint="eastAsia" w:ascii="仿宋_GB2312" w:hAnsi="宋体" w:eastAsia="仿宋_GB2312"/>
          <w:sz w:val="32"/>
          <w:szCs w:val="32"/>
        </w:rPr>
        <w:t>支出决算为</w:t>
      </w:r>
      <w:r>
        <w:rPr>
          <w:rFonts w:hint="eastAsia" w:ascii="仿宋_GB2312" w:hAnsi="宋体" w:eastAsia="仿宋_GB2312"/>
          <w:sz w:val="32"/>
          <w:szCs w:val="32"/>
          <w:lang w:val="en-US" w:eastAsia="zh-CN"/>
        </w:rPr>
        <w:t>0.22</w:t>
      </w:r>
      <w:r>
        <w:rPr>
          <w:rFonts w:hint="eastAsia" w:ascii="仿宋_GB2312" w:hAnsi="宋体" w:eastAsia="仿宋_GB2312"/>
          <w:sz w:val="32"/>
          <w:szCs w:val="32"/>
        </w:rPr>
        <w:t>万元，完成</w:t>
      </w:r>
      <w:r>
        <w:rPr>
          <w:rFonts w:hint="eastAsia" w:ascii="仿宋_GB2312" w:hAnsi="宋体" w:eastAsia="仿宋_GB2312"/>
          <w:sz w:val="32"/>
          <w:szCs w:val="32"/>
          <w:lang w:val="en-US" w:eastAsia="zh-CN"/>
        </w:rPr>
        <w:t>追加</w:t>
      </w:r>
      <w:r>
        <w:rPr>
          <w:rFonts w:hint="eastAsia" w:ascii="仿宋_GB2312" w:hAnsi="宋体" w:eastAsia="仿宋_GB2312"/>
          <w:sz w:val="32"/>
          <w:szCs w:val="32"/>
        </w:rPr>
        <w:t>预算的</w:t>
      </w:r>
      <w:r>
        <w:rPr>
          <w:rFonts w:hint="eastAsia" w:ascii="仿宋_GB2312" w:hAnsi="宋体" w:eastAsia="仿宋_GB2312"/>
          <w:sz w:val="32"/>
          <w:szCs w:val="32"/>
          <w:lang w:val="en-US" w:eastAsia="zh-CN"/>
        </w:rPr>
        <w:t>7.33</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val="en-US" w:eastAsia="zh-CN"/>
        </w:rPr>
        <w:t>追加</w:t>
      </w:r>
      <w:r>
        <w:rPr>
          <w:rFonts w:hint="eastAsia" w:ascii="仿宋_GB2312" w:hAnsi="宋体" w:eastAsia="仿宋_GB2312"/>
          <w:sz w:val="32"/>
          <w:szCs w:val="32"/>
        </w:rPr>
        <w:t>2023年二季度全市信访重点工作考核奖励经费</w:t>
      </w:r>
      <w:r>
        <w:rPr>
          <w:rFonts w:hint="eastAsia" w:ascii="仿宋_GB2312" w:hAnsi="宋体" w:eastAsia="仿宋_GB2312"/>
          <w:sz w:val="32"/>
          <w:szCs w:val="32"/>
          <w:lang w:eastAsia="zh-CN"/>
        </w:rPr>
        <w:t>。</w:t>
      </w:r>
    </w:p>
    <w:p w14:paraId="54BF7BF3">
      <w:pPr>
        <w:pStyle w:val="16"/>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、一般公共服务（类）统计信息事务（款</w:t>
      </w:r>
      <w:r>
        <w:rPr>
          <w:rFonts w:hint="eastAsia" w:ascii="仿宋_GB2312" w:hAnsi="宋体" w:eastAsia="仿宋_GB2312"/>
          <w:sz w:val="32"/>
          <w:szCs w:val="32"/>
          <w:lang w:eastAsia="zh-CN"/>
        </w:rPr>
        <w:t>）</w:t>
      </w:r>
      <w:r>
        <w:rPr>
          <w:rFonts w:hint="eastAsia" w:ascii="仿宋_GB2312" w:hAnsi="宋体" w:eastAsia="仿宋_GB2312"/>
          <w:sz w:val="32"/>
          <w:szCs w:val="32"/>
        </w:rPr>
        <w:t>专项</w:t>
      </w:r>
      <w:r>
        <w:rPr>
          <w:rFonts w:hint="eastAsia" w:ascii="仿宋_GB2312" w:hAnsi="宋体" w:eastAsia="仿宋_GB2312"/>
          <w:sz w:val="32"/>
          <w:szCs w:val="32"/>
          <w:lang w:val="en-US" w:eastAsia="zh-CN"/>
        </w:rPr>
        <w:t>普查活动</w:t>
      </w:r>
      <w:r>
        <w:rPr>
          <w:rFonts w:hint="eastAsia" w:ascii="仿宋_GB2312" w:hAnsi="宋体" w:eastAsia="仿宋_GB2312"/>
          <w:sz w:val="32"/>
          <w:szCs w:val="32"/>
        </w:rPr>
        <w:t>（项）。</w:t>
      </w:r>
    </w:p>
    <w:p w14:paraId="7A720F17">
      <w:pPr>
        <w:pStyle w:val="16"/>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追加预算2.93万元，</w:t>
      </w:r>
      <w:r>
        <w:rPr>
          <w:rFonts w:hint="eastAsia" w:ascii="仿宋_GB2312" w:hAnsi="宋体" w:eastAsia="仿宋_GB2312"/>
          <w:sz w:val="32"/>
          <w:szCs w:val="32"/>
        </w:rPr>
        <w:t>支出决算为</w:t>
      </w:r>
      <w:r>
        <w:rPr>
          <w:rFonts w:hint="eastAsia" w:ascii="仿宋_GB2312" w:hAnsi="宋体" w:eastAsia="仿宋_GB2312"/>
          <w:sz w:val="32"/>
          <w:szCs w:val="32"/>
          <w:lang w:val="en-US" w:eastAsia="zh-CN"/>
        </w:rPr>
        <w:t>1.93</w:t>
      </w:r>
      <w:r>
        <w:rPr>
          <w:rFonts w:hint="eastAsia" w:ascii="仿宋_GB2312" w:hAnsi="宋体" w:eastAsia="仿宋_GB2312"/>
          <w:sz w:val="32"/>
          <w:szCs w:val="32"/>
        </w:rPr>
        <w:t>万元，完成</w:t>
      </w:r>
      <w:r>
        <w:rPr>
          <w:rFonts w:hint="eastAsia" w:ascii="仿宋_GB2312" w:hAnsi="宋体" w:eastAsia="仿宋_GB2312"/>
          <w:sz w:val="32"/>
          <w:szCs w:val="32"/>
          <w:lang w:val="en-US" w:eastAsia="zh-CN"/>
        </w:rPr>
        <w:t>追加</w:t>
      </w:r>
      <w:r>
        <w:rPr>
          <w:rFonts w:hint="eastAsia" w:ascii="仿宋_GB2312" w:hAnsi="宋体" w:eastAsia="仿宋_GB2312"/>
          <w:sz w:val="32"/>
          <w:szCs w:val="32"/>
        </w:rPr>
        <w:t>预算的</w:t>
      </w:r>
      <w:r>
        <w:rPr>
          <w:rFonts w:hint="eastAsia" w:ascii="仿宋_GB2312" w:hAnsi="宋体" w:eastAsia="仿宋_GB2312"/>
          <w:sz w:val="32"/>
          <w:szCs w:val="32"/>
          <w:lang w:val="en-US" w:eastAsia="zh-CN"/>
        </w:rPr>
        <w:t>65.87</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102F0BDA">
      <w:pPr>
        <w:pStyle w:val="16"/>
        <w:numPr>
          <w:ilvl w:val="0"/>
          <w:numId w:val="4"/>
        </w:num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一般公共服务（类</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财政</w:t>
      </w:r>
      <w:r>
        <w:rPr>
          <w:rFonts w:hint="eastAsia" w:ascii="仿宋_GB2312" w:hAnsi="宋体" w:eastAsia="仿宋_GB2312"/>
          <w:sz w:val="32"/>
          <w:szCs w:val="32"/>
        </w:rPr>
        <w:t>事务（款</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一般行政管理事务</w:t>
      </w:r>
      <w:r>
        <w:rPr>
          <w:rFonts w:hint="eastAsia" w:ascii="仿宋_GB2312" w:hAnsi="宋体" w:eastAsia="仿宋_GB2312"/>
          <w:sz w:val="32"/>
          <w:szCs w:val="32"/>
        </w:rPr>
        <w:t>（项）</w:t>
      </w:r>
      <w:r>
        <w:rPr>
          <w:rFonts w:hint="eastAsia" w:ascii="仿宋_GB2312" w:hAnsi="宋体" w:eastAsia="仿宋_GB2312"/>
          <w:sz w:val="32"/>
          <w:szCs w:val="32"/>
          <w:lang w:val="en-US" w:eastAsia="zh-CN"/>
        </w:rPr>
        <w:t>。</w:t>
      </w:r>
    </w:p>
    <w:p w14:paraId="7B8BA851">
      <w:pPr>
        <w:pStyle w:val="16"/>
        <w:numPr>
          <w:ilvl w:val="0"/>
          <w:numId w:val="0"/>
        </w:numPr>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追加预算10万元，</w:t>
      </w:r>
      <w:r>
        <w:rPr>
          <w:rFonts w:hint="eastAsia" w:ascii="仿宋_GB2312" w:hAnsi="宋体" w:eastAsia="仿宋_GB2312"/>
          <w:sz w:val="32"/>
          <w:szCs w:val="32"/>
        </w:rPr>
        <w:t>支出决算为</w:t>
      </w:r>
      <w:r>
        <w:rPr>
          <w:rFonts w:hint="eastAsia" w:ascii="仿宋_GB2312" w:hAnsi="宋体" w:eastAsia="仿宋_GB2312"/>
          <w:sz w:val="32"/>
          <w:szCs w:val="32"/>
          <w:lang w:val="en-US" w:eastAsia="zh-CN"/>
        </w:rPr>
        <w:t>8.79</w:t>
      </w:r>
      <w:r>
        <w:rPr>
          <w:rFonts w:hint="eastAsia" w:ascii="仿宋_GB2312" w:hAnsi="宋体" w:eastAsia="仿宋_GB2312"/>
          <w:sz w:val="32"/>
          <w:szCs w:val="32"/>
        </w:rPr>
        <w:t>万元，完成</w:t>
      </w:r>
      <w:r>
        <w:rPr>
          <w:rFonts w:hint="eastAsia" w:ascii="仿宋_GB2312" w:hAnsi="宋体" w:eastAsia="仿宋_GB2312"/>
          <w:sz w:val="32"/>
          <w:szCs w:val="32"/>
          <w:lang w:val="en-US" w:eastAsia="zh-CN"/>
        </w:rPr>
        <w:t>追加</w:t>
      </w:r>
      <w:r>
        <w:rPr>
          <w:rFonts w:hint="eastAsia" w:ascii="仿宋_GB2312" w:hAnsi="宋体" w:eastAsia="仿宋_GB2312"/>
          <w:sz w:val="32"/>
          <w:szCs w:val="32"/>
        </w:rPr>
        <w:t>预算的</w:t>
      </w:r>
      <w:r>
        <w:rPr>
          <w:rFonts w:hint="eastAsia" w:ascii="仿宋_GB2312" w:hAnsi="宋体" w:eastAsia="仿宋_GB2312"/>
          <w:sz w:val="32"/>
          <w:szCs w:val="32"/>
          <w:lang w:val="en-US" w:eastAsia="zh-CN"/>
        </w:rPr>
        <w:t>87.90</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17447EC6">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、一般公共服务（类）党委办公厅（室）及相关机构事务（款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其他党委办公厅（室）及相关机构事务支出（项）。</w:t>
      </w:r>
    </w:p>
    <w:p w14:paraId="3061F9FE">
      <w:pPr>
        <w:pStyle w:val="16"/>
        <w:spacing w:line="560" w:lineRule="exact"/>
        <w:ind w:firstLine="640" w:firstLineChars="200"/>
        <w:rPr>
          <w:rFonts w:hint="default" w:ascii="仿宋_GB2312" w:hAnsi="宋体" w:eastAsia="仿宋_GB2312"/>
          <w:sz w:val="32"/>
          <w:szCs w:val="32"/>
          <w:highlight w:val="yellow"/>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追加预算18万元，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0.2</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1.11</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云田镇人大专项经费经费增加。</w:t>
      </w:r>
    </w:p>
    <w:p w14:paraId="17B91FDC">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8、社会保障和就业支出</w:t>
      </w:r>
      <w:r>
        <w:rPr>
          <w:rFonts w:hint="eastAsia" w:ascii="仿宋_GB2312" w:hAnsi="宋体" w:eastAsia="仿宋_GB2312"/>
          <w:sz w:val="32"/>
          <w:szCs w:val="32"/>
          <w:highlight w:val="none"/>
        </w:rPr>
        <w:t>（类）民政管理事务（款</w:t>
      </w:r>
      <w:r>
        <w:rPr>
          <w:rFonts w:hint="eastAsia" w:ascii="仿宋_GB2312" w:hAnsi="宋体" w:eastAsia="仿宋_GB2312"/>
          <w:sz w:val="32"/>
          <w:szCs w:val="32"/>
          <w:highlight w:val="none"/>
          <w:lang w:eastAsia="zh-CN"/>
        </w:rPr>
        <w:t>）基层政权建设和社区治理</w:t>
      </w:r>
      <w:r>
        <w:rPr>
          <w:rFonts w:hint="eastAsia" w:ascii="仿宋_GB2312" w:hAnsi="宋体" w:eastAsia="仿宋_GB2312"/>
          <w:sz w:val="32"/>
          <w:szCs w:val="32"/>
          <w:highlight w:val="none"/>
        </w:rPr>
        <w:t>（项）。</w:t>
      </w:r>
    </w:p>
    <w:p w14:paraId="71907866">
      <w:pPr>
        <w:pStyle w:val="16"/>
        <w:spacing w:line="560" w:lineRule="exact"/>
        <w:ind w:firstLine="640" w:firstLineChars="200"/>
        <w:rPr>
          <w:rFonts w:hint="default" w:ascii="仿宋_GB2312" w:hAnsi="宋体" w:eastAsia="仿宋_GB2312"/>
          <w:sz w:val="32"/>
          <w:szCs w:val="32"/>
          <w:highlight w:val="yellow"/>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450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追加预算27万元，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450</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w:t>
      </w:r>
    </w:p>
    <w:p w14:paraId="16EE7A4F">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9、社会保障和就业支出</w:t>
      </w:r>
      <w:r>
        <w:rPr>
          <w:rFonts w:hint="eastAsia" w:ascii="仿宋_GB2312" w:hAnsi="宋体" w:eastAsia="仿宋_GB2312"/>
          <w:sz w:val="32"/>
          <w:szCs w:val="32"/>
          <w:highlight w:val="none"/>
        </w:rPr>
        <w:t>（类）就业补助（款</w:t>
      </w:r>
      <w:r>
        <w:rPr>
          <w:rFonts w:hint="eastAsia" w:ascii="仿宋_GB2312" w:hAnsi="宋体" w:eastAsia="仿宋_GB2312"/>
          <w:sz w:val="32"/>
          <w:szCs w:val="32"/>
          <w:highlight w:val="none"/>
          <w:lang w:eastAsia="zh-CN"/>
        </w:rPr>
        <w:t>）就业</w:t>
      </w:r>
      <w:r>
        <w:rPr>
          <w:rFonts w:hint="eastAsia" w:ascii="仿宋_GB2312" w:hAnsi="宋体" w:eastAsia="仿宋_GB2312"/>
          <w:sz w:val="32"/>
          <w:szCs w:val="32"/>
          <w:highlight w:val="none"/>
          <w:lang w:val="en-US" w:eastAsia="zh-CN"/>
        </w:rPr>
        <w:t>创业服务补贴</w:t>
      </w:r>
      <w:r>
        <w:rPr>
          <w:rFonts w:hint="eastAsia" w:ascii="仿宋_GB2312" w:hAnsi="宋体" w:eastAsia="仿宋_GB2312"/>
          <w:sz w:val="32"/>
          <w:szCs w:val="32"/>
          <w:highlight w:val="none"/>
        </w:rPr>
        <w:t>（项）。</w:t>
      </w:r>
    </w:p>
    <w:p w14:paraId="6D19BEA9">
      <w:pPr>
        <w:pStyle w:val="16"/>
        <w:spacing w:line="560" w:lineRule="exact"/>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追加预算3万元，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下拨莲花社区2023年充分就业社区（村）就业创业服务补助资金。</w:t>
      </w:r>
    </w:p>
    <w:p w14:paraId="11CDCB67">
      <w:pPr>
        <w:pStyle w:val="16"/>
        <w:numPr>
          <w:ilvl w:val="0"/>
          <w:numId w:val="5"/>
        </w:num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社会保障和就业支出</w:t>
      </w:r>
      <w:r>
        <w:rPr>
          <w:rFonts w:hint="eastAsia" w:ascii="仿宋_GB2312" w:hAnsi="宋体" w:eastAsia="仿宋_GB2312"/>
          <w:sz w:val="32"/>
          <w:szCs w:val="32"/>
          <w:highlight w:val="none"/>
        </w:rPr>
        <w:t>（类）</w:t>
      </w:r>
      <w:r>
        <w:rPr>
          <w:rFonts w:hint="eastAsia" w:ascii="仿宋_GB2312" w:hAnsi="宋体" w:eastAsia="仿宋_GB2312"/>
          <w:sz w:val="32"/>
          <w:szCs w:val="32"/>
          <w:highlight w:val="none"/>
          <w:lang w:val="en-US" w:eastAsia="zh-CN"/>
        </w:rPr>
        <w:t>退役军人管理事务</w:t>
      </w:r>
      <w:r>
        <w:rPr>
          <w:rFonts w:hint="eastAsia" w:ascii="仿宋_GB2312" w:hAnsi="宋体" w:eastAsia="仿宋_GB2312"/>
          <w:sz w:val="32"/>
          <w:szCs w:val="32"/>
          <w:highlight w:val="none"/>
        </w:rPr>
        <w:t>（款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其他退役军人事务管理支出</w:t>
      </w:r>
      <w:r>
        <w:rPr>
          <w:rFonts w:hint="eastAsia" w:ascii="仿宋_GB2312" w:hAnsi="宋体" w:eastAsia="仿宋_GB2312"/>
          <w:sz w:val="32"/>
          <w:szCs w:val="32"/>
          <w:highlight w:val="none"/>
        </w:rPr>
        <w:t>（项）。</w:t>
      </w:r>
    </w:p>
    <w:p w14:paraId="2127023B">
      <w:pPr>
        <w:pStyle w:val="16"/>
        <w:spacing w:line="560" w:lineRule="exact"/>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追加预算4.5万元，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1.64</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36.44</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退役军人维稳工作盯防费。</w:t>
      </w:r>
    </w:p>
    <w:p w14:paraId="12720CBB">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11、卫生健康支出</w:t>
      </w:r>
      <w:r>
        <w:rPr>
          <w:rFonts w:hint="eastAsia" w:ascii="仿宋_GB2312" w:hAnsi="宋体" w:eastAsia="仿宋_GB2312"/>
          <w:sz w:val="32"/>
          <w:szCs w:val="32"/>
          <w:highlight w:val="none"/>
        </w:rPr>
        <w:t>（类）行政事业单位医疗（款</w:t>
      </w:r>
      <w:r>
        <w:rPr>
          <w:rFonts w:hint="eastAsia" w:ascii="仿宋_GB2312" w:hAnsi="宋体" w:eastAsia="仿宋_GB2312"/>
          <w:sz w:val="32"/>
          <w:szCs w:val="32"/>
          <w:highlight w:val="none"/>
          <w:lang w:eastAsia="zh-CN"/>
        </w:rPr>
        <w:t>）行政单位医疗</w:t>
      </w:r>
      <w:r>
        <w:rPr>
          <w:rFonts w:hint="eastAsia" w:ascii="仿宋_GB2312" w:hAnsi="宋体" w:eastAsia="仿宋_GB2312"/>
          <w:sz w:val="32"/>
          <w:szCs w:val="32"/>
          <w:highlight w:val="none"/>
        </w:rPr>
        <w:t>（项）。</w:t>
      </w:r>
    </w:p>
    <w:p w14:paraId="27D4E032">
      <w:pPr>
        <w:pStyle w:val="16"/>
        <w:spacing w:line="560" w:lineRule="exact"/>
        <w:ind w:firstLine="640" w:firstLineChars="200"/>
        <w:rPr>
          <w:rFonts w:hint="eastAsia" w:ascii="仿宋_GB2312" w:hAnsi="宋体" w:eastAsia="仿宋_GB2312"/>
          <w:sz w:val="32"/>
          <w:szCs w:val="32"/>
          <w:highlight w:val="yellow"/>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24.54</w:t>
      </w:r>
      <w:r>
        <w:rPr>
          <w:rFonts w:hint="eastAsia" w:ascii="仿宋_GB2312" w:hAnsi="宋体" w:eastAsia="仿宋_GB2312"/>
          <w:sz w:val="32"/>
          <w:szCs w:val="32"/>
          <w:highlight w:val="none"/>
        </w:rPr>
        <w:t>万元，支出决算为</w:t>
      </w:r>
      <w:r>
        <w:rPr>
          <w:rFonts w:hint="eastAsia" w:ascii="仿宋_GB2312" w:hAnsi="宋体" w:eastAsia="仿宋_GB2312"/>
          <w:sz w:val="32"/>
          <w:szCs w:val="32"/>
          <w:highlight w:val="none"/>
          <w:lang w:val="en-US" w:eastAsia="zh-CN"/>
        </w:rPr>
        <w:t>24.54</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w:t>
      </w:r>
    </w:p>
    <w:p w14:paraId="5B2B5235">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12、城乡社区支出</w:t>
      </w:r>
      <w:r>
        <w:rPr>
          <w:rFonts w:hint="eastAsia" w:ascii="仿宋_GB2312" w:hAnsi="宋体" w:eastAsia="仿宋_GB2312"/>
          <w:sz w:val="32"/>
          <w:szCs w:val="32"/>
          <w:highlight w:val="none"/>
        </w:rPr>
        <w:t>（类）城乡社区管理事务（款</w:t>
      </w:r>
      <w:r>
        <w:rPr>
          <w:rFonts w:hint="eastAsia" w:ascii="仿宋_GB2312" w:hAnsi="宋体" w:eastAsia="仿宋_GB2312"/>
          <w:sz w:val="32"/>
          <w:szCs w:val="32"/>
          <w:highlight w:val="none"/>
          <w:lang w:eastAsia="zh-CN"/>
        </w:rPr>
        <w:t>）其他城乡社区管理事务支出</w:t>
      </w:r>
      <w:r>
        <w:rPr>
          <w:rFonts w:hint="eastAsia" w:ascii="仿宋_GB2312" w:hAnsi="宋体" w:eastAsia="仿宋_GB2312"/>
          <w:sz w:val="32"/>
          <w:szCs w:val="32"/>
          <w:highlight w:val="none"/>
        </w:rPr>
        <w:t>（项）。</w:t>
      </w:r>
    </w:p>
    <w:p w14:paraId="5F023F27">
      <w:pPr>
        <w:pStyle w:val="16"/>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追加预算8.51万元，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2.41</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28.32</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追加植树节活动经费。</w:t>
      </w:r>
    </w:p>
    <w:p w14:paraId="223652A7">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13、城乡社区支出</w:t>
      </w:r>
      <w:r>
        <w:rPr>
          <w:rFonts w:hint="eastAsia" w:ascii="仿宋_GB2312" w:hAnsi="宋体" w:eastAsia="仿宋_GB2312"/>
          <w:sz w:val="32"/>
          <w:szCs w:val="32"/>
          <w:highlight w:val="none"/>
        </w:rPr>
        <w:t>（类）城乡社区环境卫生（款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城乡社区环境卫生</w:t>
      </w:r>
      <w:r>
        <w:rPr>
          <w:rFonts w:hint="eastAsia" w:ascii="仿宋_GB2312" w:hAnsi="宋体" w:eastAsia="仿宋_GB2312"/>
          <w:sz w:val="32"/>
          <w:szCs w:val="32"/>
          <w:highlight w:val="none"/>
        </w:rPr>
        <w:t>（项）。</w:t>
      </w:r>
    </w:p>
    <w:p w14:paraId="62B6425E">
      <w:pPr>
        <w:pStyle w:val="16"/>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95</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追加预算0万元，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92.96</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97.85</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w:t>
      </w:r>
    </w:p>
    <w:p w14:paraId="6B671571">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14、城乡社区支出</w:t>
      </w:r>
      <w:r>
        <w:rPr>
          <w:rFonts w:hint="eastAsia" w:ascii="仿宋_GB2312" w:hAnsi="宋体" w:eastAsia="仿宋_GB2312"/>
          <w:sz w:val="32"/>
          <w:szCs w:val="32"/>
          <w:highlight w:val="none"/>
        </w:rPr>
        <w:t>（类）其他城乡社区支出（款</w:t>
      </w:r>
      <w:r>
        <w:rPr>
          <w:rFonts w:hint="eastAsia" w:ascii="仿宋_GB2312" w:hAnsi="宋体" w:eastAsia="仿宋_GB2312"/>
          <w:sz w:val="32"/>
          <w:szCs w:val="32"/>
          <w:highlight w:val="none"/>
          <w:lang w:eastAsia="zh-CN"/>
        </w:rPr>
        <w:t>）其他城乡社区支出</w:t>
      </w:r>
      <w:r>
        <w:rPr>
          <w:rFonts w:hint="eastAsia" w:ascii="仿宋_GB2312" w:hAnsi="宋体" w:eastAsia="仿宋_GB2312"/>
          <w:sz w:val="32"/>
          <w:szCs w:val="32"/>
          <w:highlight w:val="none"/>
        </w:rPr>
        <w:t>（项）。</w:t>
      </w:r>
    </w:p>
    <w:p w14:paraId="208D0701">
      <w:pPr>
        <w:pStyle w:val="16"/>
        <w:spacing w:line="560" w:lineRule="exact"/>
        <w:ind w:firstLine="640" w:firstLineChars="20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追加预算5万元，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社区服务场所配套建设资金</w:t>
      </w:r>
      <w:r>
        <w:rPr>
          <w:rFonts w:hint="eastAsia" w:ascii="仿宋_GB2312" w:hAnsi="宋体" w:eastAsia="仿宋_GB2312"/>
          <w:sz w:val="32"/>
          <w:szCs w:val="32"/>
          <w:highlight w:val="none"/>
          <w:lang w:eastAsia="zh-CN"/>
        </w:rPr>
        <w:t>。</w:t>
      </w:r>
    </w:p>
    <w:p w14:paraId="3CBBA5A8">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15、农林水支出</w:t>
      </w:r>
      <w:r>
        <w:rPr>
          <w:rFonts w:hint="eastAsia" w:ascii="仿宋_GB2312" w:hAnsi="宋体" w:eastAsia="仿宋_GB2312"/>
          <w:sz w:val="32"/>
          <w:szCs w:val="32"/>
          <w:highlight w:val="none"/>
        </w:rPr>
        <w:t>（类）农业农村（款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农业资源保护修复与利用</w:t>
      </w:r>
      <w:r>
        <w:rPr>
          <w:rFonts w:hint="eastAsia" w:ascii="仿宋_GB2312" w:hAnsi="宋体" w:eastAsia="仿宋_GB2312"/>
          <w:sz w:val="32"/>
          <w:szCs w:val="32"/>
          <w:highlight w:val="none"/>
        </w:rPr>
        <w:t>（项）。</w:t>
      </w:r>
    </w:p>
    <w:p w14:paraId="5B4D293B">
      <w:pPr>
        <w:pStyle w:val="16"/>
        <w:spacing w:line="560" w:lineRule="exact"/>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追加预算20万元，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14.5</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72.5</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追加2023年度恢复耕地资金。</w:t>
      </w:r>
    </w:p>
    <w:p w14:paraId="4563FF03">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16、农林水支出</w:t>
      </w:r>
      <w:r>
        <w:rPr>
          <w:rFonts w:hint="eastAsia" w:ascii="仿宋_GB2312" w:hAnsi="宋体" w:eastAsia="仿宋_GB2312"/>
          <w:sz w:val="32"/>
          <w:szCs w:val="32"/>
          <w:highlight w:val="none"/>
        </w:rPr>
        <w:t>（类）农业农村（款</w:t>
      </w:r>
      <w:r>
        <w:rPr>
          <w:rFonts w:hint="eastAsia" w:ascii="仿宋_GB2312" w:hAnsi="宋体" w:eastAsia="仿宋_GB2312"/>
          <w:sz w:val="32"/>
          <w:szCs w:val="32"/>
          <w:highlight w:val="none"/>
          <w:lang w:eastAsia="zh-CN"/>
        </w:rPr>
        <w:t>）其他农业农村支出</w:t>
      </w:r>
      <w:r>
        <w:rPr>
          <w:rFonts w:hint="eastAsia" w:ascii="仿宋_GB2312" w:hAnsi="宋体" w:eastAsia="仿宋_GB2312"/>
          <w:sz w:val="32"/>
          <w:szCs w:val="32"/>
          <w:highlight w:val="none"/>
        </w:rPr>
        <w:t>（项）。</w:t>
      </w:r>
    </w:p>
    <w:p w14:paraId="4A8024B1">
      <w:pPr>
        <w:pStyle w:val="16"/>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追加预算22万元，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22</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追加耕地恢复资金、驻企服务点资金。</w:t>
      </w:r>
    </w:p>
    <w:p w14:paraId="2B7BCFDD">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17、农林水支出</w:t>
      </w:r>
      <w:r>
        <w:rPr>
          <w:rFonts w:hint="eastAsia" w:ascii="仿宋_GB2312" w:hAnsi="宋体" w:eastAsia="仿宋_GB2312"/>
          <w:sz w:val="32"/>
          <w:szCs w:val="32"/>
          <w:highlight w:val="none"/>
        </w:rPr>
        <w:t>（类）</w:t>
      </w:r>
      <w:r>
        <w:rPr>
          <w:rFonts w:hint="eastAsia" w:ascii="仿宋_GB2312" w:hAnsi="宋体" w:eastAsia="仿宋_GB2312"/>
          <w:sz w:val="32"/>
          <w:szCs w:val="32"/>
          <w:highlight w:val="none"/>
          <w:lang w:val="en-US" w:eastAsia="zh-CN"/>
        </w:rPr>
        <w:t>林业和草原</w:t>
      </w:r>
      <w:r>
        <w:rPr>
          <w:rFonts w:hint="eastAsia" w:ascii="仿宋_GB2312" w:hAnsi="宋体" w:eastAsia="仿宋_GB2312"/>
          <w:sz w:val="32"/>
          <w:szCs w:val="32"/>
          <w:highlight w:val="none"/>
        </w:rPr>
        <w:t>（款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森林生态效益补偿</w:t>
      </w:r>
      <w:r>
        <w:rPr>
          <w:rFonts w:hint="eastAsia" w:ascii="仿宋_GB2312" w:hAnsi="宋体" w:eastAsia="仿宋_GB2312"/>
          <w:sz w:val="32"/>
          <w:szCs w:val="32"/>
          <w:highlight w:val="none"/>
        </w:rPr>
        <w:t>（项）。</w:t>
      </w:r>
    </w:p>
    <w:p w14:paraId="302D9F7B">
      <w:pPr>
        <w:pStyle w:val="16"/>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追加预算182.23万元，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182.23</w:t>
      </w:r>
      <w:r>
        <w:rPr>
          <w:rFonts w:hint="eastAsia" w:ascii="仿宋_GB2312" w:hAnsi="宋体" w:eastAsia="仿宋_GB2312"/>
          <w:sz w:val="32"/>
          <w:szCs w:val="32"/>
          <w:highlight w:val="none"/>
        </w:rPr>
        <w:t>万元，完成</w:t>
      </w:r>
      <w:r>
        <w:rPr>
          <w:rFonts w:hint="eastAsia" w:ascii="仿宋_GB2312" w:hAnsi="宋体" w:eastAsia="仿宋_GB2312"/>
          <w:sz w:val="32"/>
          <w:szCs w:val="32"/>
          <w:highlight w:val="none"/>
          <w:lang w:val="en-US" w:eastAsia="zh-CN"/>
        </w:rPr>
        <w:t>追加</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highlight w:val="none"/>
          <w:lang w:val="en-US" w:eastAsia="zh-CN"/>
        </w:rPr>
        <w:t>追加生态公益林资金。</w:t>
      </w:r>
    </w:p>
    <w:p w14:paraId="6F715796">
      <w:pPr>
        <w:pStyle w:val="16"/>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18、农林水支出</w:t>
      </w:r>
      <w:r>
        <w:rPr>
          <w:rFonts w:hint="eastAsia" w:ascii="仿宋_GB2312" w:hAnsi="宋体" w:eastAsia="仿宋_GB2312"/>
          <w:sz w:val="32"/>
          <w:szCs w:val="32"/>
          <w:highlight w:val="none"/>
        </w:rPr>
        <w:t>（类）</w:t>
      </w:r>
      <w:r>
        <w:rPr>
          <w:rFonts w:hint="eastAsia" w:ascii="仿宋_GB2312" w:hAnsi="宋体" w:eastAsia="仿宋_GB2312"/>
          <w:sz w:val="32"/>
          <w:szCs w:val="32"/>
          <w:highlight w:val="none"/>
          <w:lang w:val="en-US" w:eastAsia="zh-CN"/>
        </w:rPr>
        <w:t>水利</w:t>
      </w:r>
      <w:r>
        <w:rPr>
          <w:rFonts w:hint="eastAsia" w:ascii="仿宋_GB2312" w:hAnsi="宋体" w:eastAsia="仿宋_GB2312"/>
          <w:sz w:val="32"/>
          <w:szCs w:val="32"/>
          <w:highlight w:val="none"/>
        </w:rPr>
        <w:t>（款</w:t>
      </w:r>
      <w:r>
        <w:rPr>
          <w:rFonts w:hint="eastAsia" w:ascii="仿宋_GB2312" w:hAnsi="宋体" w:eastAsia="仿宋_GB2312"/>
          <w:sz w:val="32"/>
          <w:szCs w:val="32"/>
          <w:highlight w:val="none"/>
          <w:lang w:eastAsia="zh-CN"/>
        </w:rPr>
        <w:t>）其他水利支出</w:t>
      </w:r>
      <w:r>
        <w:rPr>
          <w:rFonts w:hint="eastAsia" w:ascii="仿宋_GB2312" w:hAnsi="宋体" w:eastAsia="仿宋_GB2312"/>
          <w:sz w:val="32"/>
          <w:szCs w:val="32"/>
          <w:highlight w:val="none"/>
        </w:rPr>
        <w:t>（项）。</w:t>
      </w:r>
    </w:p>
    <w:p w14:paraId="53C0F27A">
      <w:pPr>
        <w:pStyle w:val="16"/>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追加预算33万元，</w:t>
      </w:r>
      <w:r>
        <w:rPr>
          <w:rFonts w:hint="eastAsia" w:ascii="仿宋_GB2312" w:hAnsi="宋体" w:eastAsia="仿宋_GB2312"/>
          <w:sz w:val="32"/>
          <w:szCs w:val="32"/>
          <w:highlight w:val="none"/>
        </w:rPr>
        <w:t>支出决算为</w:t>
      </w:r>
      <w:r>
        <w:rPr>
          <w:rFonts w:hint="eastAsia" w:ascii="仿宋_GB2312" w:hAnsi="宋体" w:eastAsia="仿宋_GB2312"/>
          <w:sz w:val="32"/>
          <w:szCs w:val="32"/>
          <w:highlight w:val="none"/>
          <w:lang w:val="en-US" w:eastAsia="zh-CN"/>
        </w:rPr>
        <w:t>2.3</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6.97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决算数大于预算数的主要原因是：云田镇五一水库赔偿及管理经费。</w:t>
      </w:r>
    </w:p>
    <w:p w14:paraId="6DCD5DA4">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06858A31">
      <w:pPr>
        <w:pStyle w:val="16"/>
        <w:spacing w:line="560" w:lineRule="exact"/>
        <w:ind w:firstLine="640" w:firstLineChars="200"/>
        <w:rPr>
          <w:rFonts w:ascii="Times New Roman" w:hAnsi="Times New Roman" w:eastAsia="黑体" w:cs="Times New Roman"/>
          <w:color w:val="000000"/>
          <w:kern w:val="0"/>
          <w:sz w:val="32"/>
          <w:szCs w:val="32"/>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年度一般公共预算财政拨款基本支出</w:t>
      </w:r>
      <w:r>
        <w:rPr>
          <w:rFonts w:hint="eastAsia" w:ascii="仿宋_GB2312" w:hAnsi="宋体" w:eastAsia="仿宋_GB2312"/>
          <w:sz w:val="32"/>
          <w:szCs w:val="32"/>
          <w:highlight w:val="none"/>
          <w:lang w:val="en-US" w:eastAsia="zh-CN"/>
        </w:rPr>
        <w:t>1183.17</w:t>
      </w:r>
      <w:r>
        <w:rPr>
          <w:rFonts w:hint="eastAsia" w:ascii="仿宋_GB2312" w:hAnsi="宋体" w:eastAsia="仿宋_GB2312"/>
          <w:sz w:val="32"/>
          <w:szCs w:val="32"/>
          <w:highlight w:val="none"/>
        </w:rPr>
        <w:t>万元，其中：人员经费</w:t>
      </w:r>
      <w:r>
        <w:rPr>
          <w:rFonts w:hint="eastAsia" w:ascii="仿宋_GB2312" w:hAnsi="宋体" w:eastAsia="仿宋_GB2312"/>
          <w:sz w:val="32"/>
          <w:szCs w:val="32"/>
          <w:highlight w:val="none"/>
          <w:lang w:val="en-US" w:eastAsia="zh-CN"/>
        </w:rPr>
        <w:t>1068.33</w:t>
      </w:r>
      <w:r>
        <w:rPr>
          <w:rFonts w:hint="eastAsia" w:ascii="仿宋_GB2312" w:hAnsi="宋体" w:eastAsia="仿宋_GB2312"/>
          <w:sz w:val="32"/>
          <w:szCs w:val="32"/>
          <w:highlight w:val="none"/>
        </w:rPr>
        <w:t>万元，占基本支出的</w:t>
      </w:r>
      <w:r>
        <w:rPr>
          <w:rFonts w:hint="eastAsia" w:ascii="仿宋_GB2312" w:hAnsi="宋体" w:eastAsia="仿宋_GB2312"/>
          <w:sz w:val="32"/>
          <w:szCs w:val="32"/>
          <w:highlight w:val="none"/>
          <w:lang w:val="en-US" w:eastAsia="zh-CN"/>
        </w:rPr>
        <w:t>90.29</w:t>
      </w:r>
      <w:r>
        <w:rPr>
          <w:rFonts w:hint="eastAsia" w:ascii="仿宋_GB2312" w:hAnsi="宋体" w:eastAsia="仿宋_GB2312"/>
          <w:sz w:val="32"/>
          <w:szCs w:val="32"/>
          <w:highlight w:val="none"/>
        </w:rPr>
        <w:t>%,主要包括基本工资、津贴补贴、奖金、伙食补助费（工资福利支出</w:t>
      </w:r>
      <w:r>
        <w:rPr>
          <w:rFonts w:hint="eastAsia" w:ascii="仿宋_GB2312" w:hAnsi="宋体" w:eastAsia="仿宋_GB2312"/>
          <w:sz w:val="32"/>
          <w:szCs w:val="32"/>
          <w:highlight w:val="none"/>
          <w:lang w:val="en-US" w:eastAsia="zh-CN"/>
        </w:rPr>
        <w:t>1026.77</w:t>
      </w:r>
      <w:r>
        <w:rPr>
          <w:rFonts w:hint="eastAsia" w:ascii="仿宋_GB2312" w:hAnsi="宋体" w:eastAsia="仿宋_GB2312"/>
          <w:sz w:val="32"/>
          <w:szCs w:val="32"/>
          <w:highlight w:val="none"/>
        </w:rPr>
        <w:t>万元，其中基本工资</w:t>
      </w:r>
      <w:r>
        <w:rPr>
          <w:rFonts w:hint="eastAsia" w:ascii="仿宋_GB2312" w:hAnsi="宋体" w:eastAsia="仿宋_GB2312"/>
          <w:sz w:val="32"/>
          <w:szCs w:val="32"/>
          <w:highlight w:val="none"/>
          <w:lang w:val="en-US" w:eastAsia="zh-CN"/>
        </w:rPr>
        <w:t>232.97</w:t>
      </w:r>
      <w:r>
        <w:rPr>
          <w:rFonts w:hint="eastAsia" w:ascii="仿宋_GB2312" w:hAnsi="宋体" w:eastAsia="仿宋_GB2312"/>
          <w:sz w:val="32"/>
          <w:szCs w:val="32"/>
          <w:highlight w:val="none"/>
        </w:rPr>
        <w:t>万元、津贴补贴</w:t>
      </w:r>
      <w:r>
        <w:rPr>
          <w:rFonts w:hint="eastAsia" w:ascii="仿宋_GB2312" w:hAnsi="宋体" w:eastAsia="仿宋_GB2312"/>
          <w:sz w:val="32"/>
          <w:szCs w:val="32"/>
          <w:highlight w:val="none"/>
          <w:lang w:val="en-US" w:eastAsia="zh-CN"/>
        </w:rPr>
        <w:t>126.35</w:t>
      </w:r>
      <w:r>
        <w:rPr>
          <w:rFonts w:hint="eastAsia" w:ascii="仿宋_GB2312" w:hAnsi="宋体" w:eastAsia="仿宋_GB2312"/>
          <w:sz w:val="32"/>
          <w:szCs w:val="32"/>
          <w:highlight w:val="none"/>
        </w:rPr>
        <w:t>万元、奖金</w:t>
      </w:r>
      <w:r>
        <w:rPr>
          <w:rFonts w:hint="eastAsia" w:ascii="仿宋_GB2312" w:hAnsi="宋体" w:eastAsia="仿宋_GB2312"/>
          <w:sz w:val="32"/>
          <w:szCs w:val="32"/>
          <w:highlight w:val="none"/>
          <w:lang w:val="en-US" w:eastAsia="zh-CN"/>
        </w:rPr>
        <w:t>112.64</w:t>
      </w:r>
      <w:r>
        <w:rPr>
          <w:rFonts w:hint="eastAsia" w:ascii="仿宋_GB2312" w:hAnsi="宋体" w:eastAsia="仿宋_GB2312"/>
          <w:sz w:val="32"/>
          <w:szCs w:val="32"/>
          <w:highlight w:val="none"/>
        </w:rPr>
        <w:t>万元、伙食费补助</w:t>
      </w:r>
      <w:r>
        <w:rPr>
          <w:rFonts w:hint="eastAsia" w:ascii="仿宋_GB2312" w:hAnsi="宋体" w:eastAsia="仿宋_GB2312"/>
          <w:sz w:val="32"/>
          <w:szCs w:val="32"/>
          <w:highlight w:val="none"/>
          <w:lang w:val="en-US" w:eastAsia="zh-CN"/>
        </w:rPr>
        <w:t>55.17</w:t>
      </w:r>
      <w:r>
        <w:rPr>
          <w:rFonts w:hint="eastAsia" w:ascii="仿宋_GB2312" w:hAnsi="宋体" w:eastAsia="仿宋_GB2312"/>
          <w:sz w:val="32"/>
          <w:szCs w:val="32"/>
          <w:highlight w:val="none"/>
        </w:rPr>
        <w:t>万元、绩效工资</w:t>
      </w:r>
      <w:r>
        <w:rPr>
          <w:rFonts w:hint="eastAsia" w:ascii="仿宋_GB2312" w:hAnsi="宋体" w:eastAsia="仿宋_GB2312"/>
          <w:sz w:val="32"/>
          <w:szCs w:val="32"/>
          <w:highlight w:val="none"/>
          <w:lang w:val="en-US" w:eastAsia="zh-CN"/>
        </w:rPr>
        <w:t>105.66</w:t>
      </w:r>
      <w:r>
        <w:rPr>
          <w:rFonts w:hint="eastAsia" w:ascii="仿宋_GB2312" w:hAnsi="宋体" w:eastAsia="仿宋_GB2312"/>
          <w:sz w:val="32"/>
          <w:szCs w:val="32"/>
          <w:highlight w:val="none"/>
        </w:rPr>
        <w:t>万元、机关事业单位养老保险费</w:t>
      </w:r>
      <w:r>
        <w:rPr>
          <w:rFonts w:hint="eastAsia" w:ascii="仿宋_GB2312" w:hAnsi="宋体" w:eastAsia="仿宋_GB2312"/>
          <w:sz w:val="32"/>
          <w:szCs w:val="32"/>
          <w:highlight w:val="none"/>
          <w:lang w:val="en-US" w:eastAsia="zh-CN"/>
        </w:rPr>
        <w:t>9.47</w:t>
      </w:r>
      <w:r>
        <w:rPr>
          <w:rFonts w:hint="eastAsia" w:ascii="仿宋_GB2312" w:hAnsi="宋体" w:eastAsia="仿宋_GB2312"/>
          <w:sz w:val="32"/>
          <w:szCs w:val="32"/>
          <w:highlight w:val="none"/>
        </w:rPr>
        <w:t>万、职工基本医疗保险缴费</w:t>
      </w:r>
      <w:r>
        <w:rPr>
          <w:rFonts w:hint="eastAsia" w:ascii="仿宋_GB2312" w:hAnsi="宋体" w:eastAsia="仿宋_GB2312"/>
          <w:sz w:val="32"/>
          <w:szCs w:val="32"/>
          <w:highlight w:val="none"/>
          <w:lang w:val="en-US" w:eastAsia="zh-CN"/>
        </w:rPr>
        <w:t>9.03</w:t>
      </w:r>
      <w:r>
        <w:rPr>
          <w:rFonts w:hint="eastAsia" w:ascii="仿宋_GB2312" w:hAnsi="宋体" w:eastAsia="仿宋_GB2312"/>
          <w:sz w:val="32"/>
          <w:szCs w:val="32"/>
          <w:highlight w:val="none"/>
        </w:rPr>
        <w:t>万、其他社会保障缴费</w:t>
      </w:r>
      <w:r>
        <w:rPr>
          <w:rFonts w:hint="eastAsia" w:ascii="仿宋_GB2312" w:hAnsi="宋体" w:eastAsia="仿宋_GB2312"/>
          <w:sz w:val="32"/>
          <w:szCs w:val="32"/>
          <w:highlight w:val="none"/>
          <w:lang w:val="en-US" w:eastAsia="zh-CN"/>
        </w:rPr>
        <w:t>6.77</w:t>
      </w:r>
      <w:r>
        <w:rPr>
          <w:rFonts w:hint="eastAsia" w:ascii="仿宋_GB2312" w:hAnsi="宋体" w:eastAsia="仿宋_GB2312"/>
          <w:sz w:val="32"/>
          <w:szCs w:val="32"/>
          <w:highlight w:val="none"/>
        </w:rPr>
        <w:t>万元、住房公积金</w:t>
      </w:r>
      <w:r>
        <w:rPr>
          <w:rFonts w:hint="eastAsia" w:ascii="仿宋_GB2312" w:hAnsi="宋体" w:eastAsia="仿宋_GB2312"/>
          <w:sz w:val="32"/>
          <w:szCs w:val="32"/>
          <w:highlight w:val="none"/>
          <w:lang w:val="en-US" w:eastAsia="zh-CN"/>
        </w:rPr>
        <w:t>51.2</w:t>
      </w:r>
      <w:r>
        <w:rPr>
          <w:rFonts w:hint="eastAsia" w:ascii="仿宋_GB2312" w:hAnsi="宋体" w:eastAsia="仿宋_GB2312"/>
          <w:sz w:val="32"/>
          <w:szCs w:val="32"/>
          <w:highlight w:val="none"/>
        </w:rPr>
        <w:t>万；对个人和家庭的补助</w:t>
      </w:r>
      <w:r>
        <w:rPr>
          <w:rFonts w:hint="eastAsia" w:ascii="仿宋_GB2312" w:hAnsi="宋体" w:eastAsia="仿宋_GB2312"/>
          <w:sz w:val="32"/>
          <w:szCs w:val="32"/>
          <w:highlight w:val="none"/>
          <w:lang w:val="en-US" w:eastAsia="zh-CN"/>
        </w:rPr>
        <w:t>41.56</w:t>
      </w:r>
      <w:r>
        <w:rPr>
          <w:rFonts w:hint="eastAsia" w:ascii="仿宋_GB2312" w:hAnsi="宋体" w:eastAsia="仿宋_GB2312"/>
          <w:sz w:val="32"/>
          <w:szCs w:val="32"/>
          <w:highlight w:val="none"/>
        </w:rPr>
        <w:t>万元，其中</w:t>
      </w:r>
      <w:r>
        <w:rPr>
          <w:rFonts w:hint="eastAsia" w:ascii="仿宋_GB2312" w:hAnsi="宋体" w:eastAsia="仿宋_GB2312"/>
          <w:sz w:val="32"/>
          <w:szCs w:val="32"/>
          <w:highlight w:val="none"/>
          <w:lang w:val="en-US" w:eastAsia="zh-CN"/>
        </w:rPr>
        <w:t>退休费2.52万元、</w:t>
      </w:r>
      <w:r>
        <w:rPr>
          <w:rFonts w:hint="eastAsia" w:ascii="仿宋_GB2312" w:hAnsi="宋体" w:eastAsia="仿宋_GB2312"/>
          <w:sz w:val="32"/>
          <w:szCs w:val="32"/>
          <w:highlight w:val="none"/>
        </w:rPr>
        <w:t>抚恤金</w:t>
      </w:r>
      <w:r>
        <w:rPr>
          <w:rFonts w:hint="eastAsia" w:ascii="仿宋_GB2312" w:hAnsi="宋体" w:eastAsia="仿宋_GB2312"/>
          <w:sz w:val="32"/>
          <w:szCs w:val="32"/>
          <w:highlight w:val="none"/>
          <w:lang w:val="en-US" w:eastAsia="zh-CN"/>
        </w:rPr>
        <w:t>0.4</w:t>
      </w:r>
      <w:r>
        <w:rPr>
          <w:rFonts w:hint="eastAsia" w:ascii="仿宋_GB2312" w:hAnsi="宋体" w:eastAsia="仿宋_GB2312"/>
          <w:sz w:val="32"/>
          <w:szCs w:val="32"/>
          <w:highlight w:val="none"/>
        </w:rPr>
        <w:t>万元、生活补助</w:t>
      </w:r>
      <w:r>
        <w:rPr>
          <w:rFonts w:hint="eastAsia" w:ascii="仿宋_GB2312" w:hAnsi="宋体" w:eastAsia="仿宋_GB2312"/>
          <w:sz w:val="32"/>
          <w:szCs w:val="32"/>
          <w:highlight w:val="none"/>
          <w:lang w:val="en-US" w:eastAsia="zh-CN"/>
        </w:rPr>
        <w:t>38.54</w:t>
      </w:r>
      <w:r>
        <w:rPr>
          <w:rFonts w:hint="eastAsia" w:ascii="仿宋_GB2312" w:hAnsi="宋体" w:eastAsia="仿宋_GB2312"/>
          <w:sz w:val="32"/>
          <w:szCs w:val="32"/>
          <w:highlight w:val="none"/>
        </w:rPr>
        <w:t>万元、奖励金</w:t>
      </w:r>
      <w:r>
        <w:rPr>
          <w:rFonts w:hint="eastAsia" w:ascii="仿宋_GB2312" w:hAnsi="宋体" w:eastAsia="仿宋_GB2312"/>
          <w:sz w:val="32"/>
          <w:szCs w:val="32"/>
          <w:highlight w:val="none"/>
          <w:lang w:val="en-US" w:eastAsia="zh-CN"/>
        </w:rPr>
        <w:t>0.1</w:t>
      </w:r>
      <w:r>
        <w:rPr>
          <w:rFonts w:hint="eastAsia" w:ascii="仿宋_GB2312" w:hAnsi="宋体" w:eastAsia="仿宋_GB2312"/>
          <w:sz w:val="32"/>
          <w:szCs w:val="32"/>
          <w:highlight w:val="none"/>
        </w:rPr>
        <w:t>万元）；公用经费</w:t>
      </w:r>
      <w:r>
        <w:rPr>
          <w:rFonts w:hint="eastAsia" w:ascii="仿宋_GB2312" w:hAnsi="宋体" w:eastAsia="仿宋_GB2312"/>
          <w:sz w:val="32"/>
          <w:szCs w:val="32"/>
          <w:highlight w:val="none"/>
          <w:lang w:val="en-US" w:eastAsia="zh-CN"/>
        </w:rPr>
        <w:t>114.84</w:t>
      </w:r>
      <w:r>
        <w:rPr>
          <w:rFonts w:hint="eastAsia" w:ascii="仿宋_GB2312" w:hAnsi="宋体" w:eastAsia="仿宋_GB2312"/>
          <w:sz w:val="32"/>
          <w:szCs w:val="32"/>
          <w:highlight w:val="none"/>
        </w:rPr>
        <w:t>万元，占基本支出的</w:t>
      </w:r>
      <w:r>
        <w:rPr>
          <w:rFonts w:hint="eastAsia" w:ascii="仿宋_GB2312" w:hAnsi="宋体" w:eastAsia="仿宋_GB2312"/>
          <w:sz w:val="32"/>
          <w:szCs w:val="32"/>
          <w:highlight w:val="none"/>
          <w:lang w:val="en-US" w:eastAsia="zh-CN"/>
        </w:rPr>
        <w:t>9.71</w:t>
      </w:r>
      <w:r>
        <w:rPr>
          <w:rFonts w:hint="eastAsia" w:ascii="仿宋_GB2312" w:hAnsi="宋体" w:eastAsia="仿宋_GB2312"/>
          <w:sz w:val="32"/>
          <w:szCs w:val="32"/>
          <w:highlight w:val="none"/>
        </w:rPr>
        <w:t>%，主要包括办公费、印刷费、咨询费、手续费</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（商品和服务支出</w:t>
      </w:r>
      <w:r>
        <w:rPr>
          <w:rFonts w:hint="eastAsia" w:ascii="仿宋_GB2312" w:hAnsi="宋体" w:eastAsia="仿宋_GB2312"/>
          <w:sz w:val="32"/>
          <w:szCs w:val="32"/>
          <w:highlight w:val="none"/>
          <w:lang w:val="en-US" w:eastAsia="zh-CN"/>
        </w:rPr>
        <w:t>113.26</w:t>
      </w:r>
      <w:r>
        <w:rPr>
          <w:rFonts w:hint="eastAsia" w:ascii="仿宋_GB2312" w:hAnsi="宋体" w:eastAsia="仿宋_GB2312"/>
          <w:sz w:val="32"/>
          <w:szCs w:val="32"/>
          <w:highlight w:val="none"/>
        </w:rPr>
        <w:t>万元，其中办公费</w:t>
      </w:r>
      <w:r>
        <w:rPr>
          <w:rFonts w:hint="eastAsia" w:ascii="仿宋_GB2312" w:hAnsi="宋体" w:eastAsia="仿宋_GB2312"/>
          <w:sz w:val="32"/>
          <w:szCs w:val="32"/>
          <w:highlight w:val="none"/>
          <w:lang w:val="en-US" w:eastAsia="zh-CN"/>
        </w:rPr>
        <w:t>12.51</w:t>
      </w:r>
      <w:r>
        <w:rPr>
          <w:rFonts w:hint="eastAsia" w:ascii="仿宋_GB2312" w:hAnsi="宋体" w:eastAsia="仿宋_GB2312"/>
          <w:sz w:val="32"/>
          <w:szCs w:val="32"/>
          <w:highlight w:val="none"/>
        </w:rPr>
        <w:t>万元、水费</w:t>
      </w:r>
      <w:r>
        <w:rPr>
          <w:rFonts w:hint="eastAsia" w:ascii="仿宋_GB2312" w:hAnsi="宋体" w:eastAsia="仿宋_GB2312"/>
          <w:sz w:val="32"/>
          <w:szCs w:val="32"/>
          <w:highlight w:val="none"/>
          <w:lang w:val="en-US" w:eastAsia="zh-CN"/>
        </w:rPr>
        <w:t>2.15</w:t>
      </w:r>
      <w:r>
        <w:rPr>
          <w:rFonts w:hint="eastAsia" w:ascii="仿宋_GB2312" w:hAnsi="宋体" w:eastAsia="仿宋_GB2312"/>
          <w:sz w:val="32"/>
          <w:szCs w:val="32"/>
          <w:highlight w:val="none"/>
        </w:rPr>
        <w:t>万元、电费</w:t>
      </w:r>
      <w:r>
        <w:rPr>
          <w:rFonts w:hint="eastAsia" w:ascii="仿宋_GB2312" w:hAnsi="宋体" w:eastAsia="仿宋_GB2312"/>
          <w:sz w:val="32"/>
          <w:szCs w:val="32"/>
          <w:highlight w:val="none"/>
          <w:lang w:val="en-US" w:eastAsia="zh-CN"/>
        </w:rPr>
        <w:t>13.12</w:t>
      </w:r>
      <w:r>
        <w:rPr>
          <w:rFonts w:hint="eastAsia" w:ascii="仿宋_GB2312" w:hAnsi="宋体" w:eastAsia="仿宋_GB2312"/>
          <w:sz w:val="32"/>
          <w:szCs w:val="32"/>
          <w:highlight w:val="none"/>
        </w:rPr>
        <w:t>万元、邮电费</w:t>
      </w:r>
      <w:r>
        <w:rPr>
          <w:rFonts w:hint="eastAsia" w:ascii="仿宋_GB2312" w:hAnsi="宋体" w:eastAsia="仿宋_GB2312"/>
          <w:sz w:val="32"/>
          <w:szCs w:val="32"/>
          <w:highlight w:val="none"/>
          <w:lang w:val="en-US" w:eastAsia="zh-CN"/>
        </w:rPr>
        <w:t>4.3</w:t>
      </w:r>
      <w:r>
        <w:rPr>
          <w:rFonts w:hint="eastAsia" w:ascii="仿宋_GB2312" w:hAnsi="宋体" w:eastAsia="仿宋_GB2312"/>
          <w:sz w:val="32"/>
          <w:szCs w:val="32"/>
          <w:highlight w:val="none"/>
        </w:rPr>
        <w:t>万元、差旅费</w:t>
      </w:r>
      <w:r>
        <w:rPr>
          <w:rFonts w:hint="eastAsia" w:ascii="仿宋_GB2312" w:hAnsi="宋体" w:eastAsia="仿宋_GB2312"/>
          <w:sz w:val="32"/>
          <w:szCs w:val="32"/>
          <w:highlight w:val="none"/>
          <w:lang w:val="en-US" w:eastAsia="zh-CN"/>
        </w:rPr>
        <w:t>0.13</w:t>
      </w:r>
      <w:r>
        <w:rPr>
          <w:rFonts w:hint="eastAsia" w:ascii="仿宋_GB2312" w:hAnsi="宋体" w:eastAsia="仿宋_GB2312"/>
          <w:sz w:val="32"/>
          <w:szCs w:val="32"/>
          <w:highlight w:val="none"/>
        </w:rPr>
        <w:t>元、维护费</w:t>
      </w:r>
      <w:r>
        <w:rPr>
          <w:rFonts w:hint="eastAsia" w:ascii="仿宋_GB2312" w:hAnsi="宋体" w:eastAsia="仿宋_GB2312"/>
          <w:sz w:val="32"/>
          <w:szCs w:val="32"/>
          <w:highlight w:val="none"/>
          <w:lang w:val="en-US" w:eastAsia="zh-CN"/>
        </w:rPr>
        <w:t>5.5</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培训费0.14万元</w:t>
      </w:r>
      <w:r>
        <w:rPr>
          <w:rFonts w:hint="eastAsia" w:ascii="仿宋_GB2312" w:hAnsi="宋体" w:eastAsia="仿宋_GB2312"/>
          <w:sz w:val="32"/>
          <w:szCs w:val="32"/>
          <w:highlight w:val="none"/>
        </w:rPr>
        <w:t>、劳务费</w:t>
      </w:r>
      <w:r>
        <w:rPr>
          <w:rFonts w:hint="eastAsia" w:ascii="仿宋_GB2312" w:hAnsi="宋体" w:eastAsia="仿宋_GB2312"/>
          <w:sz w:val="32"/>
          <w:szCs w:val="32"/>
          <w:highlight w:val="none"/>
          <w:lang w:val="en-US" w:eastAsia="zh-CN"/>
        </w:rPr>
        <w:t>42.9</w:t>
      </w:r>
      <w:r>
        <w:rPr>
          <w:rFonts w:hint="eastAsia" w:ascii="仿宋_GB2312" w:hAnsi="宋体" w:eastAsia="仿宋_GB2312"/>
          <w:sz w:val="32"/>
          <w:szCs w:val="32"/>
          <w:highlight w:val="none"/>
        </w:rPr>
        <w:t>万元、工会经费</w:t>
      </w:r>
      <w:r>
        <w:rPr>
          <w:rFonts w:hint="eastAsia" w:ascii="仿宋_GB2312" w:hAnsi="宋体" w:eastAsia="仿宋_GB2312"/>
          <w:sz w:val="32"/>
          <w:szCs w:val="32"/>
          <w:highlight w:val="none"/>
          <w:lang w:val="en-US" w:eastAsia="zh-CN"/>
        </w:rPr>
        <w:t>2.09</w:t>
      </w:r>
      <w:r>
        <w:rPr>
          <w:rFonts w:hint="eastAsia" w:ascii="仿宋_GB2312" w:hAnsi="宋体" w:eastAsia="仿宋_GB2312"/>
          <w:sz w:val="32"/>
          <w:szCs w:val="32"/>
          <w:highlight w:val="none"/>
        </w:rPr>
        <w:t>万元、其他交通</w:t>
      </w:r>
      <w:r>
        <w:rPr>
          <w:rFonts w:hint="eastAsia" w:ascii="仿宋_GB2312" w:hAnsi="宋体" w:eastAsia="仿宋_GB2312"/>
          <w:sz w:val="32"/>
          <w:szCs w:val="32"/>
          <w:highlight w:val="none"/>
          <w:lang w:val="en-US" w:eastAsia="zh-CN"/>
        </w:rPr>
        <w:t>费用24.82</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en-US" w:eastAsia="zh-CN"/>
        </w:rPr>
        <w:t>资本性支出办公设备购置费0.99万元，专用设备购置费0.59万元）</w:t>
      </w:r>
      <w:r>
        <w:rPr>
          <w:rFonts w:hint="eastAsia" w:ascii="仿宋_GB2312" w:hAnsi="宋体" w:eastAsia="仿宋_GB2312"/>
          <w:sz w:val="32"/>
          <w:szCs w:val="32"/>
          <w:highlight w:val="none"/>
        </w:rPr>
        <w:t>。</w:t>
      </w:r>
    </w:p>
    <w:p w14:paraId="70BB9A84">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4054FDA4">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11889DC5">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决算数等于预算数,其中：</w:t>
      </w:r>
    </w:p>
    <w:p w14:paraId="52F494BA">
      <w:pPr>
        <w:pStyle w:val="16"/>
        <w:ind w:firstLine="800" w:firstLineChars="250"/>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万元，决算数等于预算数。与上年相比</w:t>
      </w:r>
      <w:r>
        <w:rPr>
          <w:rFonts w:hint="eastAsia" w:ascii="Times New Roman" w:hAnsi="Times New Roman" w:eastAsia="仿宋" w:cs="Times New Roman"/>
          <w:sz w:val="32"/>
          <w:szCs w:val="32"/>
          <w:highlight w:val="none"/>
          <w:lang w:val="en-US" w:eastAsia="zh-CN"/>
        </w:rPr>
        <w:t>无变化。</w:t>
      </w:r>
    </w:p>
    <w:p w14:paraId="674E6EC6">
      <w:pPr>
        <w:pStyle w:val="16"/>
        <w:ind w:firstLine="800" w:firstLineChars="250"/>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万元，决算数等于预算数。与上年相比</w:t>
      </w:r>
      <w:r>
        <w:rPr>
          <w:rFonts w:hint="eastAsia" w:ascii="Times New Roman" w:hAnsi="Times New Roman" w:eastAsia="仿宋" w:cs="Times New Roman"/>
          <w:sz w:val="32"/>
          <w:szCs w:val="32"/>
          <w:highlight w:val="none"/>
          <w:lang w:val="en-US" w:eastAsia="zh-CN"/>
        </w:rPr>
        <w:t>无变化。</w:t>
      </w:r>
    </w:p>
    <w:p w14:paraId="76291197">
      <w:pPr>
        <w:pStyle w:val="16"/>
        <w:ind w:firstLine="800" w:firstLineChars="250"/>
        <w:rPr>
          <w:rFonts w:hint="eastAsia" w:ascii="Times New Roman" w:hAnsi="Times New Roman" w:eastAsia="仿宋" w:cs="Times New Roman"/>
          <w:sz w:val="32"/>
          <w:szCs w:val="32"/>
          <w:highlight w:val="none"/>
          <w:lang w:eastAsia="zh-CN"/>
        </w:rPr>
      </w:pPr>
      <w:r>
        <w:rPr>
          <w:rFonts w:ascii="Times New Roman" w:hAnsi="Times New Roman" w:eastAsia="仿宋" w:cs="Times New Roman"/>
          <w:sz w:val="32"/>
          <w:szCs w:val="32"/>
          <w:highlight w:val="none"/>
        </w:rPr>
        <w:t>公务用车购置费支出预算为0万元，支出决算为0万元，决算数等于预算数。与上年相比</w:t>
      </w:r>
      <w:r>
        <w:rPr>
          <w:rFonts w:hint="eastAsia" w:ascii="Times New Roman" w:hAnsi="Times New Roman" w:eastAsia="仿宋" w:cs="Times New Roman"/>
          <w:sz w:val="32"/>
          <w:szCs w:val="32"/>
          <w:highlight w:val="none"/>
          <w:lang w:val="en-US" w:eastAsia="zh-CN"/>
        </w:rPr>
        <w:t>无变化。</w:t>
      </w:r>
    </w:p>
    <w:p w14:paraId="3EC5B94F">
      <w:pPr>
        <w:pStyle w:val="16"/>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w:t>
      </w:r>
      <w:r>
        <w:rPr>
          <w:rFonts w:ascii="Times New Roman" w:hAnsi="Times New Roman" w:eastAsia="仿宋" w:cs="Times New Roman"/>
          <w:sz w:val="32"/>
          <w:szCs w:val="32"/>
        </w:rPr>
        <w:t>相比</w:t>
      </w:r>
      <w:r>
        <w:rPr>
          <w:rFonts w:hint="eastAsia" w:ascii="Times New Roman" w:hAnsi="Times New Roman" w:eastAsia="仿宋" w:cs="Times New Roman"/>
          <w:sz w:val="32"/>
          <w:szCs w:val="32"/>
          <w:lang w:val="en-US" w:eastAsia="zh-CN"/>
        </w:rPr>
        <w:t>无变化。</w:t>
      </w:r>
    </w:p>
    <w:p w14:paraId="4FFF711C">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FD62F90">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14:paraId="7E270A97">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1E970568">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7716DB05">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1D4D8FC6">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1FBCF597">
      <w:pPr>
        <w:ind w:firstLine="800" w:firstLineChars="250"/>
        <w:rPr>
          <w:rFonts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val="en-US" w:eastAsia="zh-CN"/>
        </w:rPr>
        <w:t xml:space="preserve"> </w:t>
      </w:r>
      <w:r>
        <w:rPr>
          <w:rFonts w:hint="eastAsia" w:ascii="Times New Roman" w:hAnsi="Times New Roman" w:eastAsia="仿宋" w:cs="Times New Roman"/>
          <w:color w:val="000000"/>
          <w:kern w:val="0"/>
          <w:sz w:val="32"/>
          <w:szCs w:val="32"/>
          <w:lang w:val="en-US" w:eastAsia="zh-CN"/>
        </w:rPr>
        <w:t>2023</w:t>
      </w:r>
      <w:r>
        <w:rPr>
          <w:rFonts w:hint="default" w:ascii="Times New Roman" w:hAnsi="Times New Roman" w:eastAsia="仿宋" w:cs="Times New Roman"/>
          <w:color w:val="000000"/>
          <w:kern w:val="0"/>
          <w:sz w:val="32"/>
          <w:szCs w:val="32"/>
          <w:lang w:val="en-US" w:eastAsia="zh-CN"/>
        </w:rPr>
        <w:t>年度政府性基金预算财政拨款收入10万元；年初结转和结余0万元；支出</w:t>
      </w:r>
      <w:r>
        <w:rPr>
          <w:rFonts w:hint="eastAsia" w:ascii="Times New Roman" w:hAnsi="Times New Roman" w:eastAsia="仿宋" w:cs="Times New Roman"/>
          <w:color w:val="000000"/>
          <w:kern w:val="0"/>
          <w:sz w:val="32"/>
          <w:szCs w:val="32"/>
          <w:lang w:val="en-US" w:eastAsia="zh-CN"/>
        </w:rPr>
        <w:t>2.94</w:t>
      </w:r>
      <w:r>
        <w:rPr>
          <w:rFonts w:hint="default" w:ascii="Times New Roman" w:hAnsi="Times New Roman" w:eastAsia="仿宋" w:cs="Times New Roman"/>
          <w:color w:val="000000"/>
          <w:kern w:val="0"/>
          <w:sz w:val="32"/>
          <w:szCs w:val="32"/>
          <w:lang w:val="en-US" w:eastAsia="zh-CN"/>
        </w:rPr>
        <w:t>万元，其中基本支出0万元，项目支出</w:t>
      </w:r>
      <w:r>
        <w:rPr>
          <w:rFonts w:hint="eastAsia" w:ascii="Times New Roman" w:hAnsi="Times New Roman" w:eastAsia="仿宋" w:cs="Times New Roman"/>
          <w:color w:val="000000"/>
          <w:kern w:val="0"/>
          <w:sz w:val="32"/>
          <w:szCs w:val="32"/>
          <w:lang w:val="en-US" w:eastAsia="zh-CN"/>
        </w:rPr>
        <w:t>2.94</w:t>
      </w:r>
      <w:r>
        <w:rPr>
          <w:rFonts w:hint="default" w:ascii="Times New Roman" w:hAnsi="Times New Roman" w:eastAsia="仿宋" w:cs="Times New Roman"/>
          <w:color w:val="000000"/>
          <w:kern w:val="0"/>
          <w:sz w:val="32"/>
          <w:szCs w:val="32"/>
          <w:lang w:val="en-US" w:eastAsia="zh-CN"/>
        </w:rPr>
        <w:t>万元；年末结转和结余</w:t>
      </w:r>
      <w:r>
        <w:rPr>
          <w:rFonts w:hint="eastAsia" w:ascii="Times New Roman" w:hAnsi="Times New Roman" w:eastAsia="仿宋" w:cs="Times New Roman"/>
          <w:color w:val="000000"/>
          <w:kern w:val="0"/>
          <w:sz w:val="32"/>
          <w:szCs w:val="32"/>
          <w:lang w:val="en-US" w:eastAsia="zh-CN"/>
        </w:rPr>
        <w:t>7.06</w:t>
      </w:r>
      <w:r>
        <w:rPr>
          <w:rFonts w:hint="default" w:ascii="Times New Roman" w:hAnsi="Times New Roman" w:eastAsia="仿宋" w:cs="Times New Roman"/>
          <w:color w:val="000000"/>
          <w:kern w:val="0"/>
          <w:sz w:val="32"/>
          <w:szCs w:val="32"/>
          <w:lang w:val="en-US" w:eastAsia="zh-CN"/>
        </w:rPr>
        <w:t>万元。</w:t>
      </w:r>
    </w:p>
    <w:p w14:paraId="43CAF342">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586CE6A">
      <w:pPr>
        <w:pStyle w:val="7"/>
        <w:autoSpaceDE w:val="0"/>
        <w:autoSpaceDN w:val="0"/>
        <w:adjustRightInd w:val="0"/>
        <w:spacing w:line="570" w:lineRule="exact"/>
        <w:ind w:firstLine="640" w:firstLineChars="200"/>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2023年度本单位没有使用国有资本经营预算安排的支出。</w:t>
      </w:r>
    </w:p>
    <w:p w14:paraId="226C4D54">
      <w:pPr>
        <w:pStyle w:val="7"/>
        <w:numPr>
          <w:ilvl w:val="0"/>
          <w:numId w:val="6"/>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4EFB109D">
      <w:pPr>
        <w:pStyle w:val="7"/>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仿宋" w:cs="Times New Roman"/>
          <w:color w:val="000000"/>
          <w:kern w:val="0"/>
          <w:sz w:val="32"/>
          <w:szCs w:val="32"/>
          <w:lang w:val="en-US" w:eastAsia="zh-CN" w:bidi="ar-SA"/>
        </w:rPr>
        <w:t>202</w:t>
      </w:r>
      <w:r>
        <w:rPr>
          <w:rFonts w:hint="eastAsia" w:ascii="Times New Roman" w:hAnsi="Times New Roman" w:eastAsia="仿宋" w:cs="Times New Roman"/>
          <w:color w:val="000000"/>
          <w:kern w:val="0"/>
          <w:sz w:val="32"/>
          <w:szCs w:val="32"/>
          <w:lang w:val="en-US" w:eastAsia="zh-CN" w:bidi="ar-SA"/>
        </w:rPr>
        <w:t>3</w:t>
      </w:r>
      <w:r>
        <w:rPr>
          <w:rFonts w:hint="default" w:ascii="Times New Roman" w:hAnsi="Times New Roman" w:eastAsia="仿宋" w:cs="Times New Roman"/>
          <w:color w:val="000000"/>
          <w:kern w:val="0"/>
          <w:sz w:val="32"/>
          <w:szCs w:val="32"/>
          <w:lang w:val="en-US" w:eastAsia="zh-CN" w:bidi="ar-SA"/>
        </w:rPr>
        <w:t>年度机关运行经费支出</w:t>
      </w:r>
      <w:r>
        <w:rPr>
          <w:rFonts w:hint="eastAsia" w:ascii="Times New Roman" w:hAnsi="Times New Roman" w:eastAsia="仿宋" w:cs="Times New Roman"/>
          <w:color w:val="000000"/>
          <w:kern w:val="0"/>
          <w:sz w:val="32"/>
          <w:szCs w:val="32"/>
          <w:lang w:val="en-US" w:eastAsia="zh-CN" w:bidi="ar-SA"/>
        </w:rPr>
        <w:t>（基本支出中一般商品和服务支出）113.26</w:t>
      </w:r>
      <w:r>
        <w:rPr>
          <w:rFonts w:hint="default" w:ascii="Times New Roman" w:hAnsi="Times New Roman" w:eastAsia="仿宋" w:cs="Times New Roman"/>
          <w:color w:val="000000"/>
          <w:kern w:val="0"/>
          <w:sz w:val="32"/>
          <w:szCs w:val="32"/>
          <w:lang w:val="en-US" w:eastAsia="zh-CN" w:bidi="ar-SA"/>
        </w:rPr>
        <w:t>万元，比年初预算数</w:t>
      </w:r>
      <w:r>
        <w:rPr>
          <w:rFonts w:hint="eastAsia" w:ascii="Times New Roman" w:hAnsi="Times New Roman" w:eastAsia="仿宋" w:cs="Times New Roman"/>
          <w:color w:val="000000"/>
          <w:kern w:val="0"/>
          <w:sz w:val="32"/>
          <w:szCs w:val="32"/>
          <w:lang w:val="en-US" w:eastAsia="zh-CN" w:bidi="ar-SA"/>
        </w:rPr>
        <w:t>63.09万元增加50.17万元</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升高79.52</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主要原因是：</w:t>
      </w:r>
      <w:r>
        <w:rPr>
          <w:rFonts w:hint="eastAsia" w:ascii="Times New Roman" w:hAnsi="Times New Roman" w:eastAsia="仿宋" w:cs="Times New Roman"/>
          <w:color w:val="000000"/>
          <w:kern w:val="0"/>
          <w:sz w:val="32"/>
          <w:szCs w:val="32"/>
          <w:lang w:val="en-US" w:eastAsia="zh-CN" w:bidi="ar-SA"/>
        </w:rPr>
        <w:t>在编人员增加，运行经费上涨</w:t>
      </w:r>
      <w:r>
        <w:rPr>
          <w:rFonts w:hint="default" w:ascii="Times New Roman" w:hAnsi="Times New Roman" w:eastAsia="仿宋" w:cs="Times New Roman"/>
          <w:color w:val="000000"/>
          <w:kern w:val="0"/>
          <w:sz w:val="32"/>
          <w:szCs w:val="32"/>
          <w:lang w:val="en-US" w:eastAsia="zh-CN" w:bidi="ar-SA"/>
        </w:rPr>
        <w:t>；比上年决算数</w:t>
      </w:r>
      <w:r>
        <w:rPr>
          <w:rFonts w:hint="eastAsia" w:ascii="Times New Roman" w:hAnsi="Times New Roman" w:eastAsia="仿宋" w:cs="Times New Roman"/>
          <w:color w:val="000000"/>
          <w:kern w:val="0"/>
          <w:sz w:val="32"/>
          <w:szCs w:val="32"/>
          <w:lang w:val="en-US" w:eastAsia="zh-CN" w:bidi="ar-SA"/>
        </w:rPr>
        <w:t>82.08万元</w:t>
      </w:r>
      <w:r>
        <w:rPr>
          <w:rFonts w:hint="default" w:ascii="Times New Roman" w:hAnsi="Times New Roman" w:eastAsia="仿宋" w:cs="Times New Roman"/>
          <w:color w:val="000000"/>
          <w:kern w:val="0"/>
          <w:sz w:val="32"/>
          <w:szCs w:val="32"/>
          <w:lang w:val="en-US" w:eastAsia="zh-CN" w:bidi="ar-SA"/>
        </w:rPr>
        <w:t>增加</w:t>
      </w:r>
      <w:r>
        <w:rPr>
          <w:rFonts w:hint="eastAsia" w:ascii="Times New Roman" w:hAnsi="Times New Roman" w:eastAsia="仿宋" w:cs="Times New Roman"/>
          <w:color w:val="000000"/>
          <w:kern w:val="0"/>
          <w:sz w:val="32"/>
          <w:szCs w:val="32"/>
          <w:lang w:val="en-US" w:eastAsia="zh-CN" w:bidi="ar-SA"/>
        </w:rPr>
        <w:t>31.18</w:t>
      </w:r>
      <w:r>
        <w:rPr>
          <w:rFonts w:hint="default" w:ascii="Times New Roman" w:hAnsi="Times New Roman" w:eastAsia="仿宋" w:cs="Times New Roman"/>
          <w:color w:val="000000"/>
          <w:kern w:val="0"/>
          <w:sz w:val="32"/>
          <w:szCs w:val="32"/>
          <w:lang w:val="en-US" w:eastAsia="zh-CN" w:bidi="ar-SA"/>
        </w:rPr>
        <w:t>万元，增长</w:t>
      </w:r>
      <w:r>
        <w:rPr>
          <w:rFonts w:hint="eastAsia" w:ascii="Times New Roman" w:hAnsi="Times New Roman" w:eastAsia="仿宋" w:cs="Times New Roman"/>
          <w:color w:val="000000"/>
          <w:kern w:val="0"/>
          <w:sz w:val="32"/>
          <w:szCs w:val="32"/>
          <w:lang w:val="en-US" w:eastAsia="zh-CN" w:bidi="ar-SA"/>
        </w:rPr>
        <w:t>37.99</w:t>
      </w:r>
      <w:r>
        <w:rPr>
          <w:rFonts w:hint="default" w:ascii="Times New Roman" w:hAnsi="Times New Roman" w:eastAsia="仿宋" w:cs="Times New Roman"/>
          <w:color w:val="000000"/>
          <w:kern w:val="0"/>
          <w:sz w:val="32"/>
          <w:szCs w:val="32"/>
          <w:lang w:val="en-US" w:eastAsia="zh-CN" w:bidi="ar-SA"/>
        </w:rPr>
        <w:t>%。主要原因是：新增工作人员</w:t>
      </w:r>
      <w:r>
        <w:rPr>
          <w:rFonts w:hint="eastAsia" w:ascii="Times New Roman" w:hAnsi="Times New Roman" w:eastAsia="仿宋" w:cs="Times New Roman"/>
          <w:color w:val="000000"/>
          <w:kern w:val="0"/>
          <w:sz w:val="32"/>
          <w:szCs w:val="32"/>
          <w:lang w:val="en-US" w:eastAsia="zh-CN" w:bidi="ar-SA"/>
        </w:rPr>
        <w:t>10</w:t>
      </w:r>
      <w:r>
        <w:rPr>
          <w:rFonts w:hint="default" w:ascii="Times New Roman" w:hAnsi="Times New Roman" w:eastAsia="仿宋" w:cs="Times New Roman"/>
          <w:color w:val="000000"/>
          <w:kern w:val="0"/>
          <w:sz w:val="32"/>
          <w:szCs w:val="32"/>
          <w:lang w:val="en-US" w:eastAsia="zh-CN" w:bidi="ar-SA"/>
        </w:rPr>
        <w:t>人，追加</w:t>
      </w:r>
      <w:r>
        <w:rPr>
          <w:rFonts w:hint="eastAsia" w:ascii="Times New Roman" w:hAnsi="Times New Roman" w:eastAsia="仿宋" w:cs="Times New Roman"/>
          <w:color w:val="000000"/>
          <w:kern w:val="0"/>
          <w:sz w:val="32"/>
          <w:szCs w:val="32"/>
          <w:lang w:val="en-US" w:eastAsia="zh-CN" w:bidi="ar-SA"/>
        </w:rPr>
        <w:t>运转</w:t>
      </w:r>
      <w:r>
        <w:rPr>
          <w:rFonts w:hint="default" w:ascii="Times New Roman" w:hAnsi="Times New Roman" w:eastAsia="仿宋" w:cs="Times New Roman"/>
          <w:color w:val="000000"/>
          <w:kern w:val="0"/>
          <w:sz w:val="32"/>
          <w:szCs w:val="32"/>
          <w:lang w:val="en-US" w:eastAsia="zh-CN" w:bidi="ar-SA"/>
        </w:rPr>
        <w:t>经费。</w:t>
      </w:r>
    </w:p>
    <w:p w14:paraId="51F45A50">
      <w:pPr>
        <w:pStyle w:val="7"/>
        <w:numPr>
          <w:ilvl w:val="0"/>
          <w:numId w:val="6"/>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1F3BF53E">
      <w:pPr>
        <w:pStyle w:val="7"/>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default"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2023年开支培训费1.32万元，其中：用于韶山培训13人，0.98万元；用于2023年事业单位线上培训6人，0.14万元。</w:t>
      </w:r>
    </w:p>
    <w:p w14:paraId="5CED6DE7">
      <w:pPr>
        <w:pStyle w:val="7"/>
        <w:numPr>
          <w:ilvl w:val="0"/>
          <w:numId w:val="6"/>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5CDEE98A">
      <w:pPr>
        <w:pStyle w:val="16"/>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2023</w:t>
      </w:r>
      <w:r>
        <w:rPr>
          <w:rFonts w:hint="eastAsia" w:ascii="仿宋_GB2312" w:hAnsi="宋体" w:eastAsia="仿宋_GB2312"/>
          <w:sz w:val="32"/>
          <w:szCs w:val="32"/>
        </w:rPr>
        <w:t>年度政府采购支出总额</w:t>
      </w:r>
      <w:r>
        <w:rPr>
          <w:rFonts w:hint="eastAsia" w:ascii="仿宋_GB2312" w:hAnsi="宋体" w:eastAsia="仿宋_GB2312"/>
          <w:sz w:val="32"/>
          <w:szCs w:val="32"/>
          <w:lang w:val="en-US" w:eastAsia="zh-CN"/>
        </w:rPr>
        <w:t>58</w:t>
      </w:r>
      <w:r>
        <w:rPr>
          <w:rFonts w:hint="eastAsia" w:ascii="仿宋_GB2312" w:hAnsi="宋体" w:eastAsia="仿宋_GB2312"/>
          <w:sz w:val="32"/>
          <w:szCs w:val="32"/>
        </w:rPr>
        <w:t>万元，其中：政府采购货物支出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万元、政府采购服务支出</w:t>
      </w:r>
      <w:r>
        <w:rPr>
          <w:rFonts w:hint="eastAsia" w:ascii="仿宋_GB2312" w:hAnsi="宋体" w:eastAsia="仿宋_GB2312"/>
          <w:sz w:val="32"/>
          <w:szCs w:val="32"/>
          <w:lang w:val="en-US" w:eastAsia="zh-CN"/>
        </w:rPr>
        <w:t>58</w:t>
      </w:r>
      <w:r>
        <w:rPr>
          <w:rFonts w:hint="eastAsia" w:ascii="仿宋_GB2312" w:hAnsi="宋体" w:eastAsia="仿宋_GB2312"/>
          <w:sz w:val="32"/>
          <w:szCs w:val="32"/>
        </w:rPr>
        <w:t>万元。授予中小企业合同金额</w:t>
      </w:r>
      <w:r>
        <w:rPr>
          <w:rFonts w:hint="eastAsia" w:ascii="仿宋_GB2312" w:hAnsi="宋体" w:eastAsia="仿宋_GB2312"/>
          <w:sz w:val="32"/>
          <w:szCs w:val="32"/>
          <w:lang w:val="en-US" w:eastAsia="zh-CN"/>
        </w:rPr>
        <w:t>58</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%，其中：授予小微企业合同金额</w:t>
      </w:r>
      <w:r>
        <w:rPr>
          <w:rFonts w:hint="eastAsia" w:ascii="仿宋_GB2312" w:hAnsi="宋体" w:eastAsia="仿宋_GB2312"/>
          <w:sz w:val="32"/>
          <w:szCs w:val="32"/>
          <w:lang w:val="en-US" w:eastAsia="zh-CN"/>
        </w:rPr>
        <w:t>58</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p>
    <w:p w14:paraId="0973F9B3">
      <w:pPr>
        <w:pStyle w:val="7"/>
        <w:numPr>
          <w:ilvl w:val="0"/>
          <w:numId w:val="6"/>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34AF8FE6">
      <w:pPr>
        <w:pStyle w:val="7"/>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截至2023年12月31日，共有车辆0辆。本年度已报废其他用车18辆，其他用车为清洁公司使用的燃油勾臂车7辆，车厢可卸式垃圾车11辆。单位价值50万元以上通用设备0台（套），单位价值100万元以上专用设备0台（套）。</w:t>
      </w:r>
    </w:p>
    <w:p w14:paraId="418CAE2B">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318E5546">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3C482526">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组织对“</w:t>
      </w:r>
      <w:r>
        <w:rPr>
          <w:rFonts w:hint="eastAsia" w:ascii="仿宋_GB2312" w:hAnsi="宋体" w:eastAsia="仿宋_GB2312"/>
          <w:sz w:val="32"/>
          <w:szCs w:val="32"/>
          <w:lang w:val="en-US" w:eastAsia="zh-CN"/>
        </w:rPr>
        <w:t>人大专项</w:t>
      </w:r>
      <w:r>
        <w:rPr>
          <w:rFonts w:hint="eastAsia" w:ascii="仿宋_GB2312" w:hAnsi="宋体" w:eastAsia="仿宋_GB2312"/>
          <w:sz w:val="32"/>
          <w:szCs w:val="32"/>
        </w:rPr>
        <w:t>”、“</w:t>
      </w:r>
      <w:r>
        <w:rPr>
          <w:rFonts w:hint="eastAsia" w:ascii="Times New Roman" w:hAnsi="Times New Roman" w:eastAsia="仿宋_GB2312"/>
          <w:color w:val="000000"/>
          <w:sz w:val="32"/>
          <w:szCs w:val="32"/>
          <w:lang w:eastAsia="zh-CN"/>
        </w:rPr>
        <w:t>五一水库管理及赔产经费</w:t>
      </w:r>
      <w:r>
        <w:rPr>
          <w:rFonts w:hint="eastAsia" w:ascii="仿宋_GB2312" w:hAnsi="宋体" w:eastAsia="仿宋_GB2312"/>
          <w:sz w:val="32"/>
          <w:szCs w:val="32"/>
        </w:rPr>
        <w:t>”等</w:t>
      </w:r>
      <w:r>
        <w:rPr>
          <w:rFonts w:hint="eastAsia" w:ascii="仿宋_GB2312" w:hAnsi="宋体" w:eastAsia="仿宋_GB2312"/>
          <w:sz w:val="32"/>
          <w:szCs w:val="32"/>
          <w:lang w:val="en-US" w:eastAsia="zh-CN"/>
        </w:rPr>
        <w:t>35</w:t>
      </w:r>
      <w:r>
        <w:rPr>
          <w:rFonts w:hint="eastAsia" w:ascii="仿宋_GB2312" w:hAnsi="宋体" w:eastAsia="仿宋_GB2312"/>
          <w:sz w:val="32"/>
          <w:szCs w:val="32"/>
        </w:rPr>
        <w:t>个项目开展了绩效评价。从评价情况来看，为</w:t>
      </w:r>
      <w:r>
        <w:rPr>
          <w:rFonts w:hint="eastAsia" w:ascii="仿宋_GB2312" w:hAnsi="宋体" w:eastAsia="仿宋_GB2312"/>
          <w:sz w:val="32"/>
          <w:szCs w:val="32"/>
          <w:lang w:val="en-US" w:eastAsia="zh-CN"/>
        </w:rPr>
        <w:t>人大、生态公益林、</w:t>
      </w:r>
      <w:r>
        <w:rPr>
          <w:rFonts w:hint="eastAsia" w:ascii="仿宋_GB2312" w:hAnsi="宋体" w:eastAsia="仿宋_GB2312"/>
          <w:sz w:val="32"/>
          <w:szCs w:val="32"/>
        </w:rPr>
        <w:t>党建、创文、创卫、安全生产、综治维稳、制违拆违、团委妇联工作、水库管理等专项工作有序开展提供保障。</w:t>
      </w:r>
    </w:p>
    <w:p w14:paraId="2C7D1F16">
      <w:pPr>
        <w:pStyle w:val="7"/>
        <w:numPr>
          <w:ilvl w:val="0"/>
          <w:numId w:val="7"/>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6658CF08">
      <w:pPr>
        <w:pStyle w:val="16"/>
        <w:spacing w:line="56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根据预算绩效管理要求，本单位组织对</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年度部门整体支出开展了绩效自评，从评价情况来看，预算执行及时、有效，绩效目标得到较好实现，绩效管理水平不断提高。部门整体支出绩效评价报告详见第五部分。</w:t>
      </w:r>
    </w:p>
    <w:p w14:paraId="4194BCD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D88C8D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42193799">
      <w:pPr>
        <w:pStyle w:val="16"/>
        <w:jc w:val="both"/>
        <w:rPr>
          <w:rFonts w:ascii="Times New Roman" w:hAnsi="Times New Roman" w:cs="Times New Roman"/>
          <w:sz w:val="84"/>
          <w:szCs w:val="84"/>
        </w:rPr>
      </w:pPr>
    </w:p>
    <w:p w14:paraId="287E8FA8">
      <w:pPr>
        <w:pStyle w:val="16"/>
        <w:jc w:val="both"/>
        <w:rPr>
          <w:rFonts w:ascii="Times New Roman" w:hAnsi="Times New Roman" w:cs="Times New Roman"/>
          <w:sz w:val="84"/>
          <w:szCs w:val="84"/>
        </w:rPr>
      </w:pPr>
    </w:p>
    <w:p w14:paraId="7A5B3E66">
      <w:pPr>
        <w:pStyle w:val="16"/>
        <w:jc w:val="both"/>
        <w:rPr>
          <w:rFonts w:ascii="Times New Roman" w:hAnsi="Times New Roman" w:cs="Times New Roman"/>
          <w:sz w:val="84"/>
          <w:szCs w:val="84"/>
        </w:rPr>
      </w:pPr>
    </w:p>
    <w:p w14:paraId="4D937965">
      <w:pPr>
        <w:pStyle w:val="16"/>
        <w:jc w:val="both"/>
        <w:rPr>
          <w:rFonts w:ascii="Times New Roman" w:hAnsi="Times New Roman" w:cs="Times New Roman"/>
          <w:sz w:val="84"/>
          <w:szCs w:val="84"/>
        </w:rPr>
      </w:pPr>
    </w:p>
    <w:p w14:paraId="5BC1D06A">
      <w:pPr>
        <w:pStyle w:val="16"/>
        <w:jc w:val="both"/>
        <w:rPr>
          <w:rFonts w:ascii="Times New Roman" w:hAnsi="Times New Roman" w:cs="Times New Roman"/>
          <w:sz w:val="84"/>
          <w:szCs w:val="84"/>
        </w:rPr>
      </w:pPr>
    </w:p>
    <w:p w14:paraId="3463FDBC">
      <w:pPr>
        <w:pStyle w:val="16"/>
        <w:jc w:val="both"/>
        <w:rPr>
          <w:rFonts w:ascii="Times New Roman" w:hAnsi="Times New Roman" w:cs="Times New Roman"/>
          <w:sz w:val="84"/>
          <w:szCs w:val="84"/>
        </w:rPr>
      </w:pPr>
      <w:bookmarkStart w:id="0" w:name="_GoBack"/>
      <w:bookmarkEnd w:id="0"/>
    </w:p>
    <w:p w14:paraId="3CE60012">
      <w:pPr>
        <w:pStyle w:val="16"/>
        <w:jc w:val="both"/>
        <w:rPr>
          <w:rFonts w:ascii="Times New Roman" w:hAnsi="Times New Roman" w:cs="Times New Roman"/>
          <w:sz w:val="84"/>
          <w:szCs w:val="84"/>
        </w:rPr>
      </w:pPr>
    </w:p>
    <w:p w14:paraId="15A3EEF1">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1FE4C030">
      <w:pPr>
        <w:pStyle w:val="16"/>
        <w:jc w:val="center"/>
        <w:rPr>
          <w:rFonts w:ascii="Times New Roman" w:hAnsi="Times New Roman" w:eastAsia="方正小标宋简体" w:cs="Times New Roman"/>
          <w:sz w:val="76"/>
          <w:szCs w:val="76"/>
        </w:rPr>
      </w:pPr>
    </w:p>
    <w:p w14:paraId="71A383FF">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13C3F7E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4AA8ED2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622D92A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37F8BD5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353B742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3C195A2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13894E5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59D760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24A180F0">
      <w:pPr>
        <w:pStyle w:val="16"/>
        <w:jc w:val="both"/>
        <w:rPr>
          <w:rFonts w:hint="eastAsia" w:ascii="Times New Roman" w:hAnsi="Times New Roman" w:cs="Times New Roman"/>
          <w:sz w:val="72"/>
          <w:szCs w:val="72"/>
        </w:rPr>
      </w:pPr>
    </w:p>
    <w:p w14:paraId="7F31EB13">
      <w:pPr>
        <w:pStyle w:val="16"/>
        <w:jc w:val="both"/>
        <w:rPr>
          <w:rFonts w:ascii="Times New Roman" w:hAnsi="Times New Roman" w:cs="Times New Roman"/>
          <w:sz w:val="84"/>
          <w:szCs w:val="84"/>
        </w:rPr>
      </w:pPr>
    </w:p>
    <w:p w14:paraId="3D46F83E">
      <w:pPr>
        <w:pStyle w:val="16"/>
        <w:jc w:val="both"/>
        <w:rPr>
          <w:rFonts w:ascii="Times New Roman" w:hAnsi="Times New Roman" w:cs="Times New Roman"/>
          <w:sz w:val="84"/>
          <w:szCs w:val="84"/>
        </w:rPr>
      </w:pPr>
    </w:p>
    <w:p w14:paraId="3A0C009D">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20A4CE6D">
      <w:pPr>
        <w:pStyle w:val="16"/>
        <w:jc w:val="center"/>
        <w:rPr>
          <w:rFonts w:ascii="Times New Roman" w:hAnsi="Times New Roman" w:eastAsia="方正小标宋简体" w:cs="Times New Roman"/>
          <w:sz w:val="56"/>
          <w:szCs w:val="56"/>
        </w:rPr>
      </w:pPr>
    </w:p>
    <w:p w14:paraId="7DA755CD">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0531FA45">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6D5AC3C8">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7614FDD5">
      <w:pPr>
        <w:pStyle w:val="16"/>
        <w:spacing w:line="596" w:lineRule="exact"/>
        <w:jc w:val="center"/>
        <w:rPr>
          <w:rFonts w:hint="eastAsia" w:ascii="Times New Roman" w:hAnsi="Times New Roman" w:eastAsia="方正小标宋简体" w:cs="Times New Roman"/>
          <w:sz w:val="32"/>
          <w:szCs w:val="32"/>
          <w:lang w:eastAsia="zh-CN"/>
        </w:rPr>
      </w:pPr>
    </w:p>
    <w:p w14:paraId="529CE864">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A90D">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752008">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47752008">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099E2"/>
    <w:multiLevelType w:val="singleLevel"/>
    <w:tmpl w:val="C8E099E2"/>
    <w:lvl w:ilvl="0" w:tentative="0">
      <w:start w:val="2"/>
      <w:numFmt w:val="chineseCounting"/>
      <w:suff w:val="nothing"/>
      <w:lvlText w:val="（%1）"/>
      <w:lvlJc w:val="left"/>
      <w:rPr>
        <w:rFonts w:hint="eastAsia"/>
      </w:rPr>
    </w:lvl>
  </w:abstractNum>
  <w:abstractNum w:abstractNumId="1">
    <w:nsid w:val="D317747C"/>
    <w:multiLevelType w:val="singleLevel"/>
    <w:tmpl w:val="D317747C"/>
    <w:lvl w:ilvl="0" w:tentative="0">
      <w:start w:val="2"/>
      <w:numFmt w:val="chineseCounting"/>
      <w:suff w:val="nothing"/>
      <w:lvlText w:val="（%1）"/>
      <w:lvlJc w:val="left"/>
      <w:rPr>
        <w:rFonts w:hint="eastAsia"/>
      </w:rPr>
    </w:lvl>
  </w:abstractNum>
  <w:abstractNum w:abstractNumId="2">
    <w:nsid w:val="F1169107"/>
    <w:multiLevelType w:val="singleLevel"/>
    <w:tmpl w:val="F1169107"/>
    <w:lvl w:ilvl="0" w:tentative="0">
      <w:start w:val="10"/>
      <w:numFmt w:val="decimal"/>
      <w:suff w:val="nothing"/>
      <w:lvlText w:val="%1、"/>
      <w:lvlJc w:val="left"/>
    </w:lvl>
  </w:abstractNum>
  <w:abstractNum w:abstractNumId="3">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B3EBDD4"/>
    <w:multiLevelType w:val="singleLevel"/>
    <w:tmpl w:val="2B3EBDD4"/>
    <w:lvl w:ilvl="0" w:tentative="0">
      <w:start w:val="10"/>
      <w:numFmt w:val="chineseCounting"/>
      <w:suff w:val="nothing"/>
      <w:lvlText w:val="%1、"/>
      <w:lvlJc w:val="left"/>
      <w:rPr>
        <w:rFonts w:hint="eastAsia"/>
      </w:rPr>
    </w:lvl>
  </w:abstractNum>
  <w:abstractNum w:abstractNumId="5">
    <w:nsid w:val="3D2515A5"/>
    <w:multiLevelType w:val="singleLevel"/>
    <w:tmpl w:val="3D2515A5"/>
    <w:lvl w:ilvl="0" w:tentative="0">
      <w:start w:val="1"/>
      <w:numFmt w:val="chineseCounting"/>
      <w:suff w:val="nothing"/>
      <w:lvlText w:val="%1、"/>
      <w:lvlJc w:val="left"/>
      <w:rPr>
        <w:rFonts w:hint="eastAsia"/>
      </w:rPr>
    </w:lvl>
  </w:abstractNum>
  <w:abstractNum w:abstractNumId="6">
    <w:nsid w:val="79CA4C43"/>
    <w:multiLevelType w:val="singleLevel"/>
    <w:tmpl w:val="79CA4C43"/>
    <w:lvl w:ilvl="0" w:tentative="0">
      <w:start w:val="6"/>
      <w:numFmt w:val="decimal"/>
      <w:suff w:val="nothing"/>
      <w:lvlText w:val="%1、"/>
      <w:lvlJc w:val="left"/>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3716F73"/>
    <w:rsid w:val="04BF3144"/>
    <w:rsid w:val="06915006"/>
    <w:rsid w:val="0751274D"/>
    <w:rsid w:val="07634BF4"/>
    <w:rsid w:val="07A77932"/>
    <w:rsid w:val="08F14AE1"/>
    <w:rsid w:val="0B2939BB"/>
    <w:rsid w:val="0B567F72"/>
    <w:rsid w:val="0B7E1EFF"/>
    <w:rsid w:val="0C7C6B53"/>
    <w:rsid w:val="0D3F15F5"/>
    <w:rsid w:val="0EF6245F"/>
    <w:rsid w:val="11E43B98"/>
    <w:rsid w:val="13692089"/>
    <w:rsid w:val="160205EB"/>
    <w:rsid w:val="18985D2F"/>
    <w:rsid w:val="18FA38C9"/>
    <w:rsid w:val="194507EA"/>
    <w:rsid w:val="1B323160"/>
    <w:rsid w:val="1B714E5F"/>
    <w:rsid w:val="1DCF0982"/>
    <w:rsid w:val="1DEE5B88"/>
    <w:rsid w:val="1E532BCB"/>
    <w:rsid w:val="1EBE63A2"/>
    <w:rsid w:val="1F041D62"/>
    <w:rsid w:val="1F6317DE"/>
    <w:rsid w:val="1F745786"/>
    <w:rsid w:val="21B1218A"/>
    <w:rsid w:val="238B2E7B"/>
    <w:rsid w:val="29C60BD0"/>
    <w:rsid w:val="2AD95BF4"/>
    <w:rsid w:val="2F101369"/>
    <w:rsid w:val="3084759A"/>
    <w:rsid w:val="312155D8"/>
    <w:rsid w:val="321612FC"/>
    <w:rsid w:val="32B56379"/>
    <w:rsid w:val="34150E5C"/>
    <w:rsid w:val="37B647E9"/>
    <w:rsid w:val="38090922"/>
    <w:rsid w:val="38D75D21"/>
    <w:rsid w:val="395219B1"/>
    <w:rsid w:val="439674B5"/>
    <w:rsid w:val="444A1455"/>
    <w:rsid w:val="46BE0A2A"/>
    <w:rsid w:val="472236C4"/>
    <w:rsid w:val="47867568"/>
    <w:rsid w:val="47C05439"/>
    <w:rsid w:val="490E4D59"/>
    <w:rsid w:val="4ABC5AA6"/>
    <w:rsid w:val="4B1C68ED"/>
    <w:rsid w:val="4B8003CD"/>
    <w:rsid w:val="4F976C0B"/>
    <w:rsid w:val="51E85A6C"/>
    <w:rsid w:val="523F5138"/>
    <w:rsid w:val="538D47D7"/>
    <w:rsid w:val="538E105C"/>
    <w:rsid w:val="53BF69FD"/>
    <w:rsid w:val="54462DC5"/>
    <w:rsid w:val="57D125A2"/>
    <w:rsid w:val="591A5257"/>
    <w:rsid w:val="5D2E7409"/>
    <w:rsid w:val="5F0E1741"/>
    <w:rsid w:val="60841B7E"/>
    <w:rsid w:val="635D15B9"/>
    <w:rsid w:val="64535AED"/>
    <w:rsid w:val="64714AD2"/>
    <w:rsid w:val="64857E64"/>
    <w:rsid w:val="65965345"/>
    <w:rsid w:val="65F04BE5"/>
    <w:rsid w:val="6751557A"/>
    <w:rsid w:val="68F237DC"/>
    <w:rsid w:val="6A484E25"/>
    <w:rsid w:val="6E0F6D2F"/>
    <w:rsid w:val="6EA629B2"/>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100" w:beforeAutospacing="1" w:after="120"/>
    </w:pPr>
    <w:rPr>
      <w:rFonts w:ascii="Times New Roman" w:hAnsi="Times New Roman" w:cs="Times New Roman"/>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3"/>
    <w:semiHidden/>
    <w:qFormat/>
    <w:locked/>
    <w:uiPriority w:val="99"/>
    <w:rPr>
      <w:rFonts w:ascii="Calibri" w:hAnsi="Calibri" w:cs="Calibri"/>
      <w:sz w:val="21"/>
      <w:szCs w:val="21"/>
    </w:rPr>
  </w:style>
  <w:style w:type="character" w:customStyle="1" w:styleId="12">
    <w:name w:val="正文文本 Char"/>
    <w:basedOn w:val="9"/>
    <w:link w:val="2"/>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5625</Words>
  <Characters>6304</Characters>
  <Lines>1</Lines>
  <Paragraphs>1</Paragraphs>
  <TotalTime>11</TotalTime>
  <ScaleCrop>false</ScaleCrop>
  <LinksUpToDate>false</LinksUpToDate>
  <CharactersWithSpaces>6322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2024-10-29T08:26:00Z</cp:lastPrinted>
  <dcterms:modified xsi:type="dcterms:W3CDTF">2024-10-21T03:28:37Z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2DA085855EAB4CB1B35C777CEF8DFA00_13</vt:lpwstr>
  </property>
</Properties>
</file>