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bookmarkStart w:id="0" w:name="_GoBack"/>
      <w:bookmarkEnd w:id="0"/>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eastAsia" w:ascii="Times New Roman" w:hAnsi="Times New Roman" w:eastAsia="黑体" w:cs="Times New Roman"/>
          <w:color w:val="auto"/>
          <w:sz w:val="36"/>
          <w:szCs w:val="44"/>
          <w:lang w:eastAsia="zh-CN"/>
        </w:rPr>
        <w:t>株洲石峰区文化旅游体育局</w:t>
      </w:r>
      <w:r>
        <w:rPr>
          <w:rFonts w:hint="default" w:ascii="Times New Roman" w:hAnsi="Times New Roman" w:eastAsia="黑体" w:cs="Times New Roman"/>
          <w:color w:val="auto"/>
          <w:sz w:val="36"/>
          <w:szCs w:val="44"/>
        </w:rPr>
        <w:t>（盖章）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我局为</w:t>
      </w:r>
      <w:r>
        <w:rPr>
          <w:rFonts w:hint="default" w:ascii="Times New Roman" w:hAnsi="Times New Roman" w:eastAsia="仿宋_GB2312" w:cs="Times New Roman"/>
          <w:sz w:val="32"/>
          <w:szCs w:val="32"/>
        </w:rPr>
        <w:t>石峰区文化旅游体育局（以下简称区文旅体局）是区政府工作部门，为正科级，对外使用区文物局名称。</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 </w:t>
      </w:r>
      <w:r>
        <w:rPr>
          <w:rFonts w:hint="default" w:ascii="Times New Roman" w:hAnsi="Times New Roman" w:eastAsia="仿宋_GB2312" w:cs="Times New Roman"/>
          <w:sz w:val="32"/>
          <w:szCs w:val="32"/>
        </w:rPr>
        <w:t>区文旅体局贯彻执行党中央关于文化、旅游、体育的方针政策和决策部署，全面落实省委、市委、区委关于文化、旅游、体育工作的部署要求，在履行职责过程中坚持和加强党对文化旅游体育工作的集中统一领导。主要职责是：</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（一）拟订全区文化、旅游、体育事业的发展规划并组织实施，指导和协调全区文化、旅游、体育产业的发展。</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（二）综合管理全区群众文化、旅游、体育工作，组织、指导、协调各种群众性文化、旅游、体育活动，指导基层文化旅游体育事业建设。负责对区、街道、社区（村）三级文化体育网络建设进行指导。</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shd w:val="clear" w:color="FFFFFF" w:fill="D9D9D9"/>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kern w:val="0"/>
          <w:sz w:val="32"/>
          <w:szCs w:val="32"/>
        </w:rPr>
        <w:t>负责区内营业性文艺表演团体设立的审批，负责举办营业性演出活动的审批以及占用非营业性演出场所举办营业性演出活动的审批；负责经营高危险性体育项目的审批；负责电子游戏经营单位的设立、变更审批；负责旅行社设立服务网点的备案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（四）协助配合市直部门对辖区内文化、旅游、体育市场进行监管。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（五）负责全区文物保护和利用；负责全区非物质文化遗产保护和优秀民族文化的传承和普及工作。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（六）负责辖区内公共文化、体育设施监督管理。</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（七）负责全区旅游资源开发利用和保护工作；组织开展旅游市场监督检查，负责受理游客投诉，维护游客合法权益。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（八）完成区委、区政府交办的其他任务。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局设下列内设机构：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（一）办公室（副局长兼任办公室主任）。</w:t>
      </w:r>
      <w:r>
        <w:rPr>
          <w:rFonts w:hint="default" w:ascii="Times New Roman" w:hAnsi="Times New Roman" w:eastAsia="仿宋_GB2312" w:cs="Times New Roman"/>
          <w:sz w:val="32"/>
          <w:szCs w:val="32"/>
        </w:rPr>
        <w:t>负责机关日常运转工作；承担局安排的临时性的工作。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（二）业务股。</w:t>
      </w:r>
      <w:r>
        <w:rPr>
          <w:rFonts w:hint="default" w:ascii="Times New Roman" w:hAnsi="Times New Roman" w:eastAsia="仿宋_GB2312" w:cs="Times New Roman"/>
          <w:sz w:val="32"/>
          <w:szCs w:val="32"/>
        </w:rPr>
        <w:t>拟订全区群众文化体育事业发展规划；负责全区各种文化体育活动的管理和指导；负责全区性重大文化、体育活动的组织实施工作；负责参加上级大型文化、体育活动的组织协调工作；负责指导文化馆、图书馆、街道综合文化站、社区（村）综合文化服务中心的业务工作；负责全区非物质文化遗产的保护和传承工作；负责全区文物的普查和保护利用工作；负责职责范围内的行政审批、备案、发证、年审和管理工作；负责拟订旅游业中长期发展规划、年度计划，开展全区旅游资源的普查、评估、申报、保护利用工作；指导全区各类旅游景区（点）、星级宾馆及专项旅游产品实施标准化管理；指导和协调旅游景区（点）的管理工作；受理旅游者对旅游行业的投诉；会同有关部门承担旅游安全保障工作。</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局机关行政编制4名。设局长1名，副局长2名。所属事业单位的设置、职责和编制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区文化馆，为副科级公益一类事业单位，核定全额拨款事业编制6名，其中馆长1名。主要职责：做好馆内的免费开放工作；负责策划、组织全区大型文艺活动、重要节日和重大庆典文化活动；组织开展丰富多彩的、群众喜闻乐见的文化活动;开展流动文化服务;指导群众业余文艺团队建设，辅导和培训群众文艺骨干；不断发展壮大文艺创作、文艺演出、业余文艺队伍；抓好区、街道、社区（村）总分馆体系建设；积极挖掘和搜集整理民间非物质文化遗产；组织专业人员抓好全区文化工作典型，并向全区推广。</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461.18.</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220.71</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240.47</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7.92</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461.18</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180.69</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280.49</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年文旅体局年初预算资金</w:t>
      </w:r>
      <w:r>
        <w:rPr>
          <w:rFonts w:hint="eastAsia" w:ascii="Times New Roman" w:hAnsi="Times New Roman" w:eastAsia="仿宋_GB2312" w:cs="Times New Roman"/>
          <w:sz w:val="32"/>
          <w:szCs w:val="32"/>
          <w:lang w:val="en-US" w:eastAsia="zh-CN"/>
        </w:rPr>
        <w:t>220.71</w:t>
      </w:r>
      <w:r>
        <w:rPr>
          <w:rFonts w:hint="default" w:ascii="Times New Roman" w:hAnsi="Times New Roman" w:eastAsia="仿宋_GB2312" w:cs="Times New Roman"/>
          <w:sz w:val="32"/>
          <w:szCs w:val="32"/>
        </w:rPr>
        <w:t>万元，各项支出均按照财政部门要求管理使用。严格管理和使用“三公”经费，各项支出完全按照省市区的有关文件执行，公务出国费用为零。全年无公务接待费，无公务用车及公务出国经费。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石峰区文旅体局在区委区政府的正确领导下，不断加强干部队伍建设，着力提高文化供给能力，广泛开展群众文化体育活动，推动文旅融合创新。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color w:val="000000"/>
          <w:kern w:val="0"/>
          <w:sz w:val="32"/>
          <w:szCs w:val="32"/>
          <w:u w:val="none"/>
          <w:lang w:val="en-US" w:eastAsia="zh-CN" w:bidi="ar"/>
        </w:rPr>
      </w:pPr>
      <w:r>
        <w:rPr>
          <w:rFonts w:hint="eastAsia" w:ascii="Times New Roman" w:hAnsi="Times New Roman" w:eastAsia="楷体_GB2312" w:cs="楷体_GB2312"/>
          <w:b/>
          <w:bCs/>
          <w:color w:val="000000"/>
          <w:sz w:val="32"/>
          <w:szCs w:val="32"/>
          <w:lang w:val="en-US" w:eastAsia="zh-CN"/>
        </w:rPr>
        <w:t>（一）以惠民便民为导向，完善</w:t>
      </w:r>
      <w:r>
        <w:rPr>
          <w:rFonts w:hint="eastAsia" w:ascii="Times New Roman" w:hAnsi="Times New Roman" w:eastAsia="楷体_GB2312" w:cs="楷体_GB2312"/>
          <w:b/>
          <w:bCs/>
          <w:sz w:val="32"/>
          <w:szCs w:val="32"/>
          <w:lang w:val="en-US" w:eastAsia="zh-CN"/>
        </w:rPr>
        <w:t>公共文化服务体系。</w:t>
      </w:r>
      <w:r>
        <w:rPr>
          <w:rFonts w:hint="eastAsia" w:ascii="Times New Roman" w:hAnsi="Times New Roman" w:eastAsia="仿宋_GB2312" w:cs="仿宋_GB2312"/>
          <w:b/>
          <w:bCs/>
          <w:sz w:val="32"/>
          <w:szCs w:val="32"/>
          <w:lang w:val="en-US" w:eastAsia="zh-CN"/>
        </w:rPr>
        <w:t>一是把文化阵地建到群众身边。</w:t>
      </w:r>
      <w:r>
        <w:rPr>
          <w:rFonts w:hint="eastAsia" w:ascii="Times New Roman" w:hAnsi="Times New Roman" w:eastAsia="仿宋_GB2312" w:cs="仿宋_GB2312"/>
          <w:b w:val="0"/>
          <w:bCs w:val="0"/>
          <w:sz w:val="32"/>
          <w:szCs w:val="32"/>
          <w:lang w:val="en-US" w:eastAsia="zh-CN"/>
        </w:rPr>
        <w:t>新增“门前三小”5个，打造“幸福邻里文体分院”5个，图书馆挂牌廉洁文化示范基地。</w:t>
      </w:r>
      <w:r>
        <w:rPr>
          <w:rFonts w:hint="eastAsia" w:ascii="Times New Roman" w:hAnsi="Times New Roman" w:eastAsia="仿宋_GB2312" w:cs="仿宋_GB2312"/>
          <w:sz w:val="32"/>
          <w:szCs w:val="32"/>
          <w:lang w:val="en-US" w:eastAsia="zh-CN"/>
        </w:rPr>
        <w:t>街道文化站和社区（村）综合文化服务中心设置率达100%。</w:t>
      </w:r>
      <w:r>
        <w:rPr>
          <w:rFonts w:hint="eastAsia" w:ascii="Times New Roman" w:hAnsi="Times New Roman" w:eastAsia="仿宋_GB2312" w:cs="仿宋_GB2312"/>
          <w:b w:val="0"/>
          <w:bCs w:val="0"/>
          <w:sz w:val="32"/>
          <w:szCs w:val="32"/>
          <w:lang w:val="en-US" w:eastAsia="zh-CN"/>
        </w:rPr>
        <w:t>完成</w:t>
      </w:r>
      <w:r>
        <w:rPr>
          <w:rFonts w:hint="eastAsia" w:ascii="Times New Roman" w:hAnsi="Times New Roman" w:eastAsia="仿宋_GB2312" w:cs="仿宋_GB2312"/>
          <w:color w:val="000000"/>
          <w:sz w:val="32"/>
          <w:szCs w:val="32"/>
          <w:lang w:val="en-US" w:eastAsia="zh-CN"/>
        </w:rPr>
        <w:t>万达金街街头艺术站建设并投入使用，为“制造强区、生态新城”增添文化新风景。</w:t>
      </w:r>
      <w:r>
        <w:rPr>
          <w:rFonts w:hint="eastAsia" w:ascii="Times New Roman" w:hAnsi="Times New Roman" w:eastAsia="仿宋_GB2312" w:cs="仿宋_GB2312"/>
          <w:b/>
          <w:bCs/>
          <w:color w:val="000000"/>
          <w:sz w:val="32"/>
          <w:szCs w:val="32"/>
          <w:lang w:val="en-US" w:eastAsia="zh-CN"/>
        </w:rPr>
        <w:t>二是把文化活动办到群众身边。</w:t>
      </w:r>
      <w:r>
        <w:rPr>
          <w:rFonts w:hint="eastAsia" w:ascii="Times New Roman" w:hAnsi="Times New Roman" w:eastAsia="仿宋_GB2312" w:cs="仿宋_GB2312"/>
          <w:color w:val="000000"/>
          <w:sz w:val="32"/>
          <w:szCs w:val="32"/>
          <w:lang w:val="en-US" w:eastAsia="zh-CN"/>
        </w:rPr>
        <w:t>大力实施文化惠民“双百工程”，举办“福满株洲·欢乐石峰”清水塘印象元宵喜乐会、“乡韵石峰·送戏下乡”、“文化家家亲·送戏进社区”、“四季村晚”等文化惠民活动209场次。</w:t>
      </w:r>
      <w:r>
        <w:rPr>
          <w:rFonts w:hint="eastAsia" w:ascii="Times New Roman" w:hAnsi="Times New Roman" w:eastAsia="仿宋_GB2312" w:cs="仿宋_GB2312"/>
          <w:color w:val="000000"/>
          <w:sz w:val="32"/>
          <w:szCs w:val="32"/>
          <w:lang w:eastAsia="zh-CN"/>
        </w:rPr>
        <w:t>开设</w:t>
      </w:r>
      <w:r>
        <w:rPr>
          <w:rFonts w:hint="eastAsia" w:ascii="Times New Roman" w:hAnsi="Times New Roman" w:eastAsia="仿宋_GB2312" w:cs="仿宋_GB2312"/>
          <w:color w:val="000000"/>
          <w:sz w:val="32"/>
          <w:szCs w:val="32"/>
          <w:lang w:val="en-US" w:eastAsia="zh-CN"/>
        </w:rPr>
        <w:t>中国舞、化妆、声乐、收纳整理、手机视频剪辑等公益培训214个课时，招募学员约2400名，让群众在“家门口”也能享受高质量的公共文化服务。</w:t>
      </w:r>
      <w:r>
        <w:rPr>
          <w:rFonts w:hint="eastAsia" w:ascii="Times New Roman" w:hAnsi="Times New Roman" w:eastAsia="仿宋_GB2312" w:cs="仿宋_GB2312"/>
          <w:b/>
          <w:bCs/>
          <w:color w:val="000000"/>
          <w:sz w:val="32"/>
          <w:szCs w:val="32"/>
          <w:lang w:val="en-US" w:eastAsia="zh-CN"/>
        </w:rPr>
        <w:t>三是</w:t>
      </w:r>
      <w:r>
        <w:rPr>
          <w:rFonts w:hint="eastAsia" w:ascii="Times New Roman" w:hAnsi="Times New Roman" w:eastAsia="仿宋_GB2312" w:cs="仿宋_GB2312"/>
          <w:b/>
          <w:bCs/>
          <w:color w:val="000000" w:themeColor="text1"/>
          <w:sz w:val="32"/>
          <w:szCs w:val="32"/>
          <w:lang w:val="en-US" w:eastAsia="zh-CN"/>
        </w:rPr>
        <w:t>把非遗文化送到群众身边。</w:t>
      </w:r>
      <w:r>
        <w:rPr>
          <w:rFonts w:hint="eastAsia" w:ascii="Times New Roman" w:hAnsi="Times New Roman" w:eastAsia="仿宋_GB2312" w:cs="仿宋_GB2312"/>
          <w:sz w:val="32"/>
          <w:szCs w:val="32"/>
          <w:lang w:val="en-US" w:eastAsia="zh-CN"/>
        </w:rPr>
        <w:t>石峰剪纸项目传承人李伟静登上了学习强国平台。石峰区沙坡里非遗工坊被评定为非遗工坊省级示范点，是株洲市首个非遗工坊省级示范点。福亭晏拓印技艺被评定为省级非物质文化遗产代表性项目。</w:t>
      </w:r>
      <w:r>
        <w:rPr>
          <w:rFonts w:hint="eastAsia" w:ascii="Times New Roman" w:hAnsi="Times New Roman" w:eastAsia="仿宋_GB2312" w:cs="仿宋_GB2312"/>
          <w:kern w:val="0"/>
          <w:sz w:val="32"/>
          <w:szCs w:val="32"/>
          <w:lang w:val="en-US" w:eastAsia="zh-CN" w:bidi="ar"/>
        </w:rPr>
        <w:t>沙坡里腊制品制作技艺非遗项目代表株洲市参加湖南省“非遗购物节”，销售额高达32.6万元。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楷体_GB2312" w:cs="楷体_GB2312"/>
          <w:b/>
          <w:bCs/>
          <w:color w:val="000000"/>
          <w:sz w:val="32"/>
          <w:szCs w:val="32"/>
          <w:u w:val="none"/>
          <w:lang w:val="en-US" w:eastAsia="zh-CN"/>
        </w:rPr>
        <w:t>（二）以产业发展为突破，提高文旅行业经济贡献。</w:t>
      </w:r>
      <w:r>
        <w:rPr>
          <w:rFonts w:hint="eastAsia" w:ascii="Times New Roman" w:hAnsi="Times New Roman" w:eastAsia="仿宋_GB2312" w:cs="仿宋_GB2312"/>
          <w:b/>
          <w:bCs/>
          <w:color w:val="000000"/>
          <w:sz w:val="32"/>
          <w:szCs w:val="32"/>
          <w:u w:val="none"/>
          <w:lang w:val="en-US" w:eastAsia="zh-CN"/>
        </w:rPr>
        <w:t>一是聚焦</w:t>
      </w:r>
      <w:r>
        <w:rPr>
          <w:rFonts w:hint="eastAsia" w:ascii="Times New Roman" w:hAnsi="Times New Roman" w:eastAsia="仿宋_GB2312" w:cs="仿宋_GB2312"/>
          <w:b/>
          <w:bCs/>
          <w:kern w:val="2"/>
          <w:sz w:val="32"/>
          <w:szCs w:val="32"/>
          <w:u w:val="none"/>
          <w:lang w:val="en-US" w:eastAsia="zh-CN" w:bidi="ar-SA"/>
        </w:rPr>
        <w:t>品牌宣传推广。</w:t>
      </w:r>
      <w:r>
        <w:rPr>
          <w:rFonts w:hint="eastAsia" w:ascii="Times New Roman" w:hAnsi="Times New Roman" w:eastAsia="仿宋_GB2312" w:cs="仿宋_GB2312"/>
          <w:color w:val="000000"/>
          <w:kern w:val="0"/>
          <w:sz w:val="31"/>
          <w:szCs w:val="31"/>
          <w:u w:val="none"/>
          <w:lang w:eastAsia="zh-CN" w:bidi="ar"/>
        </w:rPr>
        <w:t>积极对接</w:t>
      </w:r>
      <w:r>
        <w:rPr>
          <w:rFonts w:hint="eastAsia" w:ascii="Times New Roman" w:hAnsi="Times New Roman" w:eastAsia="仿宋_GB2312" w:cs="仿宋_GB2312"/>
          <w:sz w:val="32"/>
          <w:szCs w:val="32"/>
          <w:u w:val="none"/>
          <w:lang w:eastAsia="zh-CN"/>
        </w:rPr>
        <w:t>各行业、各镇街、各职校、各企业，在活动的挖潜上、品牌的开发上、亮点的打造上，共同配合，形成“一盘棋”的工作格局。截至目前，石峰区</w:t>
      </w:r>
      <w:r>
        <w:rPr>
          <w:rFonts w:hint="eastAsia" w:ascii="Times New Roman" w:hAnsi="Times New Roman" w:eastAsia="仿宋_GB2312" w:cs="仿宋_GB2312"/>
          <w:sz w:val="32"/>
          <w:szCs w:val="32"/>
          <w:u w:val="none"/>
          <w:lang w:val="en-US" w:eastAsia="zh-CN"/>
        </w:rPr>
        <w:t>共计承办、举办或协办活动</w:t>
      </w:r>
      <w:r>
        <w:rPr>
          <w:rFonts w:hint="eastAsia" w:eastAsia="仿宋_GB2312" w:cs="仿宋_GB2312"/>
          <w:sz w:val="32"/>
          <w:szCs w:val="32"/>
          <w:u w:val="none"/>
          <w:lang w:val="en-US" w:eastAsia="zh-CN"/>
        </w:rPr>
        <w:t>549</w:t>
      </w:r>
      <w:r>
        <w:rPr>
          <w:rFonts w:hint="eastAsia" w:ascii="Times New Roman" w:hAnsi="Times New Roman" w:eastAsia="仿宋_GB2312" w:cs="仿宋_GB2312"/>
          <w:sz w:val="32"/>
          <w:szCs w:val="32"/>
          <w:u w:val="none"/>
          <w:lang w:val="en-US" w:eastAsia="zh-CN"/>
        </w:rPr>
        <w:t>场，发布省级以上媒体报道</w:t>
      </w:r>
      <w:r>
        <w:rPr>
          <w:rFonts w:hint="eastAsia" w:eastAsia="仿宋_GB2312" w:cs="仿宋_GB2312"/>
          <w:sz w:val="32"/>
          <w:szCs w:val="32"/>
          <w:u w:val="none"/>
          <w:lang w:val="en-US" w:eastAsia="zh-CN"/>
        </w:rPr>
        <w:t>280</w:t>
      </w:r>
      <w:r>
        <w:rPr>
          <w:rFonts w:hint="eastAsia" w:ascii="Times New Roman" w:hAnsi="Times New Roman" w:eastAsia="仿宋_GB2312" w:cs="仿宋_GB2312"/>
          <w:sz w:val="32"/>
          <w:szCs w:val="32"/>
          <w:u w:val="none"/>
          <w:lang w:val="en-US" w:eastAsia="zh-CN"/>
        </w:rPr>
        <w:t>篇，打造市级以上成果亮点</w:t>
      </w:r>
      <w:r>
        <w:rPr>
          <w:rFonts w:hint="eastAsia" w:eastAsia="仿宋_GB2312" w:cs="仿宋_GB2312"/>
          <w:sz w:val="32"/>
          <w:szCs w:val="32"/>
          <w:u w:val="none"/>
          <w:lang w:val="en-US" w:eastAsia="zh-CN"/>
        </w:rPr>
        <w:t>171</w:t>
      </w:r>
      <w:r>
        <w:rPr>
          <w:rFonts w:hint="eastAsia" w:ascii="Times New Roman" w:hAnsi="Times New Roman" w:eastAsia="仿宋_GB2312" w:cs="仿宋_GB2312"/>
          <w:sz w:val="32"/>
          <w:szCs w:val="32"/>
          <w:u w:val="none"/>
          <w:lang w:val="en-US" w:eastAsia="zh-CN"/>
        </w:rPr>
        <w:t>个。建立直播株洲、株洲发布等强大的宣传媒体矩阵，</w:t>
      </w:r>
      <w:r>
        <w:rPr>
          <w:rFonts w:hint="eastAsia" w:ascii="Times New Roman" w:hAnsi="Times New Roman" w:eastAsia="仿宋_GB2312" w:cs="仿宋_GB2312"/>
          <w:sz w:val="32"/>
          <w:szCs w:val="32"/>
          <w:u w:val="none"/>
          <w:lang w:eastAsia="zh-CN"/>
        </w:rPr>
        <w:t>借力“株洲文旅推荐官”盘活“文旅石峰”平台，发布</w:t>
      </w:r>
      <w:r>
        <w:rPr>
          <w:rFonts w:hint="eastAsia" w:ascii="Times New Roman" w:hAnsi="Times New Roman" w:eastAsia="仿宋_GB2312" w:cs="仿宋_GB2312"/>
          <w:sz w:val="32"/>
          <w:szCs w:val="32"/>
          <w:u w:val="none"/>
          <w:lang w:val="en-US" w:eastAsia="zh-CN"/>
        </w:rPr>
        <w:t>35篇文旅推荐视频，石峰亲子游的网络浏览人次超过500万。三季度全市评比中石峰区打造“三个高地”品牌推广工作荣获亚军。</w:t>
      </w:r>
      <w:r>
        <w:rPr>
          <w:rFonts w:hint="eastAsia" w:ascii="Times New Roman" w:hAnsi="Times New Roman" w:eastAsia="仿宋_GB2312" w:cs="仿宋_GB2312"/>
          <w:b/>
          <w:bCs/>
          <w:sz w:val="32"/>
          <w:szCs w:val="32"/>
          <w:u w:val="none"/>
          <w:lang w:val="en-US" w:eastAsia="zh-CN"/>
        </w:rPr>
        <w:t>二是精心举办节会活动。</w:t>
      </w:r>
      <w:r>
        <w:rPr>
          <w:rFonts w:hint="eastAsia" w:ascii="Times New Roman" w:hAnsi="Times New Roman" w:eastAsia="仿宋_GB2312" w:cs="仿宋_GB2312"/>
          <w:b w:val="0"/>
          <w:bCs w:val="0"/>
          <w:i w:val="0"/>
          <w:iCs w:val="0"/>
          <w:color w:val="000000"/>
          <w:kern w:val="0"/>
          <w:sz w:val="32"/>
          <w:szCs w:val="32"/>
          <w:u w:val="none"/>
          <w:lang w:val="en-US" w:eastAsia="zh-CN" w:bidi="ar"/>
        </w:rPr>
        <w:t>全面落实“三高四新”美好蓝图和省委、省政府关于长株潭一体化建设战略部署，</w:t>
      </w:r>
      <w:r>
        <w:rPr>
          <w:rFonts w:hint="eastAsia" w:ascii="Times New Roman" w:hAnsi="Times New Roman" w:eastAsia="仿宋_GB2312" w:cs="仿宋_GB2312"/>
          <w:b w:val="0"/>
          <w:bCs w:val="0"/>
          <w:sz w:val="32"/>
          <w:szCs w:val="32"/>
          <w:u w:val="none"/>
          <w:lang w:val="en-US" w:eastAsia="zh-CN"/>
        </w:rPr>
        <w:t>举办“向往的生活·城市微度假计划”营地经济发展论坛，</w:t>
      </w:r>
      <w:r>
        <w:rPr>
          <w:rFonts w:hint="eastAsia" w:ascii="Times New Roman" w:hAnsi="Times New Roman" w:eastAsia="仿宋_GB2312" w:cs="仿宋_GB2312"/>
          <w:sz w:val="32"/>
          <w:szCs w:val="32"/>
          <w:u w:val="none"/>
          <w:lang w:eastAsia="zh-CN"/>
        </w:rPr>
        <w:t>联合长沙市雨花区、株洲市经开区、湘潭市岳塘区举办</w:t>
      </w:r>
      <w:r>
        <w:rPr>
          <w:rFonts w:hint="eastAsia" w:ascii="Times New Roman" w:hAnsi="Times New Roman" w:eastAsia="仿宋_GB2312" w:cs="仿宋_GB2312"/>
          <w:b w:val="0"/>
          <w:bCs w:val="0"/>
          <w:i w:val="0"/>
          <w:iCs w:val="0"/>
          <w:color w:val="000000"/>
          <w:kern w:val="0"/>
          <w:sz w:val="32"/>
          <w:szCs w:val="32"/>
          <w:u w:val="none"/>
          <w:lang w:val="en-US" w:eastAsia="zh-CN" w:bidi="ar"/>
        </w:rPr>
        <w:t>长株潭一体化绿心欢乐跑暨九郎山生态旅游节，石峰九郎知名度不断提升。</w:t>
      </w:r>
      <w:r>
        <w:rPr>
          <w:rFonts w:hint="eastAsia" w:ascii="Times New Roman" w:hAnsi="Times New Roman" w:eastAsia="仿宋_GB2312" w:cs="仿宋_GB2312"/>
          <w:sz w:val="32"/>
          <w:szCs w:val="32"/>
          <w:u w:val="none"/>
        </w:rPr>
        <w:t>打造</w:t>
      </w:r>
      <w:r>
        <w:rPr>
          <w:rFonts w:hint="eastAsia" w:ascii="Times New Roman" w:hAnsi="Times New Roman" w:eastAsia="仿宋_GB2312" w:cs="仿宋_GB2312"/>
          <w:color w:val="000000"/>
          <w:kern w:val="0"/>
          <w:sz w:val="31"/>
          <w:szCs w:val="31"/>
          <w:u w:val="none"/>
          <w:lang w:bidi="ar"/>
        </w:rPr>
        <w:t>“石峰亲子游”品牌，</w:t>
      </w:r>
      <w:r>
        <w:rPr>
          <w:rFonts w:hint="eastAsia" w:ascii="Times New Roman" w:hAnsi="Times New Roman" w:eastAsia="仿宋_GB2312" w:cs="仿宋_GB2312"/>
          <w:color w:val="000000"/>
          <w:kern w:val="0"/>
          <w:sz w:val="31"/>
          <w:szCs w:val="31"/>
          <w:u w:val="none"/>
          <w:lang w:eastAsia="zh-CN" w:bidi="ar"/>
        </w:rPr>
        <w:t>整合</w:t>
      </w:r>
      <w:r>
        <w:rPr>
          <w:rFonts w:hint="eastAsia" w:ascii="Times New Roman" w:hAnsi="Times New Roman" w:eastAsia="仿宋_GB2312" w:cs="仿宋_GB2312"/>
          <w:color w:val="000000"/>
          <w:kern w:val="0"/>
          <w:sz w:val="31"/>
          <w:szCs w:val="31"/>
          <w:u w:val="none"/>
          <w:lang w:bidi="ar"/>
        </w:rPr>
        <w:t>中车株机、技成教育、斯凯航空、</w:t>
      </w:r>
      <w:r>
        <w:rPr>
          <w:rFonts w:hint="eastAsia" w:ascii="Times New Roman" w:hAnsi="Times New Roman" w:eastAsia="仿宋_GB2312" w:cs="仿宋_GB2312"/>
          <w:color w:val="000000"/>
          <w:kern w:val="0"/>
          <w:sz w:val="31"/>
          <w:szCs w:val="31"/>
          <w:u w:val="none"/>
          <w:lang w:eastAsia="zh-CN" w:bidi="ar"/>
        </w:rPr>
        <w:t>方特、九郎山、秋瑾故居等现有文旅资源，包装</w:t>
      </w:r>
      <w:r>
        <w:rPr>
          <w:rFonts w:hint="eastAsia" w:ascii="Times New Roman" w:hAnsi="Times New Roman" w:eastAsia="仿宋_GB2312" w:cs="仿宋_GB2312"/>
          <w:sz w:val="32"/>
          <w:szCs w:val="32"/>
          <w:u w:val="none"/>
          <w:lang w:val="en-US" w:eastAsia="zh-CN"/>
        </w:rPr>
        <w:t>策划出石峰生态游“湖山”之旅、“匠心智造”工业游学之旅、“特色亲子游”项目之旅亲子游线路3条</w:t>
      </w:r>
      <w:r>
        <w:rPr>
          <w:rFonts w:hint="eastAsia" w:eastAsia="仿宋_GB2312" w:cs="仿宋_GB2312"/>
          <w:sz w:val="32"/>
          <w:szCs w:val="32"/>
          <w:u w:val="none"/>
          <w:lang w:val="en-US" w:eastAsia="zh-CN"/>
        </w:rPr>
        <w:t>,</w:t>
      </w:r>
      <w:r>
        <w:rPr>
          <w:rFonts w:hint="eastAsia" w:ascii="Times New Roman" w:hAnsi="Times New Roman" w:eastAsia="仿宋_GB2312" w:cs="仿宋_GB2312"/>
          <w:color w:val="auto"/>
          <w:sz w:val="32"/>
          <w:szCs w:val="32"/>
          <w:u w:val="none"/>
          <w:lang w:val="en-US" w:eastAsia="zh-CN"/>
        </w:rPr>
        <w:t>成功举办40期，近1500组家庭参加，营业额36万。</w:t>
      </w:r>
      <w:r>
        <w:rPr>
          <w:rFonts w:hint="eastAsia" w:ascii="Times New Roman" w:hAnsi="Times New Roman" w:eastAsia="仿宋_GB2312" w:cs="仿宋_GB2312"/>
          <w:b/>
          <w:bCs/>
          <w:sz w:val="32"/>
          <w:szCs w:val="32"/>
          <w:u w:val="none"/>
          <w:lang w:val="en-US" w:eastAsia="zh-CN"/>
        </w:rPr>
        <w:t>三是推动</w:t>
      </w:r>
      <w:r>
        <w:rPr>
          <w:rFonts w:hint="eastAsia" w:ascii="Times New Roman" w:hAnsi="Times New Roman" w:eastAsia="仿宋_GB2312" w:cs="仿宋_GB2312"/>
          <w:b/>
          <w:bCs/>
          <w:kern w:val="2"/>
          <w:sz w:val="32"/>
          <w:szCs w:val="32"/>
          <w:u w:val="none"/>
          <w:lang w:val="en-US" w:eastAsia="zh-CN" w:bidi="ar-SA"/>
        </w:rPr>
        <w:t>文旅产业发展。</w:t>
      </w:r>
      <w:r>
        <w:rPr>
          <w:rFonts w:hint="eastAsia" w:ascii="Times New Roman" w:hAnsi="Times New Roman" w:eastAsia="仿宋_GB2312" w:cs="仿宋_GB2312"/>
          <w:color w:val="auto"/>
          <w:sz w:val="32"/>
          <w:szCs w:val="32"/>
          <w:u w:val="none"/>
          <w:lang w:val="en-US" w:eastAsia="zh-CN"/>
        </w:rPr>
        <w:t>主动服务辖区内文旅企业，宣传惠企政策，关注企业营收，帮助企业纾困解难。截至目前，</w:t>
      </w:r>
      <w:r>
        <w:rPr>
          <w:rFonts w:hint="eastAsia" w:ascii="Times New Roman" w:hAnsi="Times New Roman" w:eastAsia="仿宋_GB2312" w:cs="仿宋_GB2312"/>
          <w:b w:val="0"/>
          <w:bCs w:val="0"/>
          <w:sz w:val="32"/>
          <w:szCs w:val="32"/>
          <w:u w:val="none"/>
          <w:lang w:val="en-US" w:eastAsia="zh-CN"/>
        </w:rPr>
        <w:t>以方特为代表的4家规</w:t>
      </w:r>
      <w:r>
        <w:rPr>
          <w:rFonts w:hint="eastAsia" w:ascii="Times New Roman" w:hAnsi="Times New Roman" w:eastAsia="仿宋_GB2312" w:cs="仿宋_GB2312"/>
          <w:color w:val="auto"/>
          <w:sz w:val="32"/>
          <w:szCs w:val="32"/>
          <w:u w:val="none"/>
          <w:lang w:val="en-US" w:eastAsia="zh-CN"/>
        </w:rPr>
        <w:t>上文化及相关企业营业收入为17076万元，增速为52.7%，排名全市第一。石峰区旅游总收入为45.4亿元，同比增长32.4%，旅游总人数为388.5万人，同比增长24.3%，排名全市第三。</w:t>
      </w:r>
    </w:p>
    <w:p>
      <w:pPr>
        <w:pStyle w:val="1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楷体_GB2312" w:cs="楷体_GB2312"/>
          <w:b/>
          <w:bCs/>
          <w:sz w:val="32"/>
          <w:szCs w:val="32"/>
          <w:u w:val="none"/>
          <w:lang w:val="en-US" w:eastAsia="zh-CN"/>
        </w:rPr>
        <w:t>（三）以全民健身为抓手，加快体育强区建设。</w:t>
      </w:r>
      <w:r>
        <w:rPr>
          <w:rFonts w:hint="eastAsia" w:ascii="Times New Roman" w:hAnsi="Times New Roman" w:eastAsia="仿宋_GB2312" w:cs="仿宋_GB2312"/>
          <w:b/>
          <w:bCs/>
          <w:sz w:val="32"/>
          <w:szCs w:val="32"/>
          <w:u w:val="none"/>
          <w:lang w:val="en-US" w:eastAsia="zh-CN"/>
        </w:rPr>
        <w:t>一是健身场地提质拓面。</w:t>
      </w:r>
      <w:r>
        <w:rPr>
          <w:rFonts w:hint="eastAsia" w:ascii="Times New Roman" w:hAnsi="Times New Roman" w:eastAsia="仿宋_GB2312" w:cs="仿宋_GB2312"/>
          <w:sz w:val="32"/>
          <w:szCs w:val="32"/>
          <w:u w:val="none"/>
        </w:rPr>
        <w:t>完成体育场地</w:t>
      </w:r>
      <w:r>
        <w:rPr>
          <w:rFonts w:hint="eastAsia" w:ascii="Times New Roman" w:hAnsi="Times New Roman" w:eastAsia="仿宋_GB2312" w:cs="仿宋_GB2312"/>
          <w:sz w:val="32"/>
          <w:szCs w:val="32"/>
          <w:u w:val="none"/>
          <w:lang w:eastAsia="zh-CN"/>
        </w:rPr>
        <w:t>和体育产业普</w:t>
      </w:r>
      <w:r>
        <w:rPr>
          <w:rFonts w:hint="eastAsia" w:ascii="Times New Roman" w:hAnsi="Times New Roman" w:eastAsia="仿宋_GB2312" w:cs="仿宋_GB2312"/>
          <w:sz w:val="32"/>
          <w:szCs w:val="32"/>
          <w:u w:val="none"/>
        </w:rPr>
        <w:t>查</w:t>
      </w:r>
      <w:r>
        <w:rPr>
          <w:rFonts w:hint="eastAsia" w:ascii="Times New Roman" w:hAnsi="Times New Roman" w:eastAsia="仿宋_GB2312" w:cs="仿宋_GB2312"/>
          <w:sz w:val="32"/>
          <w:szCs w:val="32"/>
          <w:u w:val="none"/>
          <w:lang w:eastAsia="zh-CN"/>
        </w:rPr>
        <w:t>，组</w:t>
      </w:r>
      <w:r>
        <w:rPr>
          <w:rFonts w:hint="eastAsia" w:ascii="Times New Roman" w:hAnsi="Times New Roman" w:eastAsia="仿宋_GB2312" w:cs="仿宋_GB2312"/>
          <w:sz w:val="32"/>
          <w:szCs w:val="32"/>
          <w:u w:val="none"/>
          <w:lang w:val="en-US" w:eastAsia="zh-CN"/>
        </w:rPr>
        <w:t>织街道、社区（村）对辖区所有健身器材及破损情况进行摸底排查，为街道、社区（村）添置健身器材14套，近100件。学校、机关企事业单位的体育设施全覆盖，社区建有体育设施率100%，公共体育场馆开放率100%。</w:t>
      </w:r>
      <w:r>
        <w:rPr>
          <w:rFonts w:hint="eastAsia" w:ascii="Times New Roman" w:hAnsi="Times New Roman" w:eastAsia="仿宋_GB2312" w:cs="仿宋_GB2312"/>
          <w:b/>
          <w:bCs/>
          <w:sz w:val="32"/>
          <w:szCs w:val="32"/>
          <w:u w:val="none"/>
          <w:lang w:val="en-US" w:eastAsia="zh-CN"/>
        </w:rPr>
        <w:t>二是体育赛事再创佳绩</w:t>
      </w:r>
      <w:r>
        <w:rPr>
          <w:rFonts w:hint="eastAsia" w:ascii="Times New Roman" w:hAnsi="Times New Roman" w:eastAsia="仿宋_GB2312" w:cs="仿宋_GB2312"/>
          <w:b/>
          <w:bCs/>
          <w:sz w:val="32"/>
          <w:szCs w:val="32"/>
          <w:u w:val="none"/>
          <w:lang w:eastAsia="zh-CN"/>
        </w:rPr>
        <w:t>。</w:t>
      </w:r>
      <w:r>
        <w:rPr>
          <w:rFonts w:hint="eastAsia" w:ascii="Times New Roman" w:hAnsi="Times New Roman" w:eastAsia="仿宋_GB2312" w:cs="仿宋_GB2312"/>
          <w:b w:val="0"/>
          <w:bCs w:val="0"/>
          <w:sz w:val="32"/>
          <w:szCs w:val="32"/>
          <w:u w:val="none"/>
          <w:lang w:eastAsia="zh-CN"/>
        </w:rPr>
        <w:t>2023舞动中国排舞联赛（湖南株洲站）荣获三个特等奖、四个一等奖。株洲市第十届老年人体育比赛获最佳组织奖等四个奖项。健身气功市级赛荣获三个一等奖。湖南省第四届运动会株洲市选拔赛团体总分第四名。株洲市文旅广体系统机关气排球比赛荣获团体第四名。</w:t>
      </w:r>
      <w:r>
        <w:rPr>
          <w:rFonts w:hint="eastAsia" w:ascii="Times New Roman" w:hAnsi="Times New Roman" w:eastAsia="仿宋_GB2312" w:cs="仿宋_GB2312"/>
          <w:b/>
          <w:bCs/>
          <w:sz w:val="32"/>
          <w:szCs w:val="32"/>
          <w:u w:val="none"/>
          <w:lang w:val="en-US" w:eastAsia="zh-CN"/>
        </w:rPr>
        <w:t>三是体育活动精彩纷呈。</w:t>
      </w:r>
      <w:r>
        <w:rPr>
          <w:rFonts w:hint="eastAsia" w:ascii="Times New Roman" w:hAnsi="Times New Roman" w:eastAsia="仿宋_GB2312" w:cs="仿宋_GB2312"/>
          <w:b w:val="0"/>
          <w:bCs w:val="0"/>
          <w:sz w:val="32"/>
          <w:szCs w:val="32"/>
          <w:u w:val="none"/>
          <w:lang w:val="en-US" w:eastAsia="zh-CN"/>
        </w:rPr>
        <w:t>广泛开展全民健身活动，举办了第二届长株潭融城半程马拉松、“九郎山杯”广场舞大赛、</w:t>
      </w:r>
      <w:r>
        <w:rPr>
          <w:rFonts w:hint="eastAsia" w:ascii="Times New Roman" w:hAnsi="Times New Roman" w:eastAsia="仿宋_GB2312" w:cs="仿宋_GB2312"/>
          <w:sz w:val="32"/>
          <w:szCs w:val="32"/>
          <w:u w:val="none"/>
        </w:rPr>
        <w:t>趣味运动会</w:t>
      </w:r>
      <w:r>
        <w:rPr>
          <w:rFonts w:hint="eastAsia" w:ascii="Times New Roman" w:hAnsi="Times New Roman" w:eastAsia="仿宋_GB2312" w:cs="仿宋_GB2312"/>
          <w:sz w:val="32"/>
          <w:szCs w:val="32"/>
          <w:u w:val="none"/>
          <w:lang w:eastAsia="zh-CN"/>
        </w:rPr>
        <w:t>、三级社会体育指导员培训、游泳竞赛等一系列丰富多彩的赛事活动</w:t>
      </w:r>
      <w:r>
        <w:rPr>
          <w:rFonts w:hint="eastAsia" w:ascii="Times New Roman" w:hAnsi="Times New Roman" w:eastAsia="仿宋_GB2312" w:cs="仿宋_GB2312"/>
          <w:b w:val="0"/>
          <w:bCs w:val="0"/>
          <w:sz w:val="32"/>
          <w:szCs w:val="32"/>
          <w:u w:val="none"/>
          <w:lang w:val="en-US" w:eastAsia="zh-CN"/>
        </w:rPr>
        <w:t>。另外，联合中车举办半程马拉松，联合株洲市棋类协会举办“九郎山杯”第五届围棋甲级联赛，</w:t>
      </w:r>
      <w:r>
        <w:rPr>
          <w:rFonts w:hint="eastAsia" w:ascii="Times New Roman" w:hAnsi="Times New Roman" w:eastAsia="仿宋_GB2312" w:cs="仿宋_GB2312"/>
          <w:sz w:val="32"/>
          <w:szCs w:val="32"/>
          <w:u w:val="none"/>
          <w:lang w:eastAsia="zh-CN"/>
        </w:rPr>
        <w:t>联合区教育局举行</w:t>
      </w:r>
      <w:r>
        <w:rPr>
          <w:rFonts w:hint="eastAsia" w:ascii="Times New Roman" w:hAnsi="Times New Roman" w:eastAsia="仿宋_GB2312" w:cs="仿宋_GB2312"/>
          <w:sz w:val="32"/>
          <w:szCs w:val="32"/>
          <w:u w:val="none"/>
          <w:lang w:val="en-US" w:eastAsia="zh-CN"/>
        </w:rPr>
        <w:t>石峰区中小学生篮球赛，引导更多群众参与全民健身，激发群众体育新活力。</w:t>
      </w:r>
    </w:p>
    <w:p>
      <w:pPr>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二、亮点情况</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（一）文化工作方面：</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1.石峰区沙坡里非遗工坊被评定为非遗工坊省级示范点，是株洲市首个非遗工坊省级示范点。</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2.福亭晏拓印技艺获评省级非物质文化遗产代表性项目，成功打破我区无省级项目的非遗历史。</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w:t>
      </w:r>
      <w:r>
        <w:rPr>
          <w:rFonts w:hint="eastAsia" w:ascii="仿宋_GB2312" w:eastAsia="仿宋_GB2312"/>
          <w:sz w:val="32"/>
          <w:szCs w:val="32"/>
        </w:rPr>
        <w:t>由我区田心剪纸牵头，与渌口、芦淞区合并申报的株洲剪纸</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获评省级非物质文化遗产代表性项目。</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lang w:val="en-US" w:eastAsia="zh-CN"/>
        </w:rPr>
      </w:pP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w:t>
      </w:r>
      <w:r>
        <w:rPr>
          <w:rFonts w:hint="eastAsia" w:eastAsia="仿宋_GB2312" w:cs="仿宋_GB2312"/>
          <w:sz w:val="32"/>
          <w:szCs w:val="32"/>
          <w:lang w:val="en-US" w:eastAsia="zh-CN"/>
        </w:rPr>
        <w:t>《五线谱上快乐的音符》参加湖南省“欢乐潇湘”总决赛荣获“优秀节目”。</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（二）旅游工作方面：</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1.石峰区九郎山森林公园成功创建国家级3A级旅游景区。</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株洲数字工业创新中心</w:t>
      </w:r>
      <w:r>
        <w:rPr>
          <w:rFonts w:hint="eastAsia" w:ascii="Times New Roman" w:hAnsi="Times New Roman" w:eastAsia="仿宋_GB2312" w:cs="仿宋_GB2312"/>
          <w:sz w:val="32"/>
          <w:szCs w:val="32"/>
          <w:lang w:eastAsia="zh-CN"/>
        </w:rPr>
        <w:t>获评省级工业旅游示范点。</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3.老乡亲农家院子餐饮店、轩农府餐饮店获评湖南省四星级乡村旅游点。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4.</w:t>
      </w:r>
      <w:r>
        <w:rPr>
          <w:rFonts w:hint="eastAsia" w:ascii="Times New Roman" w:hAnsi="Times New Roman" w:eastAsia="仿宋_GB2312" w:cs="仿宋_GB2312"/>
          <w:sz w:val="32"/>
          <w:szCs w:val="32"/>
        </w:rPr>
        <w:t>石峰区云栖桃源WeLand营地成功入选湖南省乡村旅游精品营地</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5.</w:t>
      </w:r>
      <w:r>
        <w:rPr>
          <w:rFonts w:hint="eastAsia" w:ascii="Times New Roman" w:hAnsi="Times New Roman" w:eastAsia="仿宋_GB2312" w:cs="仿宋_GB2312"/>
          <w:sz w:val="32"/>
          <w:szCs w:val="32"/>
          <w:lang w:val="en-US" w:eastAsia="zh-CN"/>
        </w:rPr>
        <w:t>斯凯航空无人机研学基地获评市级工业旅游示范点。</w:t>
      </w:r>
    </w:p>
    <w:p>
      <w:pPr>
        <w:pStyle w:val="8"/>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6.三季度全市评比中石峰区打造“三个高地”品牌推广工作荣获亚军。</w:t>
      </w:r>
    </w:p>
    <w:p>
      <w:pPr>
        <w:pStyle w:val="12"/>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default"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（三）体育工作方面:</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1.2023舞动中国排舞联赛（湖南株洲站）荣获三个特等奖、四个一等奖。</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2.株洲市第十届老年人体育比赛获最佳组织奖等四个奖项。</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3.健身气功市级赛荣获三个一等奖。</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4.湖南省第四届运动会株洲市选拔赛团体总分第四名。</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textAlignment w:val="auto"/>
        <w:rPr>
          <w:rFonts w:hint="eastAsia" w:ascii="Times New Roman" w:hAnsi="Times New Roman" w:eastAsia="仿宋_GB2312" w:cs="仿宋_GB2312"/>
          <w:b w:val="0"/>
          <w:bCs w:val="0"/>
          <w:sz w:val="32"/>
          <w:szCs w:val="32"/>
          <w:u w:val="none"/>
          <w:lang w:eastAsia="zh-CN"/>
        </w:rPr>
      </w:pPr>
      <w:r>
        <w:rPr>
          <w:rFonts w:hint="eastAsia" w:eastAsia="仿宋_GB2312" w:cs="仿宋_GB2312"/>
          <w:b w:val="0"/>
          <w:bCs w:val="0"/>
          <w:sz w:val="32"/>
          <w:szCs w:val="32"/>
          <w:u w:val="none"/>
          <w:lang w:eastAsia="zh-CN"/>
        </w:rPr>
        <w:t>5</w:t>
      </w:r>
      <w:r>
        <w:rPr>
          <w:rFonts w:hint="default" w:eastAsia="仿宋_GB2312" w:cs="仿宋_GB2312"/>
          <w:b w:val="0"/>
          <w:bCs w:val="0"/>
          <w:sz w:val="32"/>
          <w:szCs w:val="32"/>
          <w:u w:val="none"/>
          <w:lang w:val="en-US" w:eastAsia="zh-CN"/>
        </w:rPr>
        <w:t>.</w:t>
      </w:r>
      <w:r>
        <w:rPr>
          <w:rFonts w:hint="eastAsia" w:ascii="Times New Roman" w:hAnsi="Times New Roman" w:eastAsia="仿宋_GB2312" w:cs="仿宋_GB2312"/>
          <w:b w:val="0"/>
          <w:bCs w:val="0"/>
          <w:sz w:val="32"/>
          <w:szCs w:val="32"/>
          <w:u w:val="none"/>
          <w:lang w:eastAsia="zh-CN"/>
        </w:rPr>
        <w:t>株洲市文旅广体系统机关气排球比赛荣获团体第四名。</w:t>
      </w:r>
    </w:p>
    <w:p>
      <w:pPr>
        <w:pStyle w:val="2"/>
        <w:rPr>
          <w:rFonts w:hint="default"/>
        </w:rPr>
      </w:pP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default" w:ascii="仿宋_GB2312" w:eastAsia="仿宋_GB2312"/>
          <w:color w:val="auto"/>
          <w:sz w:val="32"/>
          <w:szCs w:val="32"/>
          <w:lang w:eastAsia="zh-CN"/>
        </w:rPr>
        <w:t>文化旅游体育专项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220.49万元，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280.49</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仿宋_GB2312" w:eastAsia="仿宋_GB2312"/>
          <w:color w:val="auto"/>
          <w:sz w:val="32"/>
          <w:szCs w:val="32"/>
          <w:lang w:eastAsia="zh-CN"/>
        </w:rPr>
      </w:pPr>
      <w:r>
        <w:rPr>
          <w:rFonts w:hint="default" w:ascii="Times New Roman" w:hAnsi="Times New Roman" w:eastAsia="仿宋_GB2312" w:cs="Times New Roman"/>
          <w:color w:val="auto"/>
          <w:sz w:val="32"/>
          <w:szCs w:val="32"/>
        </w:rPr>
        <w:t>（1）</w:t>
      </w:r>
      <w:r>
        <w:rPr>
          <w:rFonts w:hint="default" w:ascii="仿宋_GB2312" w:eastAsia="仿宋_GB2312"/>
          <w:color w:val="auto"/>
          <w:sz w:val="32"/>
          <w:szCs w:val="32"/>
          <w:lang w:eastAsia="zh-CN"/>
        </w:rPr>
        <w:t>文化旅游体育专项工作经费</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kern w:val="0"/>
          <w:sz w:val="32"/>
          <w:szCs w:val="32"/>
          <w:lang w:val="en-US" w:eastAsia="zh-CN" w:bidi="ar"/>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238.49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图书馆委托运营及三所</w:t>
      </w:r>
      <w:r>
        <w:rPr>
          <w:rFonts w:hint="eastAsia" w:ascii="Times New Roman" w:hAnsi="Times New Roman" w:eastAsia="仿宋_GB2312" w:cs="Times New Roman"/>
          <w:color w:val="auto"/>
          <w:sz w:val="32"/>
          <w:szCs w:val="32"/>
          <w:lang w:val="en-US" w:eastAsia="zh-CN"/>
        </w:rPr>
        <w:t>24小时书屋委托运营费用，</w:t>
      </w:r>
      <w:r>
        <w:rPr>
          <w:rFonts w:hint="eastAsia" w:ascii="Times New Roman" w:hAnsi="Times New Roman" w:eastAsia="仿宋_GB2312" w:cs="仿宋_GB2312"/>
          <w:b w:val="0"/>
          <w:bCs w:val="0"/>
          <w:sz w:val="32"/>
          <w:szCs w:val="32"/>
          <w:lang w:val="en-US" w:eastAsia="zh-CN"/>
        </w:rPr>
        <w:t>新增“门前三小”5个，打造“幸福邻里文体分院”5个。</w:t>
      </w:r>
      <w:r>
        <w:rPr>
          <w:rFonts w:hint="eastAsia" w:ascii="Times New Roman" w:hAnsi="Times New Roman" w:eastAsia="仿宋_GB2312" w:cs="仿宋_GB2312"/>
          <w:color w:val="000000"/>
          <w:sz w:val="32"/>
          <w:szCs w:val="32"/>
          <w:lang w:val="en-US" w:eastAsia="zh-CN"/>
        </w:rPr>
        <w:t>大力实施文化惠民“双百工程”，举办“福满株洲·欢乐石峰”清水塘印象元宵喜乐会、“乡韵石峰·送戏下乡”、“文化家家亲·送戏进社区”、“四季村晚”等文化惠民活动209场次。</w:t>
      </w:r>
      <w:r>
        <w:rPr>
          <w:rFonts w:hint="eastAsia" w:ascii="Times New Roman" w:hAnsi="Times New Roman" w:eastAsia="仿宋_GB2312" w:cs="仿宋_GB2312"/>
          <w:color w:val="000000"/>
          <w:sz w:val="32"/>
          <w:szCs w:val="32"/>
          <w:lang w:eastAsia="zh-CN"/>
        </w:rPr>
        <w:t>开设</w:t>
      </w:r>
      <w:r>
        <w:rPr>
          <w:rFonts w:hint="eastAsia" w:ascii="Times New Roman" w:hAnsi="Times New Roman" w:eastAsia="仿宋_GB2312" w:cs="仿宋_GB2312"/>
          <w:color w:val="000000"/>
          <w:sz w:val="32"/>
          <w:szCs w:val="32"/>
          <w:lang w:val="en-US" w:eastAsia="zh-CN"/>
        </w:rPr>
        <w:t>中国舞、化妆、声乐、收纳整理、手机视频剪辑等公益培训214个课时，招募学员约2400名，让群众在“家门口”也能享受高质量的公共文化服务。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eastAsia="zh-CN"/>
        </w:rPr>
        <w:t>石峰区</w:t>
      </w:r>
      <w:r>
        <w:rPr>
          <w:rFonts w:hint="eastAsia" w:ascii="Times New Roman" w:hAnsi="Times New Roman" w:eastAsia="仿宋_GB2312" w:cs="仿宋_GB2312"/>
          <w:sz w:val="32"/>
          <w:szCs w:val="32"/>
          <w:u w:val="none"/>
          <w:lang w:val="en-US" w:eastAsia="zh-CN"/>
        </w:rPr>
        <w:t>共计承办、举办或协办活动</w:t>
      </w:r>
      <w:r>
        <w:rPr>
          <w:rFonts w:hint="eastAsia" w:eastAsia="仿宋_GB2312" w:cs="仿宋_GB2312"/>
          <w:sz w:val="32"/>
          <w:szCs w:val="32"/>
          <w:u w:val="none"/>
          <w:lang w:val="en-US" w:eastAsia="zh-CN"/>
        </w:rPr>
        <w:t>549</w:t>
      </w:r>
      <w:r>
        <w:rPr>
          <w:rFonts w:hint="eastAsia" w:ascii="Times New Roman" w:hAnsi="Times New Roman" w:eastAsia="仿宋_GB2312" w:cs="仿宋_GB2312"/>
          <w:sz w:val="32"/>
          <w:szCs w:val="32"/>
          <w:u w:val="none"/>
          <w:lang w:val="en-US" w:eastAsia="zh-CN"/>
        </w:rPr>
        <w:t>场，发布省级以上媒体报道</w:t>
      </w:r>
      <w:r>
        <w:rPr>
          <w:rFonts w:hint="eastAsia" w:eastAsia="仿宋_GB2312" w:cs="仿宋_GB2312"/>
          <w:sz w:val="32"/>
          <w:szCs w:val="32"/>
          <w:u w:val="none"/>
          <w:lang w:val="en-US" w:eastAsia="zh-CN"/>
        </w:rPr>
        <w:t>280</w:t>
      </w:r>
      <w:r>
        <w:rPr>
          <w:rFonts w:hint="eastAsia" w:ascii="Times New Roman" w:hAnsi="Times New Roman" w:eastAsia="仿宋_GB2312" w:cs="仿宋_GB2312"/>
          <w:sz w:val="32"/>
          <w:szCs w:val="32"/>
          <w:u w:val="none"/>
          <w:lang w:val="en-US" w:eastAsia="zh-CN"/>
        </w:rPr>
        <w:t>篇，打造市级以上成果亮点</w:t>
      </w:r>
      <w:r>
        <w:rPr>
          <w:rFonts w:hint="eastAsia" w:eastAsia="仿宋_GB2312" w:cs="仿宋_GB2312"/>
          <w:sz w:val="32"/>
          <w:szCs w:val="32"/>
          <w:u w:val="none"/>
          <w:lang w:val="en-US" w:eastAsia="zh-CN"/>
        </w:rPr>
        <w:t>171</w:t>
      </w:r>
      <w:r>
        <w:rPr>
          <w:rFonts w:hint="eastAsia" w:ascii="Times New Roman" w:hAnsi="Times New Roman" w:eastAsia="仿宋_GB2312" w:cs="仿宋_GB2312"/>
          <w:sz w:val="32"/>
          <w:szCs w:val="32"/>
          <w:u w:val="none"/>
          <w:lang w:val="en-US"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b w:val="0"/>
          <w:bCs w:val="0"/>
          <w:sz w:val="32"/>
          <w:szCs w:val="32"/>
          <w:u w:val="none"/>
          <w:lang w:val="en-US" w:eastAsia="zh-CN"/>
        </w:rPr>
        <w:t>举办“向往的生活·城市微度假计划”营地经济发展论坛，</w:t>
      </w:r>
      <w:r>
        <w:rPr>
          <w:rFonts w:hint="eastAsia" w:ascii="Times New Roman" w:hAnsi="Times New Roman" w:eastAsia="仿宋_GB2312" w:cs="仿宋_GB2312"/>
          <w:sz w:val="32"/>
          <w:szCs w:val="32"/>
          <w:u w:val="none"/>
          <w:lang w:eastAsia="zh-CN"/>
        </w:rPr>
        <w:t>联合长沙市雨花区、株洲市经开区、湘潭市岳塘区举办</w:t>
      </w:r>
      <w:r>
        <w:rPr>
          <w:rFonts w:hint="eastAsia" w:ascii="Times New Roman" w:hAnsi="Times New Roman" w:eastAsia="仿宋_GB2312" w:cs="仿宋_GB2312"/>
          <w:b w:val="0"/>
          <w:bCs w:val="0"/>
          <w:i w:val="0"/>
          <w:iCs w:val="0"/>
          <w:color w:val="000000"/>
          <w:kern w:val="0"/>
          <w:sz w:val="32"/>
          <w:szCs w:val="32"/>
          <w:u w:val="none"/>
          <w:lang w:val="en-US" w:eastAsia="zh-CN" w:bidi="ar"/>
        </w:rPr>
        <w:t>长株潭一体化绿心欢乐跑暨九郎山生态旅游节，石峰九郎知名度不断提升。</w:t>
      </w:r>
      <w:r>
        <w:rPr>
          <w:rFonts w:hint="eastAsia" w:ascii="Times New Roman" w:hAnsi="Times New Roman" w:eastAsia="仿宋_GB2312" w:cs="仿宋_GB2312"/>
          <w:sz w:val="32"/>
          <w:szCs w:val="32"/>
          <w:u w:val="none"/>
        </w:rPr>
        <w:t>打造</w:t>
      </w:r>
      <w:r>
        <w:rPr>
          <w:rFonts w:hint="eastAsia" w:ascii="Times New Roman" w:hAnsi="Times New Roman" w:eastAsia="仿宋_GB2312" w:cs="仿宋_GB2312"/>
          <w:color w:val="000000"/>
          <w:kern w:val="0"/>
          <w:sz w:val="31"/>
          <w:szCs w:val="31"/>
          <w:u w:val="none"/>
          <w:lang w:bidi="ar"/>
        </w:rPr>
        <w:t>“石峰亲子游”品牌，</w:t>
      </w:r>
      <w:r>
        <w:rPr>
          <w:rFonts w:hint="eastAsia" w:ascii="Times New Roman" w:hAnsi="Times New Roman" w:eastAsia="仿宋_GB2312" w:cs="仿宋_GB2312"/>
          <w:color w:val="000000"/>
          <w:kern w:val="0"/>
          <w:sz w:val="31"/>
          <w:szCs w:val="31"/>
          <w:u w:val="none"/>
          <w:lang w:eastAsia="zh-CN" w:bidi="ar"/>
        </w:rPr>
        <w:t>整合</w:t>
      </w:r>
      <w:r>
        <w:rPr>
          <w:rFonts w:hint="eastAsia" w:ascii="Times New Roman" w:hAnsi="Times New Roman" w:eastAsia="仿宋_GB2312" w:cs="仿宋_GB2312"/>
          <w:color w:val="000000"/>
          <w:kern w:val="0"/>
          <w:sz w:val="31"/>
          <w:szCs w:val="31"/>
          <w:u w:val="none"/>
          <w:lang w:bidi="ar"/>
        </w:rPr>
        <w:t>中车株机、技成教育、斯凯航空、</w:t>
      </w:r>
      <w:r>
        <w:rPr>
          <w:rFonts w:hint="eastAsia" w:ascii="Times New Roman" w:hAnsi="Times New Roman" w:eastAsia="仿宋_GB2312" w:cs="仿宋_GB2312"/>
          <w:color w:val="000000"/>
          <w:kern w:val="0"/>
          <w:sz w:val="31"/>
          <w:szCs w:val="31"/>
          <w:u w:val="none"/>
          <w:lang w:eastAsia="zh-CN" w:bidi="ar"/>
        </w:rPr>
        <w:t>方特、九郎山、秋瑾故居等现有文旅资源，包装</w:t>
      </w:r>
      <w:r>
        <w:rPr>
          <w:rFonts w:hint="eastAsia" w:ascii="Times New Roman" w:hAnsi="Times New Roman" w:eastAsia="仿宋_GB2312" w:cs="仿宋_GB2312"/>
          <w:sz w:val="32"/>
          <w:szCs w:val="32"/>
          <w:u w:val="none"/>
          <w:lang w:val="en-US" w:eastAsia="zh-CN"/>
        </w:rPr>
        <w:t>策划出石峰生态游“湖山”之旅、“匠心智造”工业游学之旅、“特色亲子游”项目之旅亲子游线路3条</w:t>
      </w:r>
      <w:r>
        <w:rPr>
          <w:rFonts w:hint="eastAsia" w:eastAsia="仿宋_GB2312" w:cs="仿宋_GB2312"/>
          <w:sz w:val="32"/>
          <w:szCs w:val="32"/>
          <w:u w:val="none"/>
          <w:lang w:val="en-US" w:eastAsia="zh-CN"/>
        </w:rPr>
        <w:t>,</w:t>
      </w:r>
      <w:r>
        <w:rPr>
          <w:rFonts w:hint="eastAsia" w:ascii="Times New Roman" w:hAnsi="Times New Roman" w:eastAsia="仿宋_GB2312" w:cs="仿宋_GB2312"/>
          <w:color w:val="auto"/>
          <w:sz w:val="32"/>
          <w:szCs w:val="32"/>
          <w:u w:val="none"/>
          <w:lang w:val="en-US" w:eastAsia="zh-CN"/>
        </w:rPr>
        <w:t>成功举办40期，近1500组家庭参加，营业额36万。</w:t>
      </w:r>
    </w:p>
    <w:p>
      <w:pPr>
        <w:pStyle w:val="1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rPr>
        <w:t>完成体育场地</w:t>
      </w:r>
      <w:r>
        <w:rPr>
          <w:rFonts w:hint="eastAsia" w:ascii="Times New Roman" w:hAnsi="Times New Roman" w:eastAsia="仿宋_GB2312" w:cs="仿宋_GB2312"/>
          <w:sz w:val="32"/>
          <w:szCs w:val="32"/>
          <w:u w:val="none"/>
          <w:lang w:eastAsia="zh-CN"/>
        </w:rPr>
        <w:t>和体育产业普</w:t>
      </w:r>
      <w:r>
        <w:rPr>
          <w:rFonts w:hint="eastAsia" w:ascii="Times New Roman" w:hAnsi="Times New Roman" w:eastAsia="仿宋_GB2312" w:cs="仿宋_GB2312"/>
          <w:sz w:val="32"/>
          <w:szCs w:val="32"/>
          <w:u w:val="none"/>
        </w:rPr>
        <w:t>查</w:t>
      </w:r>
      <w:r>
        <w:rPr>
          <w:rFonts w:hint="eastAsia" w:ascii="Times New Roman" w:hAnsi="Times New Roman" w:eastAsia="仿宋_GB2312" w:cs="仿宋_GB2312"/>
          <w:sz w:val="32"/>
          <w:szCs w:val="32"/>
          <w:u w:val="none"/>
          <w:lang w:eastAsia="zh-CN"/>
        </w:rPr>
        <w:t>，组</w:t>
      </w:r>
      <w:r>
        <w:rPr>
          <w:rFonts w:hint="eastAsia" w:ascii="Times New Roman" w:hAnsi="Times New Roman" w:eastAsia="仿宋_GB2312" w:cs="仿宋_GB2312"/>
          <w:sz w:val="32"/>
          <w:szCs w:val="32"/>
          <w:u w:val="none"/>
          <w:lang w:val="en-US" w:eastAsia="zh-CN"/>
        </w:rPr>
        <w:t>织街道、社区（村）对辖区所有健身器材及破损情况进行摸底排查，为街道、社区（村）添置健身器材14套，近100件。学校、机关企事业单位的体育设施全覆盖，社区建有体育设施率100%，公共体育场馆开放率100%。</w:t>
      </w:r>
      <w:r>
        <w:rPr>
          <w:rFonts w:hint="eastAsia" w:ascii="Times New Roman" w:hAnsi="Times New Roman" w:eastAsia="仿宋_GB2312" w:cs="仿宋_GB2312"/>
          <w:b w:val="0"/>
          <w:bCs w:val="0"/>
          <w:sz w:val="32"/>
          <w:szCs w:val="32"/>
          <w:u w:val="none"/>
          <w:lang w:eastAsia="zh-CN"/>
        </w:rPr>
        <w:t>2023舞动中国排舞联赛（湖南株洲站）荣获三个特等奖、四个一等奖。株洲市第十届老年人体育比赛获最佳组织奖等四个奖项。健身气功市级赛荣获三个一等奖。湖南省第四届运动会株洲市选拔赛团体总分第四名。株洲市文旅广体系统机关气排球比赛荣获团体第四名。</w:t>
      </w:r>
      <w:r>
        <w:rPr>
          <w:rFonts w:hint="eastAsia" w:ascii="Times New Roman" w:hAnsi="Times New Roman" w:eastAsia="仿宋_GB2312" w:cs="仿宋_GB2312"/>
          <w:b w:val="0"/>
          <w:bCs w:val="0"/>
          <w:sz w:val="32"/>
          <w:szCs w:val="32"/>
          <w:u w:val="none"/>
          <w:lang w:val="en-US" w:eastAsia="zh-CN"/>
        </w:rPr>
        <w:t>举办了第二届长株潭融城半程马拉松、“九郎山杯”广场舞大赛、</w:t>
      </w:r>
      <w:r>
        <w:rPr>
          <w:rFonts w:hint="eastAsia" w:ascii="Times New Roman" w:hAnsi="Times New Roman" w:eastAsia="仿宋_GB2312" w:cs="仿宋_GB2312"/>
          <w:sz w:val="32"/>
          <w:szCs w:val="32"/>
          <w:u w:val="none"/>
        </w:rPr>
        <w:t>趣味运动会</w:t>
      </w:r>
      <w:r>
        <w:rPr>
          <w:rFonts w:hint="eastAsia" w:ascii="Times New Roman" w:hAnsi="Times New Roman" w:eastAsia="仿宋_GB2312" w:cs="仿宋_GB2312"/>
          <w:sz w:val="32"/>
          <w:szCs w:val="32"/>
          <w:u w:val="none"/>
          <w:lang w:eastAsia="zh-CN"/>
        </w:rPr>
        <w:t>、三级社会体育指导员培训、游泳竞赛等一系列丰富多彩的赛事活动</w:t>
      </w:r>
      <w:r>
        <w:rPr>
          <w:rFonts w:hint="eastAsia" w:ascii="Times New Roman" w:hAnsi="Times New Roman" w:eastAsia="仿宋_GB2312" w:cs="仿宋_GB2312"/>
          <w:b w:val="0"/>
          <w:bCs w:val="0"/>
          <w:sz w:val="32"/>
          <w:szCs w:val="32"/>
          <w:u w:val="none"/>
          <w:lang w:val="en-US" w:eastAsia="zh-CN"/>
        </w:rPr>
        <w:t>。另外，联合中车举办半程马拉松，联合株洲市棋类协会举办“九郎山杯”第五届围棋甲级联赛，</w:t>
      </w:r>
      <w:r>
        <w:rPr>
          <w:rFonts w:hint="eastAsia" w:ascii="Times New Roman" w:hAnsi="Times New Roman" w:eastAsia="仿宋_GB2312" w:cs="仿宋_GB2312"/>
          <w:sz w:val="32"/>
          <w:szCs w:val="32"/>
          <w:u w:val="none"/>
          <w:lang w:eastAsia="zh-CN"/>
        </w:rPr>
        <w:t>联合区教育局举行</w:t>
      </w:r>
      <w:r>
        <w:rPr>
          <w:rFonts w:hint="eastAsia" w:ascii="Times New Roman" w:hAnsi="Times New Roman" w:eastAsia="仿宋_GB2312" w:cs="仿宋_GB2312"/>
          <w:sz w:val="32"/>
          <w:szCs w:val="32"/>
          <w:u w:val="none"/>
          <w:lang w:val="en-US" w:eastAsia="zh-CN"/>
        </w:rPr>
        <w:t>石峰区中小学生篮球赛，引导更多群众参与全民健身，激发群众体育新活力。</w:t>
      </w:r>
    </w:p>
    <w:p>
      <w:pPr>
        <w:pStyle w:val="1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仿宋_GB2312" w:eastAsia="仿宋_GB2312"/>
          <w:color w:val="auto"/>
          <w:sz w:val="32"/>
          <w:szCs w:val="32"/>
          <w:lang w:eastAsia="zh-CN"/>
        </w:rPr>
      </w:pPr>
      <w:r>
        <w:rPr>
          <w:rFonts w:hint="eastAsia" w:ascii="Times New Roman" w:hAnsi="Times New Roman" w:eastAsia="仿宋_GB2312" w:cs="仿宋_GB2312"/>
          <w:sz w:val="32"/>
          <w:szCs w:val="32"/>
          <w:u w:val="none"/>
          <w:lang w:val="en-US" w:eastAsia="zh-CN"/>
        </w:rPr>
        <w:t>（2）</w:t>
      </w:r>
      <w:r>
        <w:rPr>
          <w:rFonts w:hint="default" w:ascii="仿宋_GB2312" w:eastAsia="仿宋_GB2312"/>
          <w:color w:val="auto"/>
          <w:sz w:val="32"/>
          <w:szCs w:val="32"/>
          <w:lang w:eastAsia="zh-CN"/>
        </w:rPr>
        <w:t>三馆免费开放经费项目</w:t>
      </w:r>
    </w:p>
    <w:p>
      <w:pPr>
        <w:pStyle w:val="12"/>
        <w:numPr>
          <w:ilvl w:val="0"/>
          <w:numId w:val="0"/>
        </w:numPr>
        <w:ind w:firstLine="640" w:firstLineChars="200"/>
        <w:rPr>
          <w:rFonts w:hint="default" w:ascii="仿宋_GB2312" w:eastAsia="仿宋_GB2312"/>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sz w:val="32"/>
          <w:szCs w:val="32"/>
          <w:lang w:val="en-US" w:eastAsia="zh-CN"/>
        </w:rPr>
        <w:t>主要用于文化馆的电费、水费、饮用水费、电话费及卫生人员守馆人员工资等、图书馆文化馆宽带费用以及拨付7个街道综合文化站免费开放费用等。</w:t>
      </w:r>
    </w:p>
    <w:p>
      <w:pPr>
        <w:tabs>
          <w:tab w:val="left" w:pos="7560"/>
        </w:tabs>
        <w:adjustRightInd w:val="0"/>
        <w:snapToGrid w:val="0"/>
        <w:spacing w:line="540" w:lineRule="exact"/>
        <w:jc w:val="left"/>
        <w:rPr>
          <w:rFonts w:hint="default"/>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eastAsia="仿宋_GB2312" w:cs="Times New Roman"/>
          <w:b/>
          <w:bCs/>
          <w:sz w:val="32"/>
          <w:szCs w:val="32"/>
          <w:lang w:val="en-US" w:eastAsia="zh-CN"/>
        </w:rPr>
        <w:t>一</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全过程预算绩效管理制度体系不健全。</w:t>
      </w:r>
      <w:r>
        <w:rPr>
          <w:rFonts w:hint="default" w:ascii="Times New Roman" w:hAnsi="Times New Roman" w:eastAsia="仿宋_GB2312" w:cs="Times New Roman"/>
          <w:sz w:val="32"/>
          <w:szCs w:val="32"/>
          <w:lang w:val="en-US" w:eastAsia="zh-CN"/>
        </w:rPr>
        <w:t>目前尚未制定系统、规范的绩效管理工作流程和操作细节，未能细化、量化绩效指标，突出绩效特色</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eastAsia="仿宋_GB2312" w:cs="Times New Roman"/>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绩效管理专业人员匮乏，规范管理有盲点。</w:t>
      </w:r>
      <w:r>
        <w:rPr>
          <w:rFonts w:hint="default" w:ascii="Times New Roman" w:hAnsi="Times New Roman" w:eastAsia="仿宋_GB2312" w:cs="Times New Roman"/>
          <w:sz w:val="32"/>
          <w:szCs w:val="32"/>
          <w:lang w:val="en-US" w:eastAsia="zh-CN"/>
        </w:rPr>
        <w:t>绩效管理工作的覆盖面广、专业性强，</w:t>
      </w:r>
      <w:r>
        <w:rPr>
          <w:rFonts w:hint="eastAsia" w:eastAsia="仿宋_GB2312" w:cs="Times New Roman"/>
          <w:sz w:val="32"/>
          <w:szCs w:val="32"/>
          <w:lang w:val="en-US" w:eastAsia="zh-CN"/>
        </w:rPr>
        <w:t>但实际操作过程中，</w:t>
      </w:r>
      <w:r>
        <w:rPr>
          <w:rFonts w:hint="default" w:ascii="Times New Roman" w:hAnsi="Times New Roman" w:eastAsia="仿宋_GB2312" w:cs="Times New Roman"/>
          <w:sz w:val="32"/>
          <w:szCs w:val="32"/>
          <w:lang w:val="en-US" w:eastAsia="zh-CN"/>
        </w:rPr>
        <w:t>从事预算管理工作人员素质整体不高。人员编制少、部门的财务人员是兼职工作人员。</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0" w:firstLineChars="20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我局将针对以上情况，加强绩效管理工作，培训和提升财务人员素养。</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BhZWVjNjc5ZjZjYzc1NGEwZmVjMDFjNzZhMDFjOTE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ABC2CA3"/>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9B6AA3"/>
    <w:rsid w:val="3AC30DF9"/>
    <w:rsid w:val="3B3C6E45"/>
    <w:rsid w:val="3B69738B"/>
    <w:rsid w:val="3BA452C2"/>
    <w:rsid w:val="3CAE3F93"/>
    <w:rsid w:val="3CCE2173"/>
    <w:rsid w:val="3CFF26A1"/>
    <w:rsid w:val="3D387759"/>
    <w:rsid w:val="3EE94F30"/>
    <w:rsid w:val="3F570588"/>
    <w:rsid w:val="3F5B111B"/>
    <w:rsid w:val="3F7153F9"/>
    <w:rsid w:val="4059750B"/>
    <w:rsid w:val="40894179"/>
    <w:rsid w:val="408F3EBF"/>
    <w:rsid w:val="409860B0"/>
    <w:rsid w:val="413C6D6B"/>
    <w:rsid w:val="41FE6046"/>
    <w:rsid w:val="42347456"/>
    <w:rsid w:val="42720F81"/>
    <w:rsid w:val="427B2141"/>
    <w:rsid w:val="43587B65"/>
    <w:rsid w:val="43B41D58"/>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A00A61"/>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930639"/>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Body Text Indent"/>
    <w:basedOn w:val="1"/>
    <w:next w:val="4"/>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styleId="4">
    <w:name w:val="Body Text Indent 2"/>
    <w:basedOn w:val="1"/>
    <w:qFormat/>
    <w:uiPriority w:val="0"/>
    <w:pPr>
      <w:spacing w:after="120" w:afterLines="0" w:afterAutospacing="0" w:line="480" w:lineRule="auto"/>
      <w:ind w:left="420" w:leftChars="200"/>
    </w:pPr>
  </w:style>
  <w:style w:type="paragraph" w:styleId="5">
    <w:name w:val="Date"/>
    <w:basedOn w:val="1"/>
    <w:next w:val="1"/>
    <w:link w:val="16"/>
    <w:semiHidden/>
    <w:qFormat/>
    <w:uiPriority w:val="99"/>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character" w:styleId="11">
    <w:name w:val="page number"/>
    <w:basedOn w:val="10"/>
    <w:qFormat/>
    <w:uiPriority w:val="99"/>
  </w:style>
  <w:style w:type="paragraph" w:customStyle="1" w:styleId="12">
    <w:name w:val="正文文字"/>
    <w:basedOn w:val="13"/>
    <w:next w:val="1"/>
    <w:qFormat/>
    <w:uiPriority w:val="99"/>
    <w:pPr>
      <w:spacing w:after="120"/>
    </w:pPr>
  </w:style>
  <w:style w:type="paragraph" w:customStyle="1" w:styleId="13">
    <w:name w:val="正文1"/>
    <w:next w:val="1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4">
    <w:name w:val="Header Char"/>
    <w:basedOn w:val="10"/>
    <w:link w:val="7"/>
    <w:semiHidden/>
    <w:qFormat/>
    <w:locked/>
    <w:uiPriority w:val="99"/>
    <w:rPr>
      <w:sz w:val="18"/>
      <w:szCs w:val="18"/>
    </w:rPr>
  </w:style>
  <w:style w:type="character" w:customStyle="1" w:styleId="15">
    <w:name w:val="Footer Char"/>
    <w:basedOn w:val="10"/>
    <w:link w:val="6"/>
    <w:qFormat/>
    <w:locked/>
    <w:uiPriority w:val="99"/>
    <w:rPr>
      <w:sz w:val="18"/>
      <w:szCs w:val="18"/>
    </w:rPr>
  </w:style>
  <w:style w:type="character" w:customStyle="1" w:styleId="16">
    <w:name w:val="Date Char"/>
    <w:basedOn w:val="10"/>
    <w:link w:val="5"/>
    <w:semiHidden/>
    <w:qFormat/>
    <w:locked/>
    <w:uiPriority w:val="99"/>
  </w:style>
  <w:style w:type="character" w:customStyle="1" w:styleId="17">
    <w:name w:val="font41"/>
    <w:basedOn w:val="10"/>
    <w:qFormat/>
    <w:uiPriority w:val="99"/>
    <w:rPr>
      <w:rFonts w:ascii="宋体" w:hAnsi="宋体" w:eastAsia="宋体" w:cs="宋体"/>
      <w:b/>
      <w:bCs/>
      <w:color w:val="000000"/>
      <w:sz w:val="44"/>
      <w:szCs w:val="44"/>
      <w:u w:val="none"/>
    </w:rPr>
  </w:style>
  <w:style w:type="character" w:customStyle="1" w:styleId="18">
    <w:name w:val="font11"/>
    <w:basedOn w:val="10"/>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10</Pages>
  <Words>4780</Words>
  <Characters>4966</Characters>
  <Lines>0</Lines>
  <Paragraphs>0</Paragraphs>
  <TotalTime>50</TotalTime>
  <ScaleCrop>false</ScaleCrop>
  <LinksUpToDate>false</LinksUpToDate>
  <CharactersWithSpaces>4969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艺、</cp:lastModifiedBy>
  <cp:lastPrinted>2024-06-28T02:56:52Z</cp:lastPrinted>
  <dcterms:modified xsi:type="dcterms:W3CDTF">2024-06-28T07:30:28Z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D046AB22908C472C8AD60C17670F1370</vt:lpwstr>
  </property>
</Properties>
</file>