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E3BE6">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14:paraId="7A390706">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14:paraId="41CCD09F">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14:paraId="182FFFC7">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14:paraId="33634E04">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51EFDAFC">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7128AA8C">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3F024AB6">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7AD0956F">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2D7357B5">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25277383">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52940661">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04DC0364">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4D215B74">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58E3D130">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65201F71">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576A717C">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10F1159C">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6961F269">
      <w:pPr>
        <w:tabs>
          <w:tab w:val="left" w:pos="7560"/>
        </w:tabs>
        <w:adjustRightInd w:val="0"/>
        <w:snapToGrid w:val="0"/>
        <w:spacing w:line="560" w:lineRule="exact"/>
        <w:jc w:val="center"/>
        <w:rPr>
          <w:rFonts w:hint="default" w:ascii="Times New Roman" w:hAnsi="Times New Roman" w:eastAsia="黑体" w:cs="Times New Roman"/>
          <w:color w:val="auto"/>
          <w:sz w:val="36"/>
          <w:szCs w:val="44"/>
        </w:rPr>
      </w:pPr>
      <w:r>
        <w:rPr>
          <w:rFonts w:hint="default" w:ascii="Times New Roman" w:hAnsi="Times New Roman" w:eastAsia="黑体" w:cs="Times New Roman"/>
          <w:color w:val="auto"/>
          <w:sz w:val="36"/>
          <w:szCs w:val="44"/>
        </w:rPr>
        <w:t>单位名称（盖章）</w:t>
      </w:r>
    </w:p>
    <w:p w14:paraId="282907C0">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6CE0B4D6">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18E82BD4">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14:paraId="3FFEBEB6">
      <w:pPr>
        <w:tabs>
          <w:tab w:val="left" w:pos="7560"/>
        </w:tabs>
        <w:adjustRightInd w:val="0"/>
        <w:snapToGrid w:val="0"/>
        <w:spacing w:line="540" w:lineRule="exact"/>
        <w:ind w:firstLine="640" w:firstLineChars="200"/>
        <w:jc w:val="left"/>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一、预算单位基本情况</w:t>
      </w:r>
    </w:p>
    <w:p w14:paraId="75F12B5F">
      <w:pPr>
        <w:tabs>
          <w:tab w:val="left" w:pos="7560"/>
        </w:tabs>
        <w:adjustRightInd w:val="0"/>
        <w:snapToGrid w:val="0"/>
        <w:spacing w:line="540" w:lineRule="exact"/>
        <w:ind w:firstLine="640" w:firstLineChars="200"/>
        <w:jc w:val="left"/>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1．主要职能:</w:t>
      </w:r>
    </w:p>
    <w:p w14:paraId="57CFBFDE">
      <w:pPr>
        <w:tabs>
          <w:tab w:val="left" w:pos="7560"/>
        </w:tabs>
        <w:adjustRightInd w:val="0"/>
        <w:snapToGrid w:val="0"/>
        <w:spacing w:line="540" w:lineRule="exact"/>
        <w:ind w:firstLine="640" w:firstLineChars="200"/>
        <w:jc w:val="left"/>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eastAsia="zh-CN"/>
        </w:rPr>
        <w:t>（一</w:t>
      </w:r>
      <w:r>
        <w:rPr>
          <w:rFonts w:hint="eastAsia" w:ascii="华文仿宋" w:hAnsi="华文仿宋" w:eastAsia="华文仿宋" w:cs="华文仿宋"/>
          <w:color w:val="auto"/>
          <w:sz w:val="32"/>
          <w:szCs w:val="32"/>
        </w:rPr>
        <w:t>）加强党的建设。落实基层党建工作责任制，加强基层服务型党组织建设，深入推进“区域化”党建，全面推行街道“大工委”制，增强基层党组织的政治属性和服务功能。</w:t>
      </w:r>
    </w:p>
    <w:p w14:paraId="2454F4A4">
      <w:pPr>
        <w:tabs>
          <w:tab w:val="left" w:pos="7560"/>
        </w:tabs>
        <w:adjustRightInd w:val="0"/>
        <w:snapToGrid w:val="0"/>
        <w:spacing w:line="540" w:lineRule="exact"/>
        <w:ind w:firstLine="640" w:firstLineChars="200"/>
        <w:jc w:val="left"/>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（二）服务经济发展。统筹落实社区发展的重大决策和社区建设规划，参与辖区公共服务设施建设规划，推动辖区健康、有序、可持续发展。</w:t>
      </w:r>
    </w:p>
    <w:p w14:paraId="653EC8F7">
      <w:pPr>
        <w:tabs>
          <w:tab w:val="left" w:pos="7560"/>
        </w:tabs>
        <w:adjustRightInd w:val="0"/>
        <w:snapToGrid w:val="0"/>
        <w:spacing w:line="540" w:lineRule="exact"/>
        <w:ind w:firstLine="640" w:firstLineChars="200"/>
        <w:jc w:val="left"/>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（三）组织公共服务。组织实施与居民生活密切相关的公共服务，落实劳动就业、社会保障、法律援助、基本医疗卫生、文化体育、环境保护等公共服务方面的相关政策。</w:t>
      </w:r>
    </w:p>
    <w:p w14:paraId="3C37965D">
      <w:pPr>
        <w:tabs>
          <w:tab w:val="left" w:pos="7560"/>
        </w:tabs>
        <w:adjustRightInd w:val="0"/>
        <w:snapToGrid w:val="0"/>
        <w:spacing w:line="540" w:lineRule="exact"/>
        <w:ind w:firstLine="640" w:firstLineChars="200"/>
        <w:jc w:val="left"/>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（四）实施公共管理。科学设置管理网格，对辖区内城市管理、人口管理、社会管理、民生保障等区域性、综合性工作，承担组织领导、综合协调和监督检查职责。</w:t>
      </w:r>
    </w:p>
    <w:p w14:paraId="5B2CD99A">
      <w:pPr>
        <w:tabs>
          <w:tab w:val="left" w:pos="7560"/>
        </w:tabs>
        <w:adjustRightInd w:val="0"/>
        <w:snapToGrid w:val="0"/>
        <w:spacing w:line="540" w:lineRule="exact"/>
        <w:ind w:firstLine="640" w:firstLineChars="200"/>
        <w:jc w:val="left"/>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（五）监督行政执法。对辖区内各类行政执法工作进行统筹协调，组织开展群众监督和社会监督。</w:t>
      </w:r>
    </w:p>
    <w:p w14:paraId="7E0D59C6">
      <w:pPr>
        <w:tabs>
          <w:tab w:val="left" w:pos="7560"/>
        </w:tabs>
        <w:adjustRightInd w:val="0"/>
        <w:snapToGrid w:val="0"/>
        <w:spacing w:line="540" w:lineRule="exact"/>
        <w:ind w:firstLine="640" w:firstLineChars="200"/>
        <w:jc w:val="left"/>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（六）动员社会参与。动员和支持各类驻辖区单位、社区居民、社会组织及志愿者等社区力量参与社区治理，引导驻辖区单位履行社会责任，整合区域内各种社会力量为社区发展服务。</w:t>
      </w:r>
    </w:p>
    <w:p w14:paraId="45B7A43C">
      <w:pPr>
        <w:tabs>
          <w:tab w:val="left" w:pos="7560"/>
        </w:tabs>
        <w:adjustRightInd w:val="0"/>
        <w:snapToGrid w:val="0"/>
        <w:spacing w:line="540" w:lineRule="exact"/>
        <w:ind w:firstLine="640" w:firstLineChars="200"/>
        <w:jc w:val="left"/>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（七）指导基层自治。指导村（居）民委员会建设，健全自治功能，组织社区居民、村民和辖区单位参与城乡社区建设和治理。</w:t>
      </w:r>
    </w:p>
    <w:p w14:paraId="6A3B2D1F">
      <w:pPr>
        <w:tabs>
          <w:tab w:val="left" w:pos="7560"/>
        </w:tabs>
        <w:adjustRightInd w:val="0"/>
        <w:snapToGrid w:val="0"/>
        <w:spacing w:line="540" w:lineRule="exact"/>
        <w:ind w:firstLine="640" w:firstLineChars="200"/>
        <w:jc w:val="left"/>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（八）维护公共安全。承担辖区社会治安综合管理有关工作，处理群众来信来访，反映社情民意，化解矛盾纠纷等。</w:t>
      </w:r>
    </w:p>
    <w:p w14:paraId="5A384C6E">
      <w:pPr>
        <w:tabs>
          <w:tab w:val="left" w:pos="7560"/>
        </w:tabs>
        <w:adjustRightInd w:val="0"/>
        <w:snapToGrid w:val="0"/>
        <w:spacing w:line="540" w:lineRule="exact"/>
        <w:ind w:firstLine="640" w:firstLineChars="200"/>
        <w:jc w:val="left"/>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（九）做好国防动员。开展国防动员潜力调查，普及全民国防教育，抓好兵役登记、兵员征集工作，加强民兵组织整顿及训练。</w:t>
      </w:r>
    </w:p>
    <w:p w14:paraId="7E6F8E1B">
      <w:pPr>
        <w:tabs>
          <w:tab w:val="left" w:pos="7560"/>
        </w:tabs>
        <w:adjustRightInd w:val="0"/>
        <w:snapToGrid w:val="0"/>
        <w:spacing w:line="540" w:lineRule="exact"/>
        <w:ind w:firstLine="640" w:firstLineChars="200"/>
        <w:jc w:val="left"/>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（十）完成区委、区政府交办的其他工作任务。</w:t>
      </w:r>
    </w:p>
    <w:p w14:paraId="2C454EFB">
      <w:pPr>
        <w:tabs>
          <w:tab w:val="left" w:pos="7560"/>
        </w:tabs>
        <w:adjustRightInd w:val="0"/>
        <w:snapToGrid w:val="0"/>
        <w:spacing w:line="540" w:lineRule="exact"/>
        <w:ind w:firstLine="640" w:firstLineChars="200"/>
        <w:jc w:val="left"/>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（十一）职能转变。</w:t>
      </w:r>
      <w:r>
        <w:rPr>
          <w:rFonts w:hint="eastAsia" w:ascii="华文仿宋" w:hAnsi="华文仿宋" w:eastAsia="华文仿宋" w:cs="华文仿宋"/>
          <w:color w:val="000000" w:themeColor="text1"/>
          <w:sz w:val="32"/>
          <w:szCs w:val="32"/>
          <w14:textFill>
            <w14:solidFill>
              <w14:schemeClr w14:val="tx1"/>
            </w14:solidFill>
          </w14:textFill>
        </w:rPr>
        <w:t>一是将街道工作重心转化为优化公共服务，为经济社会发展提供良好的营商环境。二是全面加强基层党的建设，提升党建引领城市基层治理的能力；加强城市管理工作的组织实施和统筹协调；加强辖区内与居民密切相关的行政审批和公共服务事项的组织实施；加强维护辖区公共安全。</w:t>
      </w:r>
    </w:p>
    <w:p w14:paraId="5C631390">
      <w:pPr>
        <w:tabs>
          <w:tab w:val="left" w:pos="7560"/>
        </w:tabs>
        <w:adjustRightInd w:val="0"/>
        <w:snapToGrid w:val="0"/>
        <w:spacing w:line="540" w:lineRule="exact"/>
        <w:ind w:firstLine="640" w:firstLineChars="200"/>
        <w:jc w:val="left"/>
        <w:rPr>
          <w:rFonts w:hint="eastAsia" w:ascii="华文仿宋" w:hAnsi="华文仿宋" w:eastAsia="华文仿宋" w:cs="华文仿宋"/>
          <w:color w:val="auto"/>
          <w:sz w:val="32"/>
          <w:szCs w:val="32"/>
          <w:lang w:eastAsia="zh-CN"/>
        </w:rPr>
      </w:pPr>
      <w:r>
        <w:rPr>
          <w:rFonts w:hint="eastAsia" w:ascii="华文仿宋" w:hAnsi="华文仿宋" w:eastAsia="华文仿宋" w:cs="华文仿宋"/>
          <w:color w:val="auto"/>
          <w:sz w:val="32"/>
          <w:szCs w:val="32"/>
        </w:rPr>
        <w:t>2．机构情况</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街道</w:t>
      </w:r>
      <w:r>
        <w:rPr>
          <w:rFonts w:hint="eastAsia" w:ascii="华文仿宋" w:hAnsi="华文仿宋" w:eastAsia="华文仿宋" w:cs="华文仿宋"/>
          <w:color w:val="auto"/>
          <w:sz w:val="32"/>
          <w:szCs w:val="32"/>
          <w:lang w:eastAsia="zh-CN"/>
        </w:rPr>
        <w:t>辖区</w:t>
      </w:r>
      <w:r>
        <w:rPr>
          <w:rFonts w:hint="eastAsia" w:ascii="华文仿宋" w:hAnsi="华文仿宋" w:eastAsia="华文仿宋" w:cs="华文仿宋"/>
          <w:color w:val="auto"/>
          <w:sz w:val="32"/>
          <w:szCs w:val="32"/>
        </w:rPr>
        <w:t>3个行政村和8个社区居委会，辖区常住人口约3.876万人</w:t>
      </w:r>
      <w:r>
        <w:rPr>
          <w:rFonts w:hint="eastAsia" w:ascii="华文仿宋" w:hAnsi="华文仿宋" w:eastAsia="华文仿宋" w:cs="华文仿宋"/>
          <w:color w:val="auto"/>
          <w:sz w:val="32"/>
          <w:szCs w:val="32"/>
          <w:lang w:eastAsia="zh-CN"/>
        </w:rPr>
        <w:t>。</w:t>
      </w:r>
    </w:p>
    <w:p w14:paraId="35E3749F">
      <w:pPr>
        <w:tabs>
          <w:tab w:val="left" w:pos="7560"/>
        </w:tabs>
        <w:adjustRightInd w:val="0"/>
        <w:snapToGrid w:val="0"/>
        <w:spacing w:line="540" w:lineRule="exact"/>
        <w:ind w:firstLine="640" w:firstLineChars="200"/>
        <w:jc w:val="left"/>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3．人员情况</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截止202</w:t>
      </w:r>
      <w:r>
        <w:rPr>
          <w:rFonts w:hint="eastAsia" w:ascii="华文仿宋" w:hAnsi="华文仿宋" w:eastAsia="华文仿宋" w:cs="华文仿宋"/>
          <w:color w:val="auto"/>
          <w:sz w:val="32"/>
          <w:szCs w:val="32"/>
          <w:lang w:val="en-US" w:eastAsia="zh-CN"/>
        </w:rPr>
        <w:t>3</w:t>
      </w:r>
      <w:r>
        <w:rPr>
          <w:rFonts w:hint="eastAsia" w:ascii="华文仿宋" w:hAnsi="华文仿宋" w:eastAsia="华文仿宋" w:cs="华文仿宋"/>
          <w:color w:val="auto"/>
          <w:sz w:val="32"/>
          <w:szCs w:val="32"/>
        </w:rPr>
        <w:t>年12月拥有在职人员（以区发工资人数为基准）</w:t>
      </w:r>
      <w:r>
        <w:rPr>
          <w:rFonts w:hint="eastAsia" w:ascii="华文仿宋" w:hAnsi="华文仿宋" w:eastAsia="华文仿宋" w:cs="华文仿宋"/>
          <w:color w:val="auto"/>
          <w:sz w:val="32"/>
          <w:szCs w:val="32"/>
          <w:lang w:val="en-US" w:eastAsia="zh-CN"/>
        </w:rPr>
        <w:t>38</w:t>
      </w:r>
      <w:r>
        <w:rPr>
          <w:rFonts w:hint="eastAsia" w:ascii="华文仿宋" w:hAnsi="华文仿宋" w:eastAsia="华文仿宋" w:cs="华文仿宋"/>
          <w:color w:val="auto"/>
          <w:sz w:val="32"/>
          <w:szCs w:val="32"/>
        </w:rPr>
        <w:t>人，退休人员30人。</w:t>
      </w:r>
    </w:p>
    <w:p w14:paraId="6356AC16">
      <w:pPr>
        <w:tabs>
          <w:tab w:val="left" w:pos="7560"/>
        </w:tabs>
        <w:adjustRightInd w:val="0"/>
        <w:snapToGrid w:val="0"/>
        <w:spacing w:line="540" w:lineRule="exact"/>
        <w:ind w:firstLine="640" w:firstLineChars="200"/>
        <w:jc w:val="left"/>
        <w:rPr>
          <w:rFonts w:hint="eastAsia" w:ascii="华文仿宋" w:hAnsi="华文仿宋" w:eastAsia="华文仿宋" w:cs="华文仿宋"/>
          <w:color w:val="auto"/>
          <w:sz w:val="32"/>
          <w:szCs w:val="32"/>
        </w:rPr>
      </w:pPr>
    </w:p>
    <w:p w14:paraId="2273F3DC">
      <w:pPr>
        <w:tabs>
          <w:tab w:val="left" w:pos="7560"/>
        </w:tabs>
        <w:adjustRightInd w:val="0"/>
        <w:snapToGrid w:val="0"/>
        <w:spacing w:line="540" w:lineRule="exact"/>
        <w:ind w:firstLine="640" w:firstLineChars="200"/>
        <w:jc w:val="left"/>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二、预算收支出情况（按单位预算口径）</w:t>
      </w:r>
    </w:p>
    <w:p w14:paraId="78C95640">
      <w:pPr>
        <w:tabs>
          <w:tab w:val="left" w:pos="7560"/>
        </w:tabs>
        <w:adjustRightInd w:val="0"/>
        <w:snapToGrid w:val="0"/>
        <w:spacing w:line="540" w:lineRule="exact"/>
        <w:ind w:firstLine="640" w:firstLineChars="200"/>
        <w:jc w:val="left"/>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eastAsia="zh-CN"/>
        </w:rPr>
        <w:t>2023</w:t>
      </w:r>
      <w:r>
        <w:rPr>
          <w:rFonts w:hint="eastAsia" w:ascii="华文仿宋" w:hAnsi="华文仿宋" w:eastAsia="华文仿宋" w:cs="华文仿宋"/>
          <w:color w:val="auto"/>
          <w:sz w:val="32"/>
          <w:szCs w:val="32"/>
        </w:rPr>
        <w:t>年预算收入1252.46万元，其中年初预算953.74万元，调整追加298.72万元。其他资金来源</w:t>
      </w:r>
      <w:r>
        <w:rPr>
          <w:rFonts w:hint="eastAsia" w:ascii="华文仿宋" w:hAnsi="华文仿宋" w:eastAsia="华文仿宋" w:cs="华文仿宋"/>
          <w:color w:val="auto"/>
          <w:sz w:val="32"/>
          <w:szCs w:val="32"/>
          <w:lang w:val="en-US" w:eastAsia="zh-CN"/>
        </w:rPr>
        <w:t>0</w:t>
      </w:r>
      <w:r>
        <w:rPr>
          <w:rFonts w:hint="eastAsia" w:ascii="华文仿宋" w:hAnsi="华文仿宋" w:eastAsia="华文仿宋" w:cs="华文仿宋"/>
          <w:color w:val="auto"/>
          <w:sz w:val="32"/>
          <w:szCs w:val="32"/>
        </w:rPr>
        <w:t>万元。</w:t>
      </w:r>
    </w:p>
    <w:p w14:paraId="0412A04A">
      <w:pPr>
        <w:tabs>
          <w:tab w:val="left" w:pos="7560"/>
        </w:tabs>
        <w:adjustRightInd w:val="0"/>
        <w:snapToGrid w:val="0"/>
        <w:spacing w:line="540" w:lineRule="exact"/>
        <w:ind w:firstLine="640" w:firstLineChars="200"/>
        <w:jc w:val="left"/>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eastAsia="zh-CN"/>
        </w:rPr>
        <w:t>2023</w:t>
      </w:r>
      <w:r>
        <w:rPr>
          <w:rFonts w:hint="eastAsia" w:ascii="华文仿宋" w:hAnsi="华文仿宋" w:eastAsia="华文仿宋" w:cs="华文仿宋"/>
          <w:color w:val="auto"/>
          <w:sz w:val="32"/>
          <w:szCs w:val="32"/>
        </w:rPr>
        <w:t>年支出1252.46万元，其中基本支出645.24万元，项目支出607.22万元，结余结转</w:t>
      </w:r>
      <w:r>
        <w:rPr>
          <w:rFonts w:hint="eastAsia" w:ascii="华文仿宋" w:hAnsi="华文仿宋" w:eastAsia="华文仿宋" w:cs="华文仿宋"/>
          <w:color w:val="auto"/>
          <w:sz w:val="32"/>
          <w:szCs w:val="32"/>
          <w:lang w:val="en-US" w:eastAsia="zh-CN"/>
        </w:rPr>
        <w:t>0</w:t>
      </w:r>
      <w:r>
        <w:rPr>
          <w:rFonts w:hint="eastAsia" w:ascii="华文仿宋" w:hAnsi="华文仿宋" w:eastAsia="华文仿宋" w:cs="华文仿宋"/>
          <w:color w:val="auto"/>
          <w:sz w:val="32"/>
          <w:szCs w:val="32"/>
        </w:rPr>
        <w:t>万元。</w:t>
      </w:r>
    </w:p>
    <w:p w14:paraId="6E60B987">
      <w:pPr>
        <w:pStyle w:val="2"/>
        <w:rPr>
          <w:rFonts w:hint="eastAsia" w:ascii="华文仿宋" w:hAnsi="华文仿宋" w:eastAsia="华文仿宋" w:cs="华文仿宋"/>
          <w:sz w:val="32"/>
          <w:szCs w:val="32"/>
        </w:rPr>
      </w:pPr>
    </w:p>
    <w:p w14:paraId="081D723E">
      <w:pPr>
        <w:tabs>
          <w:tab w:val="left" w:pos="7560"/>
        </w:tabs>
        <w:adjustRightInd w:val="0"/>
        <w:snapToGrid w:val="0"/>
        <w:spacing w:line="540" w:lineRule="exact"/>
        <w:ind w:firstLine="640" w:firstLineChars="200"/>
        <w:jc w:val="left"/>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三、资金使用及绩效情况（包含单位管理的公共专项）</w:t>
      </w:r>
    </w:p>
    <w:p w14:paraId="652C0747">
      <w:pPr>
        <w:tabs>
          <w:tab w:val="left" w:pos="7560"/>
        </w:tabs>
        <w:adjustRightInd w:val="0"/>
        <w:snapToGrid w:val="0"/>
        <w:spacing w:line="540" w:lineRule="exact"/>
        <w:ind w:firstLine="640" w:firstLineChars="200"/>
        <w:jc w:val="both"/>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（一）整体支出绩效情况</w:t>
      </w:r>
    </w:p>
    <w:p w14:paraId="6887C5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b/>
          <w:bCs/>
          <w:sz w:val="32"/>
          <w:szCs w:val="32"/>
          <w:lang w:val="en-US" w:eastAsia="zh-CN"/>
        </w:rPr>
        <w:t>1.</w:t>
      </w:r>
      <w:r>
        <w:rPr>
          <w:rFonts w:hint="eastAsia" w:ascii="华文仿宋" w:hAnsi="华文仿宋" w:eastAsia="华文仿宋" w:cs="华文仿宋"/>
          <w:b/>
          <w:bCs/>
          <w:sz w:val="32"/>
          <w:szCs w:val="32"/>
          <w:lang w:eastAsia="zh-CN"/>
        </w:rPr>
        <w:t>聚焦党的建设，筑牢发展根基。</w:t>
      </w:r>
      <w:r>
        <w:rPr>
          <w:rFonts w:hint="eastAsia" w:ascii="华文仿宋" w:hAnsi="华文仿宋" w:eastAsia="华文仿宋" w:cs="华文仿宋"/>
          <w:b w:val="0"/>
          <w:bCs w:val="0"/>
          <w:color w:val="auto"/>
          <w:spacing w:val="5"/>
          <w:sz w:val="32"/>
          <w:szCs w:val="32"/>
        </w:rPr>
        <w:t>深入推进习近平新时代中国特色社会主义思想和党的</w:t>
      </w:r>
      <w:r>
        <w:rPr>
          <w:rFonts w:hint="eastAsia" w:ascii="华文仿宋" w:hAnsi="华文仿宋" w:eastAsia="华文仿宋" w:cs="华文仿宋"/>
          <w:b w:val="0"/>
          <w:bCs w:val="0"/>
          <w:color w:val="auto"/>
          <w:spacing w:val="2"/>
          <w:sz w:val="32"/>
          <w:szCs w:val="32"/>
        </w:rPr>
        <w:t>二十大精神的学习贯彻</w:t>
      </w:r>
      <w:r>
        <w:rPr>
          <w:rFonts w:hint="eastAsia" w:ascii="华文仿宋" w:hAnsi="华文仿宋" w:eastAsia="华文仿宋" w:cs="华文仿宋"/>
          <w:b w:val="0"/>
          <w:bCs w:val="0"/>
          <w:color w:val="auto"/>
          <w:spacing w:val="2"/>
          <w:sz w:val="32"/>
          <w:szCs w:val="32"/>
          <w:lang w:eastAsia="zh-CN"/>
        </w:rPr>
        <w:t>，</w:t>
      </w:r>
      <w:r>
        <w:rPr>
          <w:rFonts w:hint="eastAsia" w:ascii="华文仿宋" w:hAnsi="华文仿宋" w:eastAsia="华文仿宋" w:cs="华文仿宋"/>
          <w:b w:val="0"/>
          <w:bCs w:val="0"/>
          <w:color w:val="auto"/>
          <w:spacing w:val="10"/>
          <w:sz w:val="32"/>
          <w:szCs w:val="32"/>
        </w:rPr>
        <w:t>开展</w:t>
      </w:r>
      <w:r>
        <w:rPr>
          <w:rFonts w:hint="eastAsia" w:ascii="华文仿宋" w:hAnsi="华文仿宋" w:eastAsia="华文仿宋" w:cs="华文仿宋"/>
          <w:b w:val="0"/>
          <w:bCs w:val="0"/>
          <w:color w:val="auto"/>
          <w:spacing w:val="6"/>
          <w:sz w:val="32"/>
          <w:szCs w:val="32"/>
        </w:rPr>
        <w:t>“</w:t>
      </w:r>
      <w:r>
        <w:rPr>
          <w:rFonts w:hint="eastAsia" w:ascii="华文仿宋" w:hAnsi="华文仿宋" w:eastAsia="华文仿宋" w:cs="华文仿宋"/>
          <w:b w:val="0"/>
          <w:bCs w:val="0"/>
          <w:color w:val="auto"/>
          <w:spacing w:val="5"/>
          <w:sz w:val="32"/>
          <w:szCs w:val="32"/>
        </w:rPr>
        <w:t>学习二十大、名师下基层”活</w:t>
      </w:r>
      <w:r>
        <w:rPr>
          <w:rFonts w:hint="eastAsia" w:ascii="华文仿宋" w:hAnsi="华文仿宋" w:eastAsia="华文仿宋" w:cs="华文仿宋"/>
          <w:b w:val="0"/>
          <w:bCs w:val="0"/>
          <w:color w:val="auto"/>
          <w:spacing w:val="5"/>
          <w:sz w:val="32"/>
          <w:szCs w:val="32"/>
          <w:highlight w:val="none"/>
        </w:rPr>
        <w:t>动</w:t>
      </w:r>
      <w:r>
        <w:rPr>
          <w:rFonts w:hint="eastAsia" w:ascii="华文仿宋" w:hAnsi="华文仿宋" w:eastAsia="华文仿宋" w:cs="华文仿宋"/>
          <w:b w:val="0"/>
          <w:bCs w:val="0"/>
          <w:color w:val="auto"/>
          <w:spacing w:val="5"/>
          <w:sz w:val="32"/>
          <w:szCs w:val="32"/>
          <w:highlight w:val="none"/>
          <w:lang w:val="en-US" w:eastAsia="zh-CN"/>
        </w:rPr>
        <w:t>2场，</w:t>
      </w:r>
      <w:r>
        <w:rPr>
          <w:rFonts w:hint="eastAsia" w:ascii="华文仿宋" w:hAnsi="华文仿宋" w:eastAsia="华文仿宋" w:cs="华文仿宋"/>
          <w:b w:val="0"/>
          <w:bCs w:val="0"/>
          <w:color w:val="auto"/>
          <w:spacing w:val="5"/>
          <w:sz w:val="32"/>
          <w:szCs w:val="32"/>
          <w:lang w:val="en-US" w:eastAsia="zh-CN"/>
        </w:rPr>
        <w:t>1100余名党员走上讲台开展</w:t>
      </w:r>
      <w:r>
        <w:rPr>
          <w:rFonts w:hint="eastAsia" w:ascii="华文仿宋" w:hAnsi="华文仿宋" w:eastAsia="华文仿宋" w:cs="华文仿宋"/>
          <w:b w:val="0"/>
          <w:bCs w:val="0"/>
          <w:color w:val="auto"/>
          <w:spacing w:val="5"/>
          <w:sz w:val="32"/>
          <w:szCs w:val="32"/>
        </w:rPr>
        <w:t>“一刻钟微党课”</w:t>
      </w:r>
      <w:r>
        <w:rPr>
          <w:rFonts w:hint="eastAsia" w:ascii="华文仿宋" w:hAnsi="华文仿宋" w:eastAsia="华文仿宋" w:cs="华文仿宋"/>
          <w:b w:val="0"/>
          <w:bCs w:val="0"/>
          <w:color w:val="auto"/>
          <w:spacing w:val="5"/>
          <w:sz w:val="32"/>
          <w:szCs w:val="32"/>
          <w:lang w:eastAsia="zh-CN"/>
        </w:rPr>
        <w:t>活动，</w:t>
      </w:r>
      <w:r>
        <w:rPr>
          <w:rFonts w:hint="eastAsia" w:ascii="华文仿宋" w:hAnsi="华文仿宋" w:eastAsia="华文仿宋" w:cs="华文仿宋"/>
          <w:b w:val="0"/>
          <w:bCs w:val="0"/>
          <w:color w:val="auto"/>
          <w:spacing w:val="5"/>
          <w:sz w:val="32"/>
          <w:szCs w:val="32"/>
          <w:lang w:val="en-US" w:eastAsia="zh-CN"/>
        </w:rPr>
        <w:t>完成2019-2023年党员轮训总结评估工作；依托新时代文明实践所、站开展理论宣讲活动共计100余场，</w:t>
      </w:r>
      <w:r>
        <w:rPr>
          <w:rFonts w:hint="eastAsia" w:ascii="华文仿宋" w:hAnsi="华文仿宋" w:eastAsia="华文仿宋" w:cs="华文仿宋"/>
          <w:b w:val="0"/>
          <w:bCs w:val="0"/>
          <w:color w:val="auto"/>
          <w:spacing w:val="5"/>
          <w:sz w:val="32"/>
          <w:szCs w:val="32"/>
          <w:lang w:eastAsia="zh-CN"/>
        </w:rPr>
        <w:t>推动党的二十大精神“声”入居民、深入人心；</w:t>
      </w:r>
      <w:r>
        <w:rPr>
          <w:rFonts w:hint="eastAsia" w:ascii="华文仿宋" w:hAnsi="华文仿宋" w:eastAsia="华文仿宋" w:cs="华文仿宋"/>
          <w:b w:val="0"/>
          <w:bCs w:val="0"/>
          <w:color w:val="auto"/>
          <w:spacing w:val="-11"/>
          <w:sz w:val="32"/>
          <w:szCs w:val="32"/>
          <w:lang w:eastAsia="zh-CN"/>
        </w:rPr>
        <w:t>扎实推进</w:t>
      </w:r>
      <w:r>
        <w:rPr>
          <w:rFonts w:hint="eastAsia" w:ascii="华文仿宋" w:hAnsi="华文仿宋" w:eastAsia="华文仿宋" w:cs="华文仿宋"/>
          <w:b w:val="0"/>
          <w:bCs w:val="0"/>
          <w:color w:val="auto"/>
          <w:spacing w:val="-11"/>
          <w:sz w:val="32"/>
          <w:szCs w:val="32"/>
        </w:rPr>
        <w:t>村（</w:t>
      </w:r>
      <w:r>
        <w:rPr>
          <w:rFonts w:hint="eastAsia" w:ascii="华文仿宋" w:hAnsi="华文仿宋" w:eastAsia="华文仿宋" w:cs="华文仿宋"/>
          <w:b w:val="0"/>
          <w:bCs w:val="0"/>
          <w:color w:val="auto"/>
          <w:spacing w:val="-12"/>
          <w:sz w:val="32"/>
          <w:szCs w:val="32"/>
        </w:rPr>
        <w:t>居）</w:t>
      </w:r>
      <w:r>
        <w:rPr>
          <w:rFonts w:hint="eastAsia" w:ascii="华文仿宋" w:hAnsi="华文仿宋" w:eastAsia="华文仿宋" w:cs="华文仿宋"/>
          <w:b w:val="0"/>
          <w:bCs w:val="0"/>
          <w:color w:val="auto"/>
          <w:spacing w:val="14"/>
          <w:sz w:val="32"/>
          <w:szCs w:val="32"/>
        </w:rPr>
        <w:t>民代表联系服务群众工作体系</w:t>
      </w:r>
      <w:r>
        <w:rPr>
          <w:rFonts w:hint="eastAsia" w:ascii="华文仿宋" w:hAnsi="华文仿宋" w:eastAsia="华文仿宋" w:cs="华文仿宋"/>
          <w:b w:val="0"/>
          <w:bCs w:val="0"/>
          <w:color w:val="auto"/>
          <w:spacing w:val="14"/>
          <w:sz w:val="32"/>
          <w:szCs w:val="32"/>
          <w:lang w:eastAsia="zh-CN"/>
        </w:rPr>
        <w:t>，今年共开展走访</w:t>
      </w:r>
      <w:r>
        <w:rPr>
          <w:rFonts w:hint="eastAsia" w:ascii="华文仿宋" w:hAnsi="华文仿宋" w:eastAsia="华文仿宋" w:cs="华文仿宋"/>
          <w:b w:val="0"/>
          <w:bCs w:val="0"/>
          <w:color w:val="auto"/>
          <w:spacing w:val="14"/>
          <w:sz w:val="32"/>
          <w:szCs w:val="32"/>
          <w:lang w:val="en-US" w:eastAsia="zh-CN"/>
        </w:rPr>
        <w:t>10000余次，解决问题162件</w:t>
      </w:r>
      <w:r>
        <w:rPr>
          <w:rFonts w:hint="eastAsia" w:ascii="华文仿宋" w:hAnsi="华文仿宋" w:eastAsia="华文仿宋" w:cs="华文仿宋"/>
          <w:b w:val="0"/>
          <w:bCs w:val="0"/>
          <w:color w:val="auto"/>
          <w:spacing w:val="13"/>
          <w:sz w:val="32"/>
          <w:szCs w:val="32"/>
          <w:lang w:eastAsia="zh-CN"/>
        </w:rPr>
        <w:t>；</w:t>
      </w:r>
      <w:r>
        <w:rPr>
          <w:rFonts w:hint="eastAsia" w:ascii="华文仿宋" w:hAnsi="华文仿宋" w:eastAsia="华文仿宋" w:cs="华文仿宋"/>
          <w:color w:val="auto"/>
          <w:spacing w:val="8"/>
          <w:sz w:val="32"/>
          <w:szCs w:val="32"/>
          <w:lang w:val="en-US" w:eastAsia="zh-CN"/>
        </w:rPr>
        <w:t>持续推进微项目的收集和办理工作，推荐杨梅塘社区金包小区门店水改案例参加区级案例分享会；夯实阵地建设，完成</w:t>
      </w:r>
      <w:r>
        <w:rPr>
          <w:rFonts w:hint="eastAsia" w:ascii="华文仿宋" w:hAnsi="华文仿宋" w:eastAsia="华文仿宋" w:cs="华文仿宋"/>
          <w:b w:val="0"/>
          <w:bCs w:val="0"/>
          <w:color w:val="auto"/>
          <w:spacing w:val="2"/>
          <w:sz w:val="32"/>
          <w:szCs w:val="32"/>
          <w:lang w:eastAsia="zh-CN"/>
        </w:rPr>
        <w:t>铜塘湾街道新建村小区</w:t>
      </w:r>
      <w:r>
        <w:rPr>
          <w:rFonts w:hint="eastAsia" w:ascii="华文仿宋" w:hAnsi="华文仿宋" w:eastAsia="华文仿宋" w:cs="华文仿宋"/>
          <w:b w:val="0"/>
          <w:bCs w:val="0"/>
          <w:color w:val="auto"/>
          <w:spacing w:val="5"/>
          <w:sz w:val="32"/>
          <w:szCs w:val="32"/>
        </w:rPr>
        <w:t>党建服务站</w:t>
      </w:r>
      <w:r>
        <w:rPr>
          <w:rFonts w:hint="eastAsia" w:ascii="华文仿宋" w:hAnsi="华文仿宋" w:eastAsia="华文仿宋" w:cs="华文仿宋"/>
          <w:color w:val="auto"/>
          <w:spacing w:val="10"/>
          <w:sz w:val="32"/>
          <w:szCs w:val="32"/>
          <w:lang w:eastAsia="zh-CN"/>
        </w:rPr>
        <w:t>提质，</w:t>
      </w:r>
      <w:r>
        <w:rPr>
          <w:rFonts w:hint="eastAsia" w:ascii="华文仿宋" w:hAnsi="华文仿宋" w:eastAsia="华文仿宋" w:cs="华文仿宋"/>
          <w:b w:val="0"/>
          <w:bCs w:val="0"/>
          <w:color w:val="auto"/>
          <w:spacing w:val="5"/>
          <w:sz w:val="32"/>
          <w:szCs w:val="32"/>
        </w:rPr>
        <w:t>推进</w:t>
      </w:r>
      <w:r>
        <w:rPr>
          <w:rFonts w:hint="eastAsia" w:ascii="华文仿宋" w:hAnsi="华文仿宋" w:eastAsia="华文仿宋" w:cs="华文仿宋"/>
          <w:color w:val="auto"/>
          <w:spacing w:val="8"/>
          <w:sz w:val="32"/>
          <w:szCs w:val="32"/>
          <w:lang w:val="en-US" w:eastAsia="zh-CN"/>
        </w:rPr>
        <w:t>丁山社区都市兰亭小区“红色物业”示范项目建设，作为株洲市试点率先完成街道武装部、退役军人服务站一部一站建设，抓好党管武装</w:t>
      </w:r>
      <w:r>
        <w:rPr>
          <w:rFonts w:hint="eastAsia" w:ascii="华文仿宋" w:hAnsi="华文仿宋" w:eastAsia="华文仿宋" w:cs="华文仿宋"/>
          <w:b w:val="0"/>
          <w:bCs w:val="0"/>
          <w:color w:val="auto"/>
          <w:spacing w:val="4"/>
          <w:sz w:val="32"/>
          <w:szCs w:val="32"/>
          <w:lang w:eastAsia="zh-CN"/>
        </w:rPr>
        <w:t>；建强党员队伍，</w:t>
      </w:r>
      <w:r>
        <w:rPr>
          <w:rFonts w:hint="eastAsia" w:ascii="华文仿宋" w:hAnsi="华文仿宋" w:eastAsia="华文仿宋" w:cs="华文仿宋"/>
          <w:b w:val="0"/>
          <w:bCs w:val="0"/>
          <w:color w:val="auto"/>
          <w:spacing w:val="8"/>
          <w:sz w:val="32"/>
          <w:szCs w:val="32"/>
          <w:lang w:eastAsia="zh-CN"/>
        </w:rPr>
        <w:t>今年发展党员</w:t>
      </w:r>
      <w:r>
        <w:rPr>
          <w:rFonts w:hint="eastAsia" w:ascii="华文仿宋" w:hAnsi="华文仿宋" w:eastAsia="华文仿宋" w:cs="华文仿宋"/>
          <w:b w:val="0"/>
          <w:bCs w:val="0"/>
          <w:color w:val="auto"/>
          <w:spacing w:val="8"/>
          <w:sz w:val="32"/>
          <w:szCs w:val="32"/>
          <w:lang w:val="en-US" w:eastAsia="zh-CN"/>
        </w:rPr>
        <w:t>5名</w:t>
      </w:r>
      <w:r>
        <w:rPr>
          <w:rFonts w:hint="eastAsia" w:ascii="华文仿宋" w:hAnsi="华文仿宋" w:eastAsia="华文仿宋" w:cs="华文仿宋"/>
          <w:b w:val="0"/>
          <w:bCs w:val="0"/>
          <w:color w:val="auto"/>
          <w:spacing w:val="5"/>
          <w:sz w:val="32"/>
          <w:szCs w:val="32"/>
          <w:lang w:eastAsia="zh-CN"/>
        </w:rPr>
        <w:t>，</w:t>
      </w:r>
      <w:r>
        <w:rPr>
          <w:rFonts w:hint="eastAsia" w:ascii="华文仿宋" w:hAnsi="华文仿宋" w:eastAsia="华文仿宋" w:cs="华文仿宋"/>
          <w:b w:val="0"/>
          <w:bCs w:val="0"/>
          <w:color w:val="auto"/>
          <w:spacing w:val="8"/>
          <w:sz w:val="32"/>
          <w:szCs w:val="32"/>
          <w:lang w:val="en-US" w:eastAsia="zh-CN"/>
        </w:rPr>
        <w:t>不断</w:t>
      </w:r>
      <w:r>
        <w:rPr>
          <w:rFonts w:hint="eastAsia" w:ascii="华文仿宋" w:hAnsi="华文仿宋" w:eastAsia="华文仿宋" w:cs="华文仿宋"/>
          <w:b w:val="0"/>
          <w:bCs w:val="0"/>
          <w:color w:val="auto"/>
          <w:spacing w:val="8"/>
          <w:sz w:val="32"/>
          <w:szCs w:val="32"/>
        </w:rPr>
        <w:t>优化党员</w:t>
      </w:r>
      <w:r>
        <w:rPr>
          <w:rFonts w:hint="eastAsia" w:ascii="华文仿宋" w:hAnsi="华文仿宋" w:eastAsia="华文仿宋" w:cs="华文仿宋"/>
          <w:b w:val="0"/>
          <w:bCs w:val="0"/>
          <w:color w:val="auto"/>
          <w:spacing w:val="8"/>
          <w:sz w:val="32"/>
          <w:szCs w:val="32"/>
          <w:lang w:eastAsia="zh-CN"/>
        </w:rPr>
        <w:t>队伍</w:t>
      </w:r>
      <w:r>
        <w:rPr>
          <w:rFonts w:hint="eastAsia" w:ascii="华文仿宋" w:hAnsi="华文仿宋" w:eastAsia="华文仿宋" w:cs="华文仿宋"/>
          <w:b w:val="0"/>
          <w:bCs w:val="0"/>
          <w:color w:val="auto"/>
          <w:spacing w:val="8"/>
          <w:sz w:val="32"/>
          <w:szCs w:val="32"/>
        </w:rPr>
        <w:t>结</w:t>
      </w:r>
      <w:r>
        <w:rPr>
          <w:rFonts w:hint="eastAsia" w:ascii="华文仿宋" w:hAnsi="华文仿宋" w:eastAsia="华文仿宋" w:cs="华文仿宋"/>
          <w:color w:val="auto"/>
          <w:spacing w:val="8"/>
          <w:sz w:val="32"/>
          <w:szCs w:val="32"/>
          <w:lang w:val="en-US" w:eastAsia="zh-CN"/>
        </w:rPr>
        <w:t>构；推选出“湖南好人”“株洲好人”</w:t>
      </w:r>
      <w:r>
        <w:rPr>
          <w:rFonts w:hint="eastAsia" w:ascii="华文仿宋" w:hAnsi="华文仿宋" w:eastAsia="华文仿宋" w:cs="华文仿宋"/>
          <w:b w:val="0"/>
          <w:bCs w:val="0"/>
          <w:color w:val="auto"/>
          <w:spacing w:val="8"/>
          <w:sz w:val="32"/>
          <w:szCs w:val="32"/>
          <w:lang w:val="en-US" w:eastAsia="zh-CN"/>
        </w:rPr>
        <w:t>谢国强，“株洲好人”艾其忠，表彰先进典型，激发榜样力量。</w:t>
      </w:r>
      <w:r>
        <w:rPr>
          <w:rFonts w:hint="eastAsia" w:ascii="华文仿宋" w:hAnsi="华文仿宋" w:eastAsia="华文仿宋" w:cs="华文仿宋"/>
          <w:b w:val="0"/>
          <w:bCs w:val="0"/>
          <w:color w:val="auto"/>
          <w:spacing w:val="7"/>
          <w:sz w:val="32"/>
          <w:szCs w:val="32"/>
          <w:lang w:eastAsia="zh-CN"/>
        </w:rPr>
        <w:t>全面从严治党，</w:t>
      </w:r>
      <w:r>
        <w:rPr>
          <w:rFonts w:hint="eastAsia" w:ascii="华文仿宋" w:hAnsi="华文仿宋" w:eastAsia="华文仿宋" w:cs="华文仿宋"/>
          <w:b w:val="0"/>
          <w:bCs w:val="0"/>
          <w:snapToGrid/>
          <w:kern w:val="0"/>
          <w:sz w:val="32"/>
          <w:szCs w:val="32"/>
          <w:shd w:val="clear" w:color="auto" w:fill="FFFFFF"/>
          <w:lang w:val="en-US" w:eastAsia="zh-CN" w:bidi="ar"/>
        </w:rPr>
        <w:t>大力</w:t>
      </w:r>
      <w:r>
        <w:rPr>
          <w:rFonts w:hint="eastAsia" w:ascii="华文仿宋" w:hAnsi="华文仿宋" w:eastAsia="华文仿宋" w:cs="华文仿宋"/>
          <w:snapToGrid/>
          <w:kern w:val="0"/>
          <w:sz w:val="32"/>
          <w:szCs w:val="32"/>
          <w:shd w:val="clear" w:color="auto" w:fill="FFFFFF"/>
          <w:lang w:val="en-US" w:eastAsia="zh-CN" w:bidi="ar"/>
        </w:rPr>
        <w:t>推进清廉机关建设，开展</w:t>
      </w:r>
      <w:r>
        <w:rPr>
          <w:rFonts w:hint="eastAsia" w:ascii="华文仿宋" w:hAnsi="华文仿宋" w:eastAsia="华文仿宋" w:cs="华文仿宋"/>
          <w:kern w:val="0"/>
          <w:sz w:val="32"/>
          <w:szCs w:val="32"/>
          <w:lang w:val="en-US" w:eastAsia="zh-CN" w:bidi="ar-SA"/>
        </w:rPr>
        <w:t>“镜鉴”以案促改、作风建设年等专项行动，</w:t>
      </w:r>
      <w:r>
        <w:rPr>
          <w:rFonts w:hint="eastAsia" w:ascii="华文仿宋" w:hAnsi="华文仿宋" w:eastAsia="华文仿宋" w:cs="华文仿宋"/>
          <w:sz w:val="32"/>
          <w:szCs w:val="32"/>
          <w:lang w:eastAsia="zh-CN"/>
        </w:rPr>
        <w:t>刀刃向内，严肃查处违纪党员</w:t>
      </w:r>
      <w:r>
        <w:rPr>
          <w:rFonts w:hint="eastAsia" w:ascii="华文仿宋" w:hAnsi="华文仿宋" w:eastAsia="华文仿宋" w:cs="华文仿宋"/>
          <w:sz w:val="32"/>
          <w:szCs w:val="32"/>
          <w:lang w:val="en-US" w:eastAsia="zh-CN"/>
        </w:rPr>
        <w:t>4人，一体推进“三不腐”</w:t>
      </w:r>
      <w:r>
        <w:rPr>
          <w:rFonts w:hint="eastAsia" w:ascii="华文仿宋" w:hAnsi="华文仿宋" w:eastAsia="华文仿宋" w:cs="华文仿宋"/>
          <w:sz w:val="32"/>
          <w:szCs w:val="32"/>
          <w:lang w:eastAsia="zh-CN"/>
        </w:rPr>
        <w:t>，</w:t>
      </w:r>
      <w:r>
        <w:rPr>
          <w:rFonts w:hint="eastAsia" w:ascii="华文仿宋" w:hAnsi="华文仿宋" w:eastAsia="华文仿宋" w:cs="华文仿宋"/>
          <w:snapToGrid/>
          <w:kern w:val="0"/>
          <w:sz w:val="32"/>
          <w:szCs w:val="32"/>
          <w:shd w:val="clear" w:color="auto" w:fill="FFFFFF"/>
          <w:lang w:val="en-US" w:eastAsia="zh-CN" w:bidi="ar"/>
        </w:rPr>
        <w:t>营造风清气正的良好政治生态。</w:t>
      </w:r>
    </w:p>
    <w:p w14:paraId="0BEADE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华文仿宋" w:hAnsi="华文仿宋" w:eastAsia="华文仿宋" w:cs="华文仿宋"/>
          <w:color w:val="auto"/>
          <w:spacing w:val="8"/>
          <w:sz w:val="32"/>
          <w:szCs w:val="32"/>
          <w:lang w:val="en-US" w:eastAsia="zh-CN"/>
        </w:rPr>
      </w:pPr>
      <w:r>
        <w:rPr>
          <w:rFonts w:hint="eastAsia" w:ascii="华文仿宋" w:hAnsi="华文仿宋" w:eastAsia="华文仿宋" w:cs="华文仿宋"/>
          <w:b/>
          <w:bCs/>
          <w:color w:val="auto"/>
          <w:spacing w:val="8"/>
          <w:sz w:val="32"/>
          <w:szCs w:val="32"/>
          <w:lang w:val="en-US" w:eastAsia="zh-CN"/>
        </w:rPr>
        <w:t>2.聚焦民生实事，增进群众福祉。</w:t>
      </w:r>
      <w:r>
        <w:rPr>
          <w:rFonts w:hint="eastAsia" w:ascii="华文仿宋" w:hAnsi="华文仿宋" w:eastAsia="华文仿宋" w:cs="华文仿宋"/>
          <w:color w:val="auto"/>
          <w:spacing w:val="8"/>
          <w:sz w:val="32"/>
          <w:szCs w:val="32"/>
          <w:lang w:val="en-US" w:eastAsia="zh-CN"/>
        </w:rPr>
        <w:t>深入推进文明城市创建、国卫提升工作，严格对照问题清单，紧扣基础设施、市容市貌、交通秩序、社区小区、背街小巷、城乡环境等六类突出问题进行集中整治提升攻坚；结合每月一日下网格开展“敲门”行动，组织机关干部、志愿者到社区、村结对包干、上门入户，开展宣传，为群众答疑解惑；细心细致做好老龄、困境妇女儿童工作，全心全意做好残联工作，热情做好文体工作，完成22户困难老人家庭完成改造工作，提高人民群众幸福指数；做好医保、就业、救助等各项民生工作，完成了辖区2172人被征地农民养老保险权益调整工作，兜牢社会保障；四月份顺利完成市域治理迎省检工作，并完成了省抽检工作，积极化解历史遗留问题，按照“三到位一处理”原则，与陈新华、袁海洋2人签订息访息诉协议书。</w:t>
      </w:r>
    </w:p>
    <w:p w14:paraId="5547D7EA">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b/>
          <w:bCs/>
          <w:sz w:val="32"/>
          <w:szCs w:val="32"/>
          <w:lang w:val="en-US" w:eastAsia="zh-CN"/>
        </w:rPr>
        <w:t>3.</w:t>
      </w:r>
      <w:r>
        <w:rPr>
          <w:rFonts w:hint="eastAsia" w:ascii="华文仿宋" w:hAnsi="华文仿宋" w:eastAsia="华文仿宋" w:cs="华文仿宋"/>
          <w:b/>
          <w:bCs/>
          <w:sz w:val="32"/>
          <w:szCs w:val="32"/>
          <w:lang w:eastAsia="zh-CN"/>
        </w:rPr>
        <w:t>聚焦产业发展，推动项目建设。</w:t>
      </w:r>
      <w:r>
        <w:rPr>
          <w:rFonts w:hint="eastAsia" w:ascii="华文仿宋" w:hAnsi="华文仿宋" w:eastAsia="华文仿宋" w:cs="华文仿宋"/>
          <w:sz w:val="32"/>
          <w:szCs w:val="32"/>
          <w:lang w:val="en-US" w:eastAsia="zh-CN"/>
        </w:rPr>
        <w:t>完成三一重工石油智能装备地块、株冶路、塘屋路、中车双碳园、华新高端等5个项目范围内土地放线、房屋调查工作，清水塘储备三、五、九地块项目交地</w:t>
      </w:r>
      <w:r>
        <w:rPr>
          <w:rFonts w:hint="eastAsia" w:ascii="华文仿宋" w:hAnsi="华文仿宋" w:eastAsia="华文仿宋" w:cs="华文仿宋"/>
          <w:sz w:val="32"/>
          <w:szCs w:val="32"/>
        </w:rPr>
        <w:t>手续</w:t>
      </w:r>
      <w:r>
        <w:rPr>
          <w:rFonts w:hint="eastAsia" w:ascii="华文仿宋" w:hAnsi="华文仿宋" w:eastAsia="华文仿宋" w:cs="华文仿宋"/>
          <w:sz w:val="32"/>
          <w:szCs w:val="32"/>
          <w:lang w:eastAsia="zh-CN"/>
        </w:rPr>
        <w:t>，及</w:t>
      </w:r>
      <w:r>
        <w:rPr>
          <w:rFonts w:hint="eastAsia" w:ascii="华文仿宋" w:hAnsi="华文仿宋" w:eastAsia="华文仿宋" w:cs="华文仿宋"/>
          <w:sz w:val="32"/>
          <w:szCs w:val="32"/>
        </w:rPr>
        <w:t>三一智能装备地块四项目放线工作</w:t>
      </w:r>
      <w:r>
        <w:rPr>
          <w:rFonts w:hint="eastAsia" w:ascii="华文仿宋" w:hAnsi="华文仿宋" w:eastAsia="华文仿宋" w:cs="华文仿宋"/>
          <w:sz w:val="32"/>
          <w:szCs w:val="32"/>
          <w:lang w:eastAsia="zh-CN"/>
        </w:rPr>
        <w:t>及</w:t>
      </w:r>
      <w:r>
        <w:rPr>
          <w:rFonts w:hint="eastAsia" w:ascii="华文仿宋" w:hAnsi="华文仿宋" w:eastAsia="华文仿宋" w:cs="华文仿宋"/>
          <w:sz w:val="32"/>
          <w:szCs w:val="32"/>
        </w:rPr>
        <w:t>储油管线项目青苗、设施补偿</w:t>
      </w:r>
      <w:r>
        <w:rPr>
          <w:rFonts w:hint="eastAsia" w:ascii="华文仿宋" w:hAnsi="华文仿宋" w:eastAsia="华文仿宋" w:cs="华文仿宋"/>
          <w:sz w:val="32"/>
          <w:szCs w:val="32"/>
          <w:lang w:eastAsia="zh-CN"/>
        </w:rPr>
        <w:t>工作。今</w:t>
      </w:r>
      <w:r>
        <w:rPr>
          <w:rFonts w:hint="eastAsia" w:ascii="华文仿宋" w:hAnsi="华文仿宋" w:eastAsia="华文仿宋" w:cs="华文仿宋"/>
          <w:sz w:val="32"/>
          <w:szCs w:val="32"/>
          <w:lang w:val="en-US" w:eastAsia="zh-CN"/>
        </w:rPr>
        <w:t>年6月，在接市长批示件后，街道仅用13天时间完成了石峰大桥东匝道剩余8栋钉子户的房屋签约、倒房及各项补偿工作，顺利攻坚清零，为项目的实施提供了坚强保障，得到市、区领导的肯定。</w:t>
      </w:r>
    </w:p>
    <w:p w14:paraId="590020A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b/>
          <w:bCs/>
          <w:sz w:val="32"/>
          <w:szCs w:val="32"/>
          <w:lang w:val="en-US" w:eastAsia="zh-CN"/>
        </w:rPr>
        <w:t>4.</w:t>
      </w:r>
      <w:r>
        <w:rPr>
          <w:rFonts w:hint="eastAsia" w:ascii="华文仿宋" w:hAnsi="华文仿宋" w:eastAsia="华文仿宋" w:cs="华文仿宋"/>
          <w:b/>
          <w:bCs/>
          <w:sz w:val="32"/>
          <w:szCs w:val="32"/>
          <w:lang w:eastAsia="zh-CN"/>
        </w:rPr>
        <w:t>严守安全底线，助力经济增长。</w:t>
      </w:r>
      <w:r>
        <w:rPr>
          <w:rFonts w:hint="eastAsia" w:ascii="华文仿宋" w:hAnsi="华文仿宋" w:eastAsia="华文仿宋" w:cs="华文仿宋"/>
          <w:sz w:val="32"/>
          <w:szCs w:val="32"/>
        </w:rPr>
        <w:t>持续抓好自建房安全隐患整治</w:t>
      </w:r>
      <w:r>
        <w:rPr>
          <w:rFonts w:hint="eastAsia" w:ascii="华文仿宋" w:hAnsi="华文仿宋" w:eastAsia="华文仿宋" w:cs="华文仿宋"/>
          <w:sz w:val="32"/>
          <w:szCs w:val="32"/>
          <w:lang w:val="en-US" w:eastAsia="zh-CN"/>
        </w:rPr>
        <w:t>,</w:t>
      </w:r>
      <w:r>
        <w:rPr>
          <w:rFonts w:hint="eastAsia" w:ascii="华文仿宋" w:hAnsi="华文仿宋" w:eastAsia="华文仿宋" w:cs="华文仿宋"/>
          <w:sz w:val="32"/>
          <w:szCs w:val="32"/>
        </w:rPr>
        <w:t>摸排自建房2681栋，经营性自建房拆除1栋</w:t>
      </w:r>
      <w:r>
        <w:rPr>
          <w:rFonts w:hint="eastAsia" w:ascii="华文仿宋" w:hAnsi="华文仿宋" w:eastAsia="华文仿宋" w:cs="华文仿宋"/>
          <w:sz w:val="32"/>
          <w:szCs w:val="32"/>
          <w:lang w:eastAsia="zh-CN"/>
        </w:rPr>
        <w:t>、处置</w:t>
      </w:r>
      <w:r>
        <w:rPr>
          <w:rFonts w:hint="eastAsia" w:ascii="华文仿宋" w:hAnsi="华文仿宋" w:eastAsia="华文仿宋" w:cs="华文仿宋"/>
          <w:sz w:val="32"/>
          <w:szCs w:val="32"/>
        </w:rPr>
        <w:t>安全隐患</w:t>
      </w:r>
      <w:r>
        <w:rPr>
          <w:rFonts w:hint="eastAsia" w:ascii="华文仿宋" w:hAnsi="华文仿宋" w:eastAsia="华文仿宋" w:cs="华文仿宋"/>
          <w:sz w:val="32"/>
          <w:szCs w:val="32"/>
          <w:lang w:val="en-US" w:eastAsia="zh-CN"/>
        </w:rPr>
        <w:t>69</w:t>
      </w:r>
      <w:r>
        <w:rPr>
          <w:rFonts w:hint="eastAsia" w:ascii="华文仿宋" w:hAnsi="华文仿宋" w:eastAsia="华文仿宋" w:cs="华文仿宋"/>
          <w:sz w:val="32"/>
          <w:szCs w:val="32"/>
        </w:rPr>
        <w:t>栋；完成非经营性自建房282栋鉴定工作，</w:t>
      </w:r>
      <w:r>
        <w:rPr>
          <w:rFonts w:hint="eastAsia" w:ascii="华文仿宋" w:hAnsi="华文仿宋" w:eastAsia="华文仿宋" w:cs="华文仿宋"/>
          <w:sz w:val="32"/>
          <w:szCs w:val="32"/>
          <w:lang w:eastAsia="zh-CN"/>
        </w:rPr>
        <w:t>对存在安全隐患的房屋</w:t>
      </w:r>
      <w:r>
        <w:rPr>
          <w:rFonts w:hint="eastAsia" w:ascii="华文仿宋" w:hAnsi="华文仿宋" w:eastAsia="华文仿宋" w:cs="华文仿宋"/>
          <w:sz w:val="32"/>
          <w:szCs w:val="32"/>
        </w:rPr>
        <w:t>采取封控警示的整治措施，确保“危房不进人，人不进危房”</w:t>
      </w:r>
      <w:r>
        <w:rPr>
          <w:rFonts w:hint="eastAsia" w:ascii="华文仿宋" w:hAnsi="华文仿宋" w:eastAsia="华文仿宋" w:cs="华文仿宋"/>
          <w:sz w:val="32"/>
          <w:szCs w:val="32"/>
          <w:lang w:val="en-US" w:eastAsia="zh-CN"/>
        </w:rPr>
        <w:t>;</w:t>
      </w:r>
      <w:r>
        <w:rPr>
          <w:rFonts w:hint="eastAsia" w:ascii="华文仿宋" w:hAnsi="华文仿宋" w:eastAsia="华文仿宋" w:cs="华文仿宋"/>
          <w:sz w:val="32"/>
          <w:szCs w:val="32"/>
        </w:rPr>
        <w:t>抓好辖区安全生产检查</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深入开展</w:t>
      </w:r>
      <w:r>
        <w:rPr>
          <w:rFonts w:hint="eastAsia" w:ascii="华文仿宋" w:hAnsi="华文仿宋" w:eastAsia="华文仿宋" w:cs="华文仿宋"/>
          <w:sz w:val="32"/>
          <w:szCs w:val="32"/>
          <w:lang w:val="en-US" w:eastAsia="zh-CN"/>
        </w:rPr>
        <w:t>领导干部带队安全生产检查、安全生产“打非治违”和重大安全隐患排查整治</w:t>
      </w:r>
      <w:r>
        <w:rPr>
          <w:rFonts w:hint="eastAsia" w:ascii="华文仿宋" w:hAnsi="华文仿宋" w:eastAsia="华文仿宋" w:cs="华文仿宋"/>
          <w:sz w:val="32"/>
          <w:szCs w:val="32"/>
        </w:rPr>
        <w:t>等专项行动，今年以来，街道共开展各类领导带队检查</w:t>
      </w:r>
      <w:r>
        <w:rPr>
          <w:rFonts w:hint="eastAsia" w:ascii="华文仿宋" w:hAnsi="华文仿宋" w:eastAsia="华文仿宋" w:cs="华文仿宋"/>
          <w:sz w:val="32"/>
          <w:szCs w:val="32"/>
          <w:lang w:val="en-US" w:eastAsia="zh-CN"/>
        </w:rPr>
        <w:t>120</w:t>
      </w:r>
      <w:r>
        <w:rPr>
          <w:rFonts w:hint="eastAsia" w:ascii="华文仿宋" w:hAnsi="华文仿宋" w:eastAsia="华文仿宋" w:cs="华文仿宋"/>
          <w:sz w:val="32"/>
          <w:szCs w:val="32"/>
        </w:rPr>
        <w:t>余</w:t>
      </w:r>
      <w:r>
        <w:rPr>
          <w:rFonts w:hint="eastAsia" w:ascii="华文仿宋" w:hAnsi="华文仿宋" w:eastAsia="华文仿宋" w:cs="华文仿宋"/>
          <w:sz w:val="32"/>
          <w:szCs w:val="32"/>
          <w:lang w:val="en-US" w:eastAsia="zh-CN"/>
        </w:rPr>
        <w:t>次</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参与</w:t>
      </w:r>
      <w:r>
        <w:rPr>
          <w:rFonts w:hint="eastAsia" w:ascii="华文仿宋" w:hAnsi="华文仿宋" w:eastAsia="华文仿宋" w:cs="华文仿宋"/>
          <w:sz w:val="32"/>
          <w:szCs w:val="32"/>
        </w:rPr>
        <w:t>执法活动</w:t>
      </w:r>
      <w:r>
        <w:rPr>
          <w:rFonts w:hint="eastAsia" w:ascii="华文仿宋" w:hAnsi="华文仿宋" w:eastAsia="华文仿宋" w:cs="华文仿宋"/>
          <w:sz w:val="32"/>
          <w:szCs w:val="32"/>
          <w:lang w:val="en-US" w:eastAsia="zh-CN"/>
        </w:rPr>
        <w:t>1742</w:t>
      </w:r>
      <w:r>
        <w:rPr>
          <w:rFonts w:hint="eastAsia" w:ascii="华文仿宋" w:hAnsi="华文仿宋" w:eastAsia="华文仿宋" w:cs="华文仿宋"/>
          <w:sz w:val="32"/>
          <w:szCs w:val="32"/>
        </w:rPr>
        <w:t>次，检查生产经营单位</w:t>
      </w:r>
      <w:r>
        <w:rPr>
          <w:rFonts w:hint="eastAsia" w:ascii="华文仿宋" w:hAnsi="华文仿宋" w:eastAsia="华文仿宋" w:cs="华文仿宋"/>
          <w:sz w:val="32"/>
          <w:szCs w:val="32"/>
          <w:lang w:val="en-US" w:eastAsia="zh-CN"/>
        </w:rPr>
        <w:t>2572</w:t>
      </w:r>
      <w:r>
        <w:rPr>
          <w:rFonts w:hint="eastAsia" w:ascii="华文仿宋" w:hAnsi="华文仿宋" w:eastAsia="华文仿宋" w:cs="华文仿宋"/>
          <w:sz w:val="32"/>
          <w:szCs w:val="32"/>
        </w:rPr>
        <w:t>家，</w:t>
      </w:r>
      <w:r>
        <w:rPr>
          <w:rFonts w:hint="eastAsia" w:ascii="华文仿宋" w:hAnsi="华文仿宋" w:eastAsia="华文仿宋" w:cs="华文仿宋"/>
          <w:sz w:val="32"/>
          <w:szCs w:val="32"/>
          <w:lang w:val="en-US" w:eastAsia="zh-CN"/>
        </w:rPr>
        <w:t>严格落实安全生产</w:t>
      </w:r>
      <w:r>
        <w:rPr>
          <w:rFonts w:hint="eastAsia" w:ascii="华文仿宋" w:hAnsi="华文仿宋" w:eastAsia="华文仿宋" w:cs="华文仿宋"/>
          <w:sz w:val="32"/>
          <w:szCs w:val="32"/>
        </w:rPr>
        <w:t>重大安全隐患</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一单四制</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共排查隐患57处</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整改隐患57处</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集中</w:t>
      </w:r>
      <w:r>
        <w:rPr>
          <w:rFonts w:hint="eastAsia" w:ascii="华文仿宋" w:hAnsi="华文仿宋" w:eastAsia="华文仿宋" w:cs="华文仿宋"/>
          <w:sz w:val="32"/>
          <w:szCs w:val="32"/>
        </w:rPr>
        <w:t>开展消防安全</w:t>
      </w:r>
      <w:r>
        <w:rPr>
          <w:rFonts w:hint="eastAsia" w:ascii="华文仿宋" w:hAnsi="华文仿宋" w:eastAsia="华文仿宋" w:cs="华文仿宋"/>
          <w:sz w:val="32"/>
          <w:szCs w:val="32"/>
          <w:lang w:val="en-US" w:eastAsia="zh-CN"/>
        </w:rPr>
        <w:t>培训</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防溺水安全培训</w:t>
      </w:r>
      <w:r>
        <w:rPr>
          <w:rFonts w:hint="eastAsia" w:ascii="华文仿宋" w:hAnsi="华文仿宋" w:eastAsia="华文仿宋" w:cs="华文仿宋"/>
          <w:sz w:val="32"/>
          <w:szCs w:val="32"/>
        </w:rPr>
        <w:t>各1次，参与培训人数共</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00余人次</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eastAsia="zh-Hans"/>
        </w:rPr>
        <w:t>5</w:t>
      </w:r>
      <w:r>
        <w:rPr>
          <w:rFonts w:hint="eastAsia" w:ascii="华文仿宋" w:hAnsi="华文仿宋" w:eastAsia="华文仿宋" w:cs="华文仿宋"/>
          <w:sz w:val="32"/>
          <w:szCs w:val="32"/>
          <w:lang w:val="en-US" w:eastAsia="zh-Hans"/>
        </w:rPr>
        <w:t>月</w:t>
      </w:r>
      <w:r>
        <w:rPr>
          <w:rFonts w:hint="eastAsia" w:ascii="华文仿宋" w:hAnsi="华文仿宋" w:eastAsia="华文仿宋" w:cs="华文仿宋"/>
          <w:sz w:val="32"/>
          <w:szCs w:val="32"/>
          <w:lang w:eastAsia="zh-Hans"/>
        </w:rPr>
        <w:t>16</w:t>
      </w:r>
      <w:r>
        <w:rPr>
          <w:rFonts w:hint="eastAsia" w:ascii="华文仿宋" w:hAnsi="华文仿宋" w:eastAsia="华文仿宋" w:cs="华文仿宋"/>
          <w:sz w:val="32"/>
          <w:szCs w:val="32"/>
          <w:lang w:val="en-US" w:eastAsia="zh-Hans"/>
        </w:rPr>
        <w:t>日下午，在长石村红旗水库</w:t>
      </w:r>
      <w:r>
        <w:rPr>
          <w:rFonts w:hint="eastAsia" w:ascii="华文仿宋" w:hAnsi="华文仿宋" w:eastAsia="华文仿宋" w:cs="华文仿宋"/>
          <w:sz w:val="32"/>
          <w:szCs w:val="32"/>
          <w:lang w:val="en-US" w:eastAsia="zh-CN"/>
        </w:rPr>
        <w:t>旁</w:t>
      </w:r>
      <w:r>
        <w:rPr>
          <w:rFonts w:hint="eastAsia" w:ascii="华文仿宋" w:hAnsi="华文仿宋" w:eastAsia="华文仿宋" w:cs="华文仿宋"/>
          <w:sz w:val="32"/>
          <w:szCs w:val="32"/>
          <w:lang w:val="en-US" w:eastAsia="zh-Hans"/>
        </w:rPr>
        <w:t>开展森林防灭火应急演练</w:t>
      </w:r>
      <w:r>
        <w:rPr>
          <w:rFonts w:hint="eastAsia" w:ascii="华文仿宋" w:hAnsi="华文仿宋" w:eastAsia="华文仿宋" w:cs="华文仿宋"/>
          <w:sz w:val="32"/>
          <w:szCs w:val="32"/>
          <w:lang w:val="en-US" w:eastAsia="zh-CN"/>
        </w:rPr>
        <w:t>，组织辖区4个村（社区）及街道本级人员共60余人参与；稳步推进经济发展，五经普工作</w:t>
      </w:r>
      <w:r>
        <w:rPr>
          <w:rFonts w:hint="eastAsia" w:ascii="华文仿宋" w:hAnsi="华文仿宋" w:eastAsia="华文仿宋" w:cs="华文仿宋"/>
          <w:kern w:val="2"/>
          <w:sz w:val="32"/>
          <w:szCs w:val="32"/>
          <w:lang w:val="en-US" w:eastAsia="zh-CN" w:bidi="ar-SA"/>
        </w:rPr>
        <w:t>底册核查已全部完成，</w:t>
      </w:r>
      <w:r>
        <w:rPr>
          <w:rFonts w:hint="eastAsia" w:ascii="华文仿宋" w:hAnsi="华文仿宋" w:eastAsia="华文仿宋" w:cs="华文仿宋"/>
          <w:sz w:val="32"/>
          <w:szCs w:val="32"/>
          <w:lang w:val="en-US" w:eastAsia="zh-CN"/>
        </w:rPr>
        <w:t>累计完成企业注册202户，个体户65家，完成个转企54家，完成湖南保税口岸经贸发展有限公司和湖南友泰新材料科技有限公司等5家四上企业资料报送。</w:t>
      </w:r>
    </w:p>
    <w:p w14:paraId="5ABA651E">
      <w:pPr>
        <w:pStyle w:val="15"/>
        <w:keepNext w:val="0"/>
        <w:keepLines w:val="0"/>
        <w:pageBreakBefore w:val="0"/>
        <w:widowControl w:val="0"/>
        <w:kinsoku/>
        <w:wordWrap/>
        <w:overflowPunct/>
        <w:topLinePunct w:val="0"/>
        <w:autoSpaceDE/>
        <w:autoSpaceDN/>
        <w:bidi w:val="0"/>
        <w:spacing w:line="560" w:lineRule="exact"/>
        <w:ind w:firstLine="640"/>
        <w:textAlignment w:val="auto"/>
        <w:rPr>
          <w:rFonts w:hint="eastAsia" w:ascii="华文仿宋" w:hAnsi="华文仿宋" w:eastAsia="华文仿宋" w:cs="华文仿宋"/>
          <w:kern w:val="2"/>
          <w:sz w:val="32"/>
          <w:szCs w:val="32"/>
          <w:lang w:val="en-US" w:eastAsia="zh-CN" w:bidi="ar-SA"/>
        </w:rPr>
      </w:pPr>
      <w:r>
        <w:rPr>
          <w:rFonts w:hint="eastAsia" w:ascii="华文仿宋" w:hAnsi="华文仿宋" w:eastAsia="华文仿宋" w:cs="华文仿宋"/>
          <w:b/>
          <w:bCs/>
          <w:sz w:val="32"/>
          <w:szCs w:val="32"/>
          <w:lang w:val="en-US" w:eastAsia="zh-CN"/>
        </w:rPr>
        <w:t>5.</w:t>
      </w:r>
      <w:r>
        <w:rPr>
          <w:rFonts w:hint="eastAsia" w:ascii="华文仿宋" w:hAnsi="华文仿宋" w:eastAsia="华文仿宋" w:cs="华文仿宋"/>
          <w:b/>
          <w:bCs/>
          <w:sz w:val="32"/>
          <w:szCs w:val="32"/>
          <w:lang w:eastAsia="zh-CN"/>
        </w:rPr>
        <w:t>打造宜居环境，推进乡村振兴。</w:t>
      </w:r>
      <w:r>
        <w:rPr>
          <w:rFonts w:hint="eastAsia" w:ascii="华文仿宋" w:hAnsi="华文仿宋" w:eastAsia="华文仿宋" w:cs="华文仿宋"/>
          <w:sz w:val="32"/>
          <w:szCs w:val="32"/>
          <w:lang w:val="en-US" w:eastAsia="zh-CN"/>
        </w:rPr>
        <w:t>重点区域开展市容整治工作，对主干道违规店招牌、广告牌及时拆除，每日开展露天烧烤夜宵整治，做好大气污染防治工作；在清水塘大桥未移交的情况下，提前介入，做好市容秩序及常态化管理工作；加强湘江排污口管理，在辖区内湘江排污口树立了排污口标示牌22块，对湘江河堤菜地开展集中整治行动，确保河堤安全；</w:t>
      </w:r>
      <w:r>
        <w:rPr>
          <w:rFonts w:hint="eastAsia" w:ascii="华文仿宋" w:hAnsi="华文仿宋" w:eastAsia="华文仿宋" w:cs="华文仿宋"/>
          <w:sz w:val="32"/>
          <w:szCs w:val="32"/>
          <w:lang w:val="zh-CN" w:eastAsia="zh-Hans"/>
        </w:rPr>
        <w:t>全面建立街道、村两级林长制体系，构建“一长四员”（林长+护林员+监管员+执法人+科技员员）网格化管护体系，</w:t>
      </w:r>
      <w:r>
        <w:rPr>
          <w:rFonts w:hint="eastAsia" w:ascii="华文仿宋" w:hAnsi="华文仿宋" w:eastAsia="华文仿宋" w:cs="华文仿宋"/>
          <w:sz w:val="32"/>
          <w:szCs w:val="32"/>
          <w:lang w:eastAsia="zh-Hans"/>
        </w:rPr>
        <w:t>街道级林长带头巡林</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eastAsia="zh-Hans"/>
        </w:rPr>
        <w:t>全年共计巡林1</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lang w:eastAsia="zh-Hans"/>
        </w:rPr>
        <w:t>3次</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整改清竹社区违法占用林地面积1.65亩；扎实做好森林防火工作，制定和发放了《铜塘湾街道森林防火考核办法》《铜塘湾街道关于实行森林</w:t>
      </w:r>
      <w:r>
        <w:rPr>
          <w:rFonts w:hint="eastAsia" w:ascii="华文仿宋" w:hAnsi="华文仿宋" w:eastAsia="华文仿宋" w:cs="华文仿宋"/>
          <w:kern w:val="2"/>
          <w:sz w:val="32"/>
          <w:szCs w:val="32"/>
          <w:lang w:val="en-US" w:eastAsia="zh-CN" w:bidi="ar-SA"/>
        </w:rPr>
        <w:t>防火有奖举报的通知》等文件，并在重要时段组织街道、村（社区）干部、村民组长、党员、群众在上山的重要卡口进行值班值守，确保火源不上山；加强耕地资源保护利用，减少抛荒耕地，今年，长石村种植湘莲300亩、大豆100亩，霞湾新村种植大豆50亩；在长石村打造幸福屋场并开展“清廉乡村”建设，为周边200户村民提供了休闲娱乐和文化宣传场所，擦亮乡村清廉底色。</w:t>
      </w:r>
    </w:p>
    <w:p w14:paraId="11FEBCD8">
      <w:pPr>
        <w:pStyle w:val="15"/>
        <w:keepNext w:val="0"/>
        <w:keepLines w:val="0"/>
        <w:pageBreakBefore w:val="0"/>
        <w:widowControl w:val="0"/>
        <w:kinsoku/>
        <w:wordWrap/>
        <w:overflowPunct/>
        <w:topLinePunct w:val="0"/>
        <w:autoSpaceDE/>
        <w:autoSpaceDN/>
        <w:bidi w:val="0"/>
        <w:spacing w:line="560" w:lineRule="exact"/>
        <w:ind w:left="0" w:leftChars="0" w:firstLine="0" w:firstLineChars="0"/>
        <w:textAlignment w:val="auto"/>
        <w:rPr>
          <w:rFonts w:hint="eastAsia" w:ascii="华文仿宋" w:hAnsi="华文仿宋" w:eastAsia="华文仿宋" w:cs="华文仿宋"/>
          <w:kern w:val="2"/>
          <w:sz w:val="32"/>
          <w:szCs w:val="32"/>
          <w:lang w:val="en-US" w:eastAsia="zh-CN" w:bidi="ar-SA"/>
        </w:rPr>
      </w:pPr>
    </w:p>
    <w:p w14:paraId="78BF7ED9">
      <w:pPr>
        <w:tabs>
          <w:tab w:val="left" w:pos="7560"/>
        </w:tabs>
        <w:adjustRightInd w:val="0"/>
        <w:snapToGrid w:val="0"/>
        <w:spacing w:line="540" w:lineRule="exact"/>
        <w:ind w:firstLine="640" w:firstLineChars="200"/>
        <w:jc w:val="left"/>
        <w:rPr>
          <w:rFonts w:hint="eastAsia" w:ascii="华文仿宋" w:hAnsi="华文仿宋" w:eastAsia="华文仿宋" w:cs="华文仿宋"/>
          <w:b/>
          <w:bCs/>
          <w:color w:val="auto"/>
          <w:sz w:val="32"/>
          <w:szCs w:val="32"/>
        </w:rPr>
      </w:pPr>
    </w:p>
    <w:p w14:paraId="605AFA9C">
      <w:pPr>
        <w:tabs>
          <w:tab w:val="left" w:pos="7560"/>
        </w:tabs>
        <w:adjustRightInd w:val="0"/>
        <w:snapToGrid w:val="0"/>
        <w:spacing w:line="540" w:lineRule="exact"/>
        <w:ind w:firstLine="640" w:firstLineChars="200"/>
        <w:jc w:val="left"/>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（二）项目支出绩效情况</w:t>
      </w:r>
    </w:p>
    <w:p w14:paraId="73C306F7">
      <w:pPr>
        <w:numPr>
          <w:ilvl w:val="0"/>
          <w:numId w:val="0"/>
        </w:numPr>
        <w:tabs>
          <w:tab w:val="left" w:pos="7560"/>
        </w:tabs>
        <w:adjustRightInd w:val="0"/>
        <w:snapToGrid w:val="0"/>
        <w:spacing w:line="540" w:lineRule="exact"/>
        <w:ind w:firstLine="640" w:firstLineChars="200"/>
        <w:jc w:val="both"/>
        <w:rPr>
          <w:rFonts w:hint="eastAsia" w:ascii="华文仿宋" w:hAnsi="华文仿宋" w:eastAsia="华文仿宋" w:cs="华文仿宋"/>
          <w:sz w:val="32"/>
          <w:szCs w:val="32"/>
          <w:lang w:val="en-US" w:eastAsia="zh-CN"/>
        </w:rPr>
      </w:pPr>
      <w:r>
        <w:rPr>
          <w:rFonts w:hint="eastAsia" w:ascii="华文仿宋" w:hAnsi="华文仿宋" w:eastAsia="华文仿宋" w:cs="华文仿宋"/>
          <w:color w:val="auto"/>
          <w:sz w:val="32"/>
          <w:szCs w:val="32"/>
        </w:rPr>
        <w:t>1</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000000" w:themeColor="text1"/>
          <w:sz w:val="32"/>
          <w:szCs w:val="32"/>
          <w14:textFill>
            <w14:solidFill>
              <w14:schemeClr w14:val="tx1"/>
            </w14:solidFill>
          </w14:textFill>
        </w:rPr>
        <w:t>年初预算</w:t>
      </w:r>
      <w:r>
        <w:rPr>
          <w:rFonts w:hint="eastAsia" w:ascii="华文仿宋" w:hAnsi="华文仿宋" w:eastAsia="华文仿宋" w:cs="华文仿宋"/>
          <w:color w:val="000000" w:themeColor="text1"/>
          <w:sz w:val="32"/>
          <w:szCs w:val="32"/>
          <w:lang w:eastAsia="zh-CN"/>
          <w14:textFill>
            <w14:solidFill>
              <w14:schemeClr w14:val="tx1"/>
            </w14:solidFill>
          </w14:textFill>
        </w:rPr>
        <w:t>一般公共预算项目支出</w:t>
      </w:r>
      <w:r>
        <w:rPr>
          <w:rFonts w:hint="eastAsia" w:ascii="华文仿宋" w:hAnsi="华文仿宋" w:eastAsia="华文仿宋" w:cs="华文仿宋"/>
          <w:color w:val="000000" w:themeColor="text1"/>
          <w:sz w:val="32"/>
          <w:szCs w:val="32"/>
          <w14:textFill>
            <w14:solidFill>
              <w14:schemeClr w14:val="tx1"/>
            </w14:solidFill>
          </w14:textFill>
        </w:rPr>
        <w:t>金额</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327.88</w:t>
      </w:r>
      <w:r>
        <w:rPr>
          <w:rFonts w:hint="eastAsia" w:ascii="华文仿宋" w:hAnsi="华文仿宋" w:eastAsia="华文仿宋" w:cs="华文仿宋"/>
          <w:color w:val="000000" w:themeColor="text1"/>
          <w:sz w:val="32"/>
          <w:szCs w:val="32"/>
          <w14:textFill>
            <w14:solidFill>
              <w14:schemeClr w14:val="tx1"/>
            </w14:solidFill>
          </w14:textFill>
        </w:rPr>
        <w:t>万元，年中执行调增</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279.34</w:t>
      </w:r>
      <w:r>
        <w:rPr>
          <w:rFonts w:hint="eastAsia" w:ascii="华文仿宋" w:hAnsi="华文仿宋" w:eastAsia="华文仿宋" w:cs="华文仿宋"/>
          <w:color w:val="000000" w:themeColor="text1"/>
          <w:sz w:val="32"/>
          <w:szCs w:val="32"/>
          <w14:textFill>
            <w14:solidFill>
              <w14:schemeClr w14:val="tx1"/>
            </w14:solidFill>
          </w14:textFill>
        </w:rPr>
        <w:t>万元，实际支出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607.22</w:t>
      </w:r>
      <w:r>
        <w:rPr>
          <w:rFonts w:hint="eastAsia" w:ascii="华文仿宋" w:hAnsi="华文仿宋" w:eastAsia="华文仿宋" w:cs="华文仿宋"/>
          <w:color w:val="000000" w:themeColor="text1"/>
          <w:sz w:val="32"/>
          <w:szCs w:val="32"/>
          <w14:textFill>
            <w14:solidFill>
              <w14:schemeClr w14:val="tx1"/>
            </w14:solidFill>
          </w14:textFill>
        </w:rPr>
        <w:t>万元，结余结转</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0</w:t>
      </w:r>
      <w:r>
        <w:rPr>
          <w:rFonts w:hint="eastAsia" w:ascii="华文仿宋" w:hAnsi="华文仿宋" w:eastAsia="华文仿宋" w:cs="华文仿宋"/>
          <w:color w:val="000000" w:themeColor="text1"/>
          <w:sz w:val="32"/>
          <w:szCs w:val="32"/>
          <w14:textFill>
            <w14:solidFill>
              <w14:schemeClr w14:val="tx1"/>
            </w14:solidFill>
          </w14:textFill>
        </w:rPr>
        <w:t>万元。项目实施及绩效情况如</w:t>
      </w:r>
      <w:r>
        <w:rPr>
          <w:rFonts w:hint="eastAsia" w:ascii="华文仿宋" w:hAnsi="华文仿宋" w:eastAsia="华文仿宋" w:cs="华文仿宋"/>
          <w:color w:val="000000" w:themeColor="text1"/>
          <w:sz w:val="32"/>
          <w:szCs w:val="32"/>
          <w:lang w:eastAsia="zh-CN"/>
          <w14:textFill>
            <w14:solidFill>
              <w14:schemeClr w14:val="tx1"/>
            </w14:solidFill>
          </w14:textFill>
        </w:rPr>
        <w:t>下</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w:t>
      </w:r>
    </w:p>
    <w:p w14:paraId="14550008">
      <w:pPr>
        <w:pStyle w:val="2"/>
        <w:numPr>
          <w:ilvl w:val="0"/>
          <w:numId w:val="1"/>
        </w:numPr>
        <w:jc w:val="both"/>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lang w:eastAsia="zh-CN"/>
          <w14:textFill>
            <w14:solidFill>
              <w14:schemeClr w14:val="tx1"/>
            </w14:solidFill>
          </w14:textFill>
        </w:rPr>
        <w:t>社区经费项目。</w:t>
      </w:r>
    </w:p>
    <w:p w14:paraId="0A709DCB">
      <w:pPr>
        <w:ind w:firstLine="640" w:firstLineChars="200"/>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auto"/>
          <w:sz w:val="32"/>
          <w:szCs w:val="32"/>
          <w:lang w:eastAsia="zh-CN"/>
        </w:rPr>
        <w:t>社区经费项目</w:t>
      </w:r>
      <w:r>
        <w:rPr>
          <w:rFonts w:hint="eastAsia" w:ascii="华文仿宋" w:hAnsi="华文仿宋" w:eastAsia="华文仿宋" w:cs="华文仿宋"/>
          <w:color w:val="auto"/>
          <w:sz w:val="32"/>
          <w:szCs w:val="32"/>
        </w:rPr>
        <w:t>年初预算金额</w:t>
      </w:r>
      <w:r>
        <w:rPr>
          <w:rFonts w:hint="eastAsia" w:ascii="华文仿宋" w:hAnsi="华文仿宋" w:eastAsia="华文仿宋" w:cs="华文仿宋"/>
          <w:color w:val="auto"/>
          <w:sz w:val="32"/>
          <w:szCs w:val="32"/>
          <w:lang w:val="en-US" w:eastAsia="zh-CN"/>
        </w:rPr>
        <w:t>272.28</w:t>
      </w:r>
      <w:r>
        <w:rPr>
          <w:rFonts w:hint="eastAsia" w:ascii="华文仿宋" w:hAnsi="华文仿宋" w:eastAsia="华文仿宋" w:cs="华文仿宋"/>
          <w:color w:val="auto"/>
          <w:sz w:val="32"/>
          <w:szCs w:val="32"/>
        </w:rPr>
        <w:t>万元，</w:t>
      </w:r>
      <w:r>
        <w:rPr>
          <w:rFonts w:hint="eastAsia" w:ascii="华文仿宋" w:hAnsi="华文仿宋" w:eastAsia="华文仿宋" w:cs="华文仿宋"/>
          <w:color w:val="auto"/>
          <w:sz w:val="32"/>
          <w:szCs w:val="32"/>
          <w:lang w:eastAsia="zh-CN"/>
        </w:rPr>
        <w:t>上级转移支付</w:t>
      </w:r>
      <w:r>
        <w:rPr>
          <w:rFonts w:hint="eastAsia" w:ascii="华文仿宋" w:hAnsi="华文仿宋" w:eastAsia="华文仿宋" w:cs="华文仿宋"/>
          <w:color w:val="auto"/>
          <w:sz w:val="32"/>
          <w:szCs w:val="32"/>
          <w:lang w:val="en-US" w:eastAsia="zh-CN"/>
        </w:rPr>
        <w:t>0</w:t>
      </w:r>
      <w:r>
        <w:rPr>
          <w:rFonts w:hint="eastAsia" w:ascii="华文仿宋" w:hAnsi="华文仿宋" w:eastAsia="华文仿宋" w:cs="华文仿宋"/>
          <w:color w:val="auto"/>
          <w:sz w:val="32"/>
          <w:szCs w:val="32"/>
        </w:rPr>
        <w:t>万元，年中调增（减）</w:t>
      </w:r>
      <w:r>
        <w:rPr>
          <w:rFonts w:hint="eastAsia" w:ascii="华文仿宋" w:hAnsi="华文仿宋" w:eastAsia="华文仿宋" w:cs="华文仿宋"/>
          <w:color w:val="auto"/>
          <w:sz w:val="32"/>
          <w:szCs w:val="32"/>
          <w:lang w:val="en-US" w:eastAsia="zh-CN"/>
        </w:rPr>
        <w:t>0</w:t>
      </w:r>
      <w:r>
        <w:rPr>
          <w:rFonts w:hint="eastAsia" w:ascii="华文仿宋" w:hAnsi="华文仿宋" w:eastAsia="华文仿宋" w:cs="华文仿宋"/>
          <w:color w:val="auto"/>
          <w:sz w:val="32"/>
          <w:szCs w:val="32"/>
        </w:rPr>
        <w:t>万元，</w:t>
      </w:r>
      <w:r>
        <w:rPr>
          <w:rFonts w:hint="eastAsia" w:ascii="华文仿宋" w:hAnsi="华文仿宋" w:eastAsia="华文仿宋" w:cs="华文仿宋"/>
          <w:color w:val="auto"/>
          <w:sz w:val="32"/>
          <w:szCs w:val="32"/>
          <w:lang w:eastAsia="zh-CN"/>
        </w:rPr>
        <w:t>追加（减）</w:t>
      </w:r>
      <w:r>
        <w:rPr>
          <w:rFonts w:hint="eastAsia" w:ascii="华文仿宋" w:hAnsi="华文仿宋" w:eastAsia="华文仿宋" w:cs="华文仿宋"/>
          <w:color w:val="auto"/>
          <w:sz w:val="32"/>
          <w:szCs w:val="32"/>
          <w:lang w:val="en-US" w:eastAsia="zh-CN"/>
        </w:rPr>
        <w:t>12.37万元，</w:t>
      </w:r>
      <w:r>
        <w:rPr>
          <w:rFonts w:hint="eastAsia" w:ascii="华文仿宋" w:hAnsi="华文仿宋" w:eastAsia="华文仿宋" w:cs="华文仿宋"/>
          <w:color w:val="auto"/>
          <w:sz w:val="32"/>
          <w:szCs w:val="32"/>
        </w:rPr>
        <w:t>实际支出284.65万元，结余结转</w:t>
      </w:r>
      <w:r>
        <w:rPr>
          <w:rFonts w:hint="eastAsia" w:ascii="华文仿宋" w:hAnsi="华文仿宋" w:eastAsia="华文仿宋" w:cs="华文仿宋"/>
          <w:color w:val="auto"/>
          <w:sz w:val="32"/>
          <w:szCs w:val="32"/>
          <w:lang w:val="en-US" w:eastAsia="zh-CN"/>
        </w:rPr>
        <w:t>0</w:t>
      </w:r>
      <w:r>
        <w:rPr>
          <w:rFonts w:hint="eastAsia" w:ascii="华文仿宋" w:hAnsi="华文仿宋" w:eastAsia="华文仿宋" w:cs="华文仿宋"/>
          <w:color w:val="auto"/>
          <w:sz w:val="32"/>
          <w:szCs w:val="32"/>
        </w:rPr>
        <w:t>万元。</w:t>
      </w:r>
      <w:r>
        <w:rPr>
          <w:rFonts w:hint="eastAsia" w:ascii="华文仿宋" w:hAnsi="华文仿宋" w:eastAsia="华文仿宋" w:cs="华文仿宋"/>
          <w:color w:val="000000" w:themeColor="text1"/>
          <w:sz w:val="32"/>
          <w:szCs w:val="32"/>
          <w14:textFill>
            <w14:solidFill>
              <w14:schemeClr w14:val="tx1"/>
            </w14:solidFill>
          </w14:textFill>
        </w:rPr>
        <w:t>项目支出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284.65</w:t>
      </w:r>
      <w:r>
        <w:rPr>
          <w:rFonts w:hint="eastAsia" w:ascii="华文仿宋" w:hAnsi="华文仿宋" w:eastAsia="华文仿宋" w:cs="华文仿宋"/>
          <w:color w:val="000000" w:themeColor="text1"/>
          <w:sz w:val="32"/>
          <w:szCs w:val="32"/>
          <w14:textFill>
            <w14:solidFill>
              <w14:schemeClr w14:val="tx1"/>
            </w14:solidFill>
          </w14:textFill>
        </w:rPr>
        <w:t>万元，主要用于保障8个社区的人员工资福利</w:t>
      </w:r>
      <w:r>
        <w:rPr>
          <w:rFonts w:hint="eastAsia" w:ascii="华文仿宋" w:hAnsi="华文仿宋" w:eastAsia="华文仿宋" w:cs="华文仿宋"/>
          <w:color w:val="000000" w:themeColor="text1"/>
          <w:sz w:val="32"/>
          <w:szCs w:val="32"/>
          <w:lang w:eastAsia="zh-CN"/>
          <w14:textFill>
            <w14:solidFill>
              <w14:schemeClr w14:val="tx1"/>
            </w14:solidFill>
          </w14:textFill>
        </w:rPr>
        <w:t>等各项支出</w:t>
      </w:r>
      <w:r>
        <w:rPr>
          <w:rFonts w:hint="eastAsia" w:ascii="华文仿宋" w:hAnsi="华文仿宋" w:eastAsia="华文仿宋" w:cs="华文仿宋"/>
          <w:color w:val="000000" w:themeColor="text1"/>
          <w:sz w:val="32"/>
          <w:szCs w:val="32"/>
          <w14:textFill>
            <w14:solidFill>
              <w14:schemeClr w14:val="tx1"/>
            </w14:solidFill>
          </w14:textFill>
        </w:rPr>
        <w:t>及保险支出和社区正常运转</w:t>
      </w:r>
      <w:r>
        <w:rPr>
          <w:rFonts w:hint="eastAsia" w:ascii="华文仿宋" w:hAnsi="华文仿宋" w:eastAsia="华文仿宋" w:cs="华文仿宋"/>
          <w:color w:val="000000" w:themeColor="text1"/>
          <w:sz w:val="32"/>
          <w:szCs w:val="32"/>
          <w:lang w:eastAsia="zh-CN"/>
          <w14:textFill>
            <w14:solidFill>
              <w14:schemeClr w14:val="tx1"/>
            </w14:solidFill>
          </w14:textFill>
        </w:rPr>
        <w:t>经费</w:t>
      </w:r>
      <w:r>
        <w:rPr>
          <w:rFonts w:hint="eastAsia" w:ascii="华文仿宋" w:hAnsi="华文仿宋" w:eastAsia="华文仿宋" w:cs="华文仿宋"/>
          <w:color w:val="000000" w:themeColor="text1"/>
          <w:sz w:val="32"/>
          <w:szCs w:val="32"/>
          <w14:textFill>
            <w14:solidFill>
              <w14:schemeClr w14:val="tx1"/>
            </w14:solidFill>
          </w14:textFill>
        </w:rPr>
        <w:t>。</w:t>
      </w:r>
      <w:r>
        <w:rPr>
          <w:rFonts w:hint="eastAsia" w:ascii="华文仿宋" w:hAnsi="华文仿宋" w:eastAsia="华文仿宋" w:cs="华文仿宋"/>
          <w:color w:val="000000" w:themeColor="text1"/>
          <w:sz w:val="32"/>
          <w:szCs w:val="32"/>
          <w:lang w:eastAsia="zh-CN"/>
          <w14:textFill>
            <w14:solidFill>
              <w14:schemeClr w14:val="tx1"/>
            </w14:solidFill>
          </w14:textFill>
        </w:rPr>
        <w:t>用于</w:t>
      </w:r>
      <w:r>
        <w:rPr>
          <w:rFonts w:hint="eastAsia" w:ascii="华文仿宋" w:hAnsi="华文仿宋" w:eastAsia="华文仿宋" w:cs="华文仿宋"/>
          <w:color w:val="000000" w:themeColor="text1"/>
          <w:sz w:val="32"/>
          <w:szCs w:val="32"/>
          <w14:textFill>
            <w14:solidFill>
              <w14:schemeClr w14:val="tx1"/>
            </w14:solidFill>
          </w14:textFill>
        </w:rPr>
        <w:t>积极的推进</w:t>
      </w:r>
      <w:r>
        <w:rPr>
          <w:rFonts w:hint="eastAsia" w:ascii="华文仿宋" w:hAnsi="华文仿宋" w:eastAsia="华文仿宋" w:cs="华文仿宋"/>
          <w:color w:val="000000" w:themeColor="text1"/>
          <w:sz w:val="32"/>
          <w:szCs w:val="32"/>
          <w:lang w:eastAsia="zh-CN"/>
          <w14:textFill>
            <w14:solidFill>
              <w14:schemeClr w14:val="tx1"/>
            </w14:solidFill>
          </w14:textFill>
        </w:rPr>
        <w:t>和</w:t>
      </w:r>
      <w:r>
        <w:rPr>
          <w:rFonts w:hint="eastAsia" w:ascii="华文仿宋" w:hAnsi="华文仿宋" w:eastAsia="华文仿宋" w:cs="华文仿宋"/>
          <w:color w:val="000000" w:themeColor="text1"/>
          <w:sz w:val="32"/>
          <w:szCs w:val="32"/>
          <w14:textFill>
            <w14:solidFill>
              <w14:schemeClr w14:val="tx1"/>
            </w14:solidFill>
          </w14:textFill>
        </w:rPr>
        <w:t>产生良好的经济和社会效益，有效地提高事务管理人员的工作积极性</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稳定社区工作人员队伍，提高社区服务水平</w:t>
      </w:r>
      <w:r>
        <w:rPr>
          <w:rFonts w:hint="eastAsia" w:ascii="华文仿宋" w:hAnsi="华文仿宋" w:eastAsia="华文仿宋" w:cs="华文仿宋"/>
          <w:color w:val="000000" w:themeColor="text1"/>
          <w:sz w:val="32"/>
          <w:szCs w:val="32"/>
          <w:lang w:eastAsia="zh-CN"/>
          <w14:textFill>
            <w14:solidFill>
              <w14:schemeClr w14:val="tx1"/>
            </w14:solidFill>
          </w14:textFill>
        </w:rPr>
        <w:t>。</w:t>
      </w:r>
    </w:p>
    <w:p w14:paraId="495BD46C">
      <w:pPr>
        <w:pStyle w:val="2"/>
        <w:numPr>
          <w:ilvl w:val="0"/>
          <w:numId w:val="1"/>
        </w:numPr>
        <w:ind w:left="0" w:leftChars="0" w:firstLine="0" w:firstLineChars="0"/>
        <w:jc w:val="both"/>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lang w:eastAsia="zh-CN"/>
          <w14:textFill>
            <w14:solidFill>
              <w14:schemeClr w14:val="tx1"/>
            </w14:solidFill>
          </w14:textFill>
        </w:rPr>
        <w:t>生态补偿和环境建设项目。</w:t>
      </w:r>
    </w:p>
    <w:p w14:paraId="0E6DEDA7">
      <w:pPr>
        <w:pStyle w:val="2"/>
        <w:numPr>
          <w:ilvl w:val="0"/>
          <w:numId w:val="0"/>
        </w:numPr>
        <w:ind w:leftChars="0" w:firstLine="640" w:firstLineChars="200"/>
        <w:jc w:val="both"/>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项目支出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35.5</w:t>
      </w:r>
      <w:r>
        <w:rPr>
          <w:rFonts w:hint="eastAsia" w:ascii="华文仿宋" w:hAnsi="华文仿宋" w:eastAsia="华文仿宋" w:cs="华文仿宋"/>
          <w:color w:val="000000" w:themeColor="text1"/>
          <w:sz w:val="32"/>
          <w:szCs w:val="32"/>
          <w14:textFill>
            <w14:solidFill>
              <w14:schemeClr w14:val="tx1"/>
            </w14:solidFill>
          </w14:textFill>
        </w:rPr>
        <w:t>万元</w:t>
      </w:r>
      <w:r>
        <w:rPr>
          <w:rFonts w:hint="eastAsia" w:ascii="华文仿宋" w:hAnsi="华文仿宋" w:eastAsia="华文仿宋" w:cs="华文仿宋"/>
          <w:color w:val="000000" w:themeColor="text1"/>
          <w:sz w:val="32"/>
          <w:szCs w:val="32"/>
          <w:lang w:eastAsia="zh-CN"/>
          <w14:textFill>
            <w14:solidFill>
              <w14:schemeClr w14:val="tx1"/>
            </w14:solidFill>
          </w14:textFill>
        </w:rPr>
        <w:t>，主要用于改善自然生态环境、促进社会经济发展、提高居民生活质量。</w:t>
      </w:r>
    </w:p>
    <w:p w14:paraId="541D16AC">
      <w:pPr>
        <w:pStyle w:val="2"/>
        <w:numPr>
          <w:ilvl w:val="0"/>
          <w:numId w:val="1"/>
        </w:numPr>
        <w:ind w:left="0" w:leftChars="0" w:firstLine="0" w:firstLineChars="0"/>
        <w:jc w:val="both"/>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lang w:eastAsia="zh-CN"/>
          <w14:textFill>
            <w14:solidFill>
              <w14:schemeClr w14:val="tx1"/>
            </w14:solidFill>
          </w14:textFill>
        </w:rPr>
        <w:t>息访维稳费项目。</w:t>
      </w:r>
    </w:p>
    <w:p w14:paraId="1CAD0EDE">
      <w:pPr>
        <w:pStyle w:val="2"/>
        <w:numPr>
          <w:ilvl w:val="0"/>
          <w:numId w:val="0"/>
        </w:numPr>
        <w:ind w:leftChars="0" w:firstLine="640" w:firstLineChars="200"/>
        <w:jc w:val="both"/>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项目支出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15.73</w:t>
      </w:r>
      <w:r>
        <w:rPr>
          <w:rFonts w:hint="eastAsia" w:ascii="华文仿宋" w:hAnsi="华文仿宋" w:eastAsia="华文仿宋" w:cs="华文仿宋"/>
          <w:color w:val="000000" w:themeColor="text1"/>
          <w:sz w:val="32"/>
          <w:szCs w:val="32"/>
          <w14:textFill>
            <w14:solidFill>
              <w14:schemeClr w14:val="tx1"/>
            </w14:solidFill>
          </w14:textFill>
        </w:rPr>
        <w:t>万元</w:t>
      </w:r>
      <w:r>
        <w:rPr>
          <w:rFonts w:hint="eastAsia" w:ascii="华文仿宋" w:hAnsi="华文仿宋" w:eastAsia="华文仿宋" w:cs="华文仿宋"/>
          <w:color w:val="000000" w:themeColor="text1"/>
          <w:sz w:val="32"/>
          <w:szCs w:val="32"/>
          <w:lang w:eastAsia="zh-CN"/>
          <w14:textFill>
            <w14:solidFill>
              <w14:schemeClr w14:val="tx1"/>
            </w14:solidFill>
          </w14:textFill>
        </w:rPr>
        <w:t>，主要用于提升信息维稳工作的效率和质量，为社会和稳定做出积极贡献，提高信息监控与响应能力，强化治安水平。</w:t>
      </w:r>
    </w:p>
    <w:p w14:paraId="37A9E0A9">
      <w:pPr>
        <w:pStyle w:val="2"/>
        <w:numPr>
          <w:ilvl w:val="0"/>
          <w:numId w:val="1"/>
        </w:numPr>
        <w:ind w:left="0" w:leftChars="0" w:firstLine="0" w:firstLineChars="0"/>
        <w:jc w:val="both"/>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lang w:eastAsia="zh-CN"/>
          <w14:textFill>
            <w14:solidFill>
              <w14:schemeClr w14:val="tx1"/>
            </w14:solidFill>
          </w14:textFill>
        </w:rPr>
        <w:t>乡村发展和改善项目。</w:t>
      </w:r>
    </w:p>
    <w:p w14:paraId="4AAE9790">
      <w:pPr>
        <w:pStyle w:val="2"/>
        <w:numPr>
          <w:ilvl w:val="0"/>
          <w:numId w:val="0"/>
        </w:numPr>
        <w:ind w:firstLine="640" w:firstLineChars="200"/>
        <w:jc w:val="both"/>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项目支出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5.84</w:t>
      </w:r>
      <w:r>
        <w:rPr>
          <w:rFonts w:hint="eastAsia" w:ascii="华文仿宋" w:hAnsi="华文仿宋" w:eastAsia="华文仿宋" w:cs="华文仿宋"/>
          <w:color w:val="000000" w:themeColor="text1"/>
          <w:sz w:val="32"/>
          <w:szCs w:val="32"/>
          <w14:textFill>
            <w14:solidFill>
              <w14:schemeClr w14:val="tx1"/>
            </w14:solidFill>
          </w14:textFill>
        </w:rPr>
        <w:t>万元</w:t>
      </w:r>
      <w:r>
        <w:rPr>
          <w:rFonts w:hint="eastAsia" w:ascii="华文仿宋" w:hAnsi="华文仿宋" w:eastAsia="华文仿宋" w:cs="华文仿宋"/>
          <w:color w:val="000000" w:themeColor="text1"/>
          <w:sz w:val="32"/>
          <w:szCs w:val="32"/>
          <w:lang w:eastAsia="zh-CN"/>
          <w14:textFill>
            <w14:solidFill>
              <w14:schemeClr w14:val="tx1"/>
            </w14:solidFill>
          </w14:textFill>
        </w:rPr>
        <w:t>，主要用于促进乡村经济发展，提高居民生活水平，保护环境和传统文化，共同推进乡村发展和改善。</w:t>
      </w:r>
    </w:p>
    <w:p w14:paraId="21190212">
      <w:pPr>
        <w:pStyle w:val="2"/>
        <w:numPr>
          <w:ilvl w:val="0"/>
          <w:numId w:val="1"/>
        </w:numPr>
        <w:ind w:left="0" w:leftChars="0" w:firstLine="0" w:firstLineChars="0"/>
        <w:jc w:val="both"/>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lang w:eastAsia="zh-CN"/>
          <w14:textFill>
            <w14:solidFill>
              <w14:schemeClr w14:val="tx1"/>
            </w14:solidFill>
          </w14:textFill>
        </w:rPr>
        <w:t>财政监管经费项目。</w:t>
      </w:r>
    </w:p>
    <w:p w14:paraId="06C9E91B">
      <w:pPr>
        <w:pStyle w:val="2"/>
        <w:numPr>
          <w:ilvl w:val="0"/>
          <w:numId w:val="0"/>
        </w:numPr>
        <w:ind w:leftChars="0" w:firstLine="640" w:firstLineChars="200"/>
        <w:jc w:val="both"/>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项目支出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8.52</w:t>
      </w:r>
      <w:r>
        <w:rPr>
          <w:rFonts w:hint="eastAsia" w:ascii="华文仿宋" w:hAnsi="华文仿宋" w:eastAsia="华文仿宋" w:cs="华文仿宋"/>
          <w:color w:val="000000" w:themeColor="text1"/>
          <w:sz w:val="32"/>
          <w:szCs w:val="32"/>
          <w14:textFill>
            <w14:solidFill>
              <w14:schemeClr w14:val="tx1"/>
            </w14:solidFill>
          </w14:textFill>
        </w:rPr>
        <w:t>万元</w:t>
      </w:r>
      <w:r>
        <w:rPr>
          <w:rFonts w:hint="eastAsia" w:ascii="华文仿宋" w:hAnsi="华文仿宋" w:eastAsia="华文仿宋" w:cs="华文仿宋"/>
          <w:color w:val="000000" w:themeColor="text1"/>
          <w:sz w:val="32"/>
          <w:szCs w:val="32"/>
          <w:lang w:eastAsia="zh-CN"/>
          <w14:textFill>
            <w14:solidFill>
              <w14:schemeClr w14:val="tx1"/>
            </w14:solidFill>
          </w14:textFill>
        </w:rPr>
        <w:t>，主要用于通过有效的财政监管，确保项目资金的合理分配和使用，达到预定的绩效目标，包括成本控制、效率提升和成果质量，街道财务代理记账人员的主要职责是处理街道的财务事务，确保财务工作的准确性和合规性。</w:t>
      </w:r>
    </w:p>
    <w:p w14:paraId="4882A09A">
      <w:pPr>
        <w:pStyle w:val="2"/>
        <w:numPr>
          <w:ilvl w:val="0"/>
          <w:numId w:val="1"/>
        </w:numPr>
        <w:ind w:left="0" w:leftChars="0" w:firstLine="0" w:firstLineChars="0"/>
        <w:jc w:val="both"/>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lang w:eastAsia="zh-CN"/>
          <w14:textFill>
            <w14:solidFill>
              <w14:schemeClr w14:val="tx1"/>
            </w14:solidFill>
          </w14:textFill>
        </w:rPr>
        <w:t>城乡管理费用项目。</w:t>
      </w:r>
    </w:p>
    <w:p w14:paraId="48FB9155">
      <w:pPr>
        <w:pStyle w:val="2"/>
        <w:numPr>
          <w:ilvl w:val="0"/>
          <w:numId w:val="0"/>
        </w:numPr>
        <w:ind w:leftChars="0" w:firstLine="640" w:firstLineChars="200"/>
        <w:jc w:val="both"/>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项目支出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35</w:t>
      </w:r>
      <w:r>
        <w:rPr>
          <w:rFonts w:hint="eastAsia" w:ascii="华文仿宋" w:hAnsi="华文仿宋" w:eastAsia="华文仿宋" w:cs="华文仿宋"/>
          <w:color w:val="000000" w:themeColor="text1"/>
          <w:sz w:val="32"/>
          <w:szCs w:val="32"/>
          <w14:textFill>
            <w14:solidFill>
              <w14:schemeClr w14:val="tx1"/>
            </w14:solidFill>
          </w14:textFill>
        </w:rPr>
        <w:t>万元</w:t>
      </w:r>
      <w:r>
        <w:rPr>
          <w:rFonts w:hint="eastAsia" w:ascii="华文仿宋" w:hAnsi="华文仿宋" w:eastAsia="华文仿宋" w:cs="华文仿宋"/>
          <w:color w:val="000000" w:themeColor="text1"/>
          <w:sz w:val="32"/>
          <w:szCs w:val="32"/>
          <w:lang w:eastAsia="zh-CN"/>
          <w14:textFill>
            <w14:solidFill>
              <w14:schemeClr w14:val="tx1"/>
            </w14:solidFill>
          </w14:textFill>
        </w:rPr>
        <w:t>，主要用于提高城乡管理服务质量、降低成本、提升居民满意度等，目标应具有可衡量性、可达成性和挑战性。</w:t>
      </w:r>
    </w:p>
    <w:p w14:paraId="0E731146">
      <w:pPr>
        <w:pStyle w:val="2"/>
        <w:numPr>
          <w:ilvl w:val="0"/>
          <w:numId w:val="1"/>
        </w:numPr>
        <w:ind w:left="0" w:leftChars="0" w:firstLine="0" w:firstLineChars="0"/>
        <w:jc w:val="both"/>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lang w:eastAsia="zh-CN"/>
          <w14:textFill>
            <w14:solidFill>
              <w14:schemeClr w14:val="tx1"/>
            </w14:solidFill>
          </w14:textFill>
        </w:rPr>
        <w:t>公共服务和志愿者项目。</w:t>
      </w:r>
    </w:p>
    <w:p w14:paraId="427786FF">
      <w:pPr>
        <w:pStyle w:val="2"/>
        <w:numPr>
          <w:ilvl w:val="0"/>
          <w:numId w:val="0"/>
        </w:numPr>
        <w:ind w:leftChars="0" w:firstLine="640" w:firstLineChars="200"/>
        <w:jc w:val="both"/>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项目支出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7.2</w:t>
      </w:r>
      <w:r>
        <w:rPr>
          <w:rFonts w:hint="eastAsia" w:ascii="华文仿宋" w:hAnsi="华文仿宋" w:eastAsia="华文仿宋" w:cs="华文仿宋"/>
          <w:color w:val="000000" w:themeColor="text1"/>
          <w:sz w:val="32"/>
          <w:szCs w:val="32"/>
          <w14:textFill>
            <w14:solidFill>
              <w14:schemeClr w14:val="tx1"/>
            </w14:solidFill>
          </w14:textFill>
        </w:rPr>
        <w:t>万元</w:t>
      </w:r>
      <w:r>
        <w:rPr>
          <w:rFonts w:hint="eastAsia" w:ascii="华文仿宋" w:hAnsi="华文仿宋" w:eastAsia="华文仿宋" w:cs="华文仿宋"/>
          <w:color w:val="000000" w:themeColor="text1"/>
          <w:sz w:val="32"/>
          <w:szCs w:val="32"/>
          <w:lang w:eastAsia="zh-CN"/>
          <w14:textFill>
            <w14:solidFill>
              <w14:schemeClr w14:val="tx1"/>
            </w14:solidFill>
          </w14:textFill>
        </w:rPr>
        <w:t>，主要用于扩大服务范围，覆盖更多社区和居民；提高服务效率，减少居民等待时间；创新服务模式，满足居民多样化需求；培育一支专业、高效、热情的志愿者队伍。为社区提供更加全面、高效的公共服务。</w:t>
      </w:r>
    </w:p>
    <w:p w14:paraId="03577B06">
      <w:pPr>
        <w:pStyle w:val="2"/>
        <w:numPr>
          <w:ilvl w:val="0"/>
          <w:numId w:val="1"/>
        </w:numPr>
        <w:ind w:left="0" w:leftChars="0" w:firstLine="0" w:firstLineChars="0"/>
        <w:jc w:val="both"/>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lang w:eastAsia="zh-CN"/>
          <w14:textFill>
            <w14:solidFill>
              <w14:schemeClr w14:val="tx1"/>
            </w14:solidFill>
          </w14:textFill>
        </w:rPr>
        <w:t>公共卫生和防疫项目。</w:t>
      </w:r>
    </w:p>
    <w:p w14:paraId="3090EDEA">
      <w:pPr>
        <w:pStyle w:val="2"/>
        <w:numPr>
          <w:ilvl w:val="0"/>
          <w:numId w:val="0"/>
        </w:numPr>
        <w:ind w:leftChars="0" w:firstLine="640" w:firstLineChars="200"/>
        <w:jc w:val="both"/>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项目支出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55.5</w:t>
      </w:r>
      <w:r>
        <w:rPr>
          <w:rFonts w:hint="eastAsia" w:ascii="华文仿宋" w:hAnsi="华文仿宋" w:eastAsia="华文仿宋" w:cs="华文仿宋"/>
          <w:color w:val="000000" w:themeColor="text1"/>
          <w:sz w:val="32"/>
          <w:szCs w:val="32"/>
          <w14:textFill>
            <w14:solidFill>
              <w14:schemeClr w14:val="tx1"/>
            </w14:solidFill>
          </w14:textFill>
        </w:rPr>
        <w:t>万元</w:t>
      </w:r>
      <w:r>
        <w:rPr>
          <w:rFonts w:hint="eastAsia" w:ascii="华文仿宋" w:hAnsi="华文仿宋" w:eastAsia="华文仿宋" w:cs="华文仿宋"/>
          <w:color w:val="000000" w:themeColor="text1"/>
          <w:sz w:val="32"/>
          <w:szCs w:val="32"/>
          <w:lang w:eastAsia="zh-CN"/>
          <w14:textFill>
            <w14:solidFill>
              <w14:schemeClr w14:val="tx1"/>
            </w14:solidFill>
          </w14:textFill>
        </w:rPr>
        <w:t>，主要用于传染病防控：有效遏制传染病疫情的发生和蔓延，降低感染率和死亡率。优化政策措施：完善公共卫生政策体系，提高政策执行效率，建立健全传染病监测网络，提高疫情预警和响应能力。推广健康教育：普及健康知识，提高居民健康素养和自我防护能力。</w:t>
      </w:r>
    </w:p>
    <w:p w14:paraId="259DF380">
      <w:pPr>
        <w:pStyle w:val="2"/>
        <w:numPr>
          <w:ilvl w:val="0"/>
          <w:numId w:val="1"/>
        </w:numPr>
        <w:ind w:left="0" w:leftChars="0" w:firstLine="0" w:firstLineChars="0"/>
        <w:jc w:val="both"/>
        <w:rPr>
          <w:rFonts w:hint="eastAsia"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z w:val="32"/>
          <w:szCs w:val="32"/>
          <w:lang w:eastAsia="zh-CN"/>
          <w14:textFill>
            <w14:solidFill>
              <w14:schemeClr w14:val="tx1"/>
            </w14:solidFill>
          </w14:textFill>
        </w:rPr>
        <w:t>人大、政协联络经费项目。</w:t>
      </w:r>
    </w:p>
    <w:p w14:paraId="4E598259">
      <w:pPr>
        <w:pStyle w:val="2"/>
        <w:numPr>
          <w:ilvl w:val="0"/>
          <w:numId w:val="0"/>
        </w:numPr>
        <w:ind w:leftChars="0" w:firstLine="640" w:firstLineChars="200"/>
        <w:jc w:val="both"/>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项目支出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26.39</w:t>
      </w:r>
      <w:r>
        <w:rPr>
          <w:rFonts w:hint="eastAsia" w:ascii="华文仿宋" w:hAnsi="华文仿宋" w:eastAsia="华文仿宋" w:cs="华文仿宋"/>
          <w:color w:val="000000" w:themeColor="text1"/>
          <w:sz w:val="32"/>
          <w:szCs w:val="32"/>
          <w14:textFill>
            <w14:solidFill>
              <w14:schemeClr w14:val="tx1"/>
            </w14:solidFill>
          </w14:textFill>
        </w:rPr>
        <w:t>万元</w:t>
      </w:r>
      <w:r>
        <w:rPr>
          <w:rFonts w:hint="eastAsia" w:ascii="华文仿宋" w:hAnsi="华文仿宋" w:eastAsia="华文仿宋" w:cs="华文仿宋"/>
          <w:color w:val="000000" w:themeColor="text1"/>
          <w:sz w:val="32"/>
          <w:szCs w:val="32"/>
          <w:lang w:eastAsia="zh-CN"/>
          <w14:textFill>
            <w14:solidFill>
              <w14:schemeClr w14:val="tx1"/>
            </w14:solidFill>
          </w14:textFill>
        </w:rPr>
        <w:t>，主要用于通过建立有效沟通渠道和机制，促进人大代表与政协委员之间的信息交流，有助于人大代表与政协委员之间的信息交流增多。</w:t>
      </w:r>
    </w:p>
    <w:p w14:paraId="2724C024">
      <w:pPr>
        <w:pStyle w:val="2"/>
        <w:numPr>
          <w:ilvl w:val="0"/>
          <w:numId w:val="1"/>
        </w:numPr>
        <w:ind w:left="0" w:leftChars="0" w:firstLine="0" w:firstLineChars="0"/>
        <w:jc w:val="both"/>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lang w:eastAsia="zh-CN"/>
          <w14:textFill>
            <w14:solidFill>
              <w14:schemeClr w14:val="tx1"/>
            </w14:solidFill>
          </w14:textFill>
        </w:rPr>
        <w:t>社会保障和就业项目。</w:t>
      </w:r>
    </w:p>
    <w:p w14:paraId="1565A2B3">
      <w:pPr>
        <w:pStyle w:val="2"/>
        <w:numPr>
          <w:ilvl w:val="0"/>
          <w:numId w:val="0"/>
        </w:numPr>
        <w:ind w:leftChars="0" w:firstLine="640" w:firstLineChars="200"/>
        <w:jc w:val="both"/>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项目支出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49.38</w:t>
      </w:r>
      <w:r>
        <w:rPr>
          <w:rFonts w:hint="eastAsia" w:ascii="华文仿宋" w:hAnsi="华文仿宋" w:eastAsia="华文仿宋" w:cs="华文仿宋"/>
          <w:color w:val="000000" w:themeColor="text1"/>
          <w:sz w:val="32"/>
          <w:szCs w:val="32"/>
          <w14:textFill>
            <w14:solidFill>
              <w14:schemeClr w14:val="tx1"/>
            </w14:solidFill>
          </w14:textFill>
        </w:rPr>
        <w:t>万元</w:t>
      </w:r>
      <w:r>
        <w:rPr>
          <w:rFonts w:hint="eastAsia" w:ascii="华文仿宋" w:hAnsi="华文仿宋" w:eastAsia="华文仿宋" w:cs="华文仿宋"/>
          <w:color w:val="000000" w:themeColor="text1"/>
          <w:sz w:val="32"/>
          <w:szCs w:val="32"/>
          <w:lang w:eastAsia="zh-CN"/>
          <w14:textFill>
            <w14:solidFill>
              <w14:schemeClr w14:val="tx1"/>
            </w14:solidFill>
          </w14:textFill>
        </w:rPr>
        <w:t>，主要用于进一步完善社会保障体系，确保各类参保人员的待遇水平得到稳步提升。提高基本养老保险、医疗保险、失业保险等险种的保障水平，以满足广大民众的需求，重点关注高校毕业生、农民工、就业困难人员等群体的就业问题，通过加强职业培训、拓宽就业渠道等措施，帮助他们实现稳定就业，扩大了社会保障覆盖面，提高了参保率，有效保障了广大民众的基本生活需求，加大了对就业困难群体的帮扶力度，通过职业培训和创业支持等措施，有效提高了他们的就业能力和创业成功率。</w:t>
      </w:r>
    </w:p>
    <w:p w14:paraId="1116A7E4">
      <w:pPr>
        <w:pStyle w:val="2"/>
        <w:numPr>
          <w:ilvl w:val="0"/>
          <w:numId w:val="1"/>
        </w:numPr>
        <w:ind w:left="0" w:leftChars="0" w:firstLine="0" w:firstLineChars="0"/>
        <w:jc w:val="both"/>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lang w:eastAsia="zh-CN"/>
          <w14:textFill>
            <w14:solidFill>
              <w14:schemeClr w14:val="tx1"/>
            </w14:solidFill>
          </w14:textFill>
        </w:rPr>
        <w:t>社会服务和残疾人支持项目。</w:t>
      </w:r>
    </w:p>
    <w:p w14:paraId="57C5543F">
      <w:pPr>
        <w:pStyle w:val="2"/>
        <w:numPr>
          <w:ilvl w:val="0"/>
          <w:numId w:val="0"/>
        </w:numPr>
        <w:ind w:leftChars="0" w:firstLine="640"/>
        <w:jc w:val="both"/>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项目支出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17.09</w:t>
      </w:r>
      <w:r>
        <w:rPr>
          <w:rFonts w:hint="eastAsia" w:ascii="华文仿宋" w:hAnsi="华文仿宋" w:eastAsia="华文仿宋" w:cs="华文仿宋"/>
          <w:color w:val="000000" w:themeColor="text1"/>
          <w:sz w:val="32"/>
          <w:szCs w:val="32"/>
          <w14:textFill>
            <w14:solidFill>
              <w14:schemeClr w14:val="tx1"/>
            </w14:solidFill>
          </w14:textFill>
        </w:rPr>
        <w:t>万元</w:t>
      </w:r>
      <w:r>
        <w:rPr>
          <w:rFonts w:hint="eastAsia" w:ascii="华文仿宋" w:hAnsi="华文仿宋" w:eastAsia="华文仿宋" w:cs="华文仿宋"/>
          <w:color w:val="000000" w:themeColor="text1"/>
          <w:sz w:val="32"/>
          <w:szCs w:val="32"/>
          <w:lang w:eastAsia="zh-CN"/>
          <w14:textFill>
            <w14:solidFill>
              <w14:schemeClr w14:val="tx1"/>
            </w14:solidFill>
          </w14:textFill>
        </w:rPr>
        <w:t>，主要用于优化资源配置，提高街道社会服务和残疾人支持项目的效率和覆盖面，确保各项支出合理且效益最大化，实际完成情况良好，各项绩效指标均达到或超过预期，资金使用合理，社区服务和居民满意度得到显著提升。</w:t>
      </w:r>
    </w:p>
    <w:p w14:paraId="36686CA1">
      <w:pPr>
        <w:pStyle w:val="2"/>
        <w:numPr>
          <w:ilvl w:val="0"/>
          <w:numId w:val="1"/>
        </w:numPr>
        <w:ind w:left="0" w:leftChars="0" w:firstLine="0" w:firstLineChars="0"/>
        <w:rPr>
          <w:rFonts w:hint="eastAsia"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社区惠民和网格化管理项目。</w:t>
      </w:r>
    </w:p>
    <w:p w14:paraId="2D189E43">
      <w:pPr>
        <w:pStyle w:val="2"/>
        <w:numPr>
          <w:ilvl w:val="0"/>
          <w:numId w:val="0"/>
        </w:numPr>
        <w:ind w:leftChars="0" w:firstLine="640" w:firstLineChars="200"/>
        <w:rPr>
          <w:rFonts w:hint="default"/>
        </w:rPr>
      </w:pPr>
      <w:r>
        <w:rPr>
          <w:rFonts w:hint="eastAsia" w:ascii="华文仿宋" w:hAnsi="华文仿宋" w:eastAsia="华文仿宋" w:cs="华文仿宋"/>
          <w:color w:val="000000" w:themeColor="text1"/>
          <w:sz w:val="32"/>
          <w:szCs w:val="32"/>
          <w14:textFill>
            <w14:solidFill>
              <w14:schemeClr w14:val="tx1"/>
            </w14:solidFill>
          </w14:textFill>
        </w:rPr>
        <w:t>项目支出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66.42</w:t>
      </w:r>
      <w:r>
        <w:rPr>
          <w:rFonts w:hint="eastAsia" w:ascii="华文仿宋" w:hAnsi="华文仿宋" w:eastAsia="华文仿宋" w:cs="华文仿宋"/>
          <w:color w:val="000000" w:themeColor="text1"/>
          <w:sz w:val="32"/>
          <w:szCs w:val="32"/>
          <w14:textFill>
            <w14:solidFill>
              <w14:schemeClr w14:val="tx1"/>
            </w14:solidFill>
          </w14:textFill>
        </w:rPr>
        <w:t>万元</w:t>
      </w:r>
      <w:r>
        <w:rPr>
          <w:rFonts w:hint="eastAsia" w:ascii="华文仿宋" w:hAnsi="华文仿宋" w:eastAsia="华文仿宋" w:cs="华文仿宋"/>
          <w:color w:val="000000" w:themeColor="text1"/>
          <w:sz w:val="32"/>
          <w:szCs w:val="32"/>
          <w:lang w:eastAsia="zh-CN"/>
          <w14:textFill>
            <w14:solidFill>
              <w14:schemeClr w14:val="tx1"/>
            </w14:solidFill>
          </w14:textFill>
        </w:rPr>
        <w:t>，主要用于通过优化资源配置，提升管理效率，为居民提供更加便捷、高效、人性化的服务，实现社区的和谐稳定，提高居民的生活质量和幸福感，开展民生工作，维护社会稳定. 逐年实施，让辖区范围内的应急事件得到有效及时的解决，通过网格宣传活动让网格化工作开展的更好。</w:t>
      </w:r>
    </w:p>
    <w:p w14:paraId="5E4F50CE">
      <w:pPr>
        <w:tabs>
          <w:tab w:val="left" w:pos="7560"/>
        </w:tabs>
        <w:adjustRightInd w:val="0"/>
        <w:snapToGrid w:val="0"/>
        <w:spacing w:line="540" w:lineRule="exact"/>
        <w:jc w:val="left"/>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四、绩效管理存在的问题及下一步改进措施</w:t>
      </w:r>
    </w:p>
    <w:p w14:paraId="6FCB5F04">
      <w:pPr>
        <w:tabs>
          <w:tab w:val="left" w:pos="7560"/>
        </w:tabs>
        <w:adjustRightInd w:val="0"/>
        <w:snapToGrid w:val="0"/>
        <w:spacing w:line="540" w:lineRule="exact"/>
        <w:ind w:firstLine="640" w:firstLineChars="200"/>
        <w:jc w:val="left"/>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202</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3</w:t>
      </w:r>
      <w:r>
        <w:rPr>
          <w:rFonts w:hint="eastAsia" w:ascii="华文仿宋" w:hAnsi="华文仿宋" w:eastAsia="华文仿宋" w:cs="华文仿宋"/>
          <w:color w:val="000000" w:themeColor="text1"/>
          <w:sz w:val="32"/>
          <w:szCs w:val="32"/>
          <w14:textFill>
            <w14:solidFill>
              <w14:schemeClr w14:val="tx1"/>
            </w14:solidFill>
          </w14:textFill>
        </w:rPr>
        <w:t>年，铜塘湾街道进一步加强财务管理，经费支出更加规范，</w:t>
      </w:r>
      <w:r>
        <w:rPr>
          <w:rFonts w:hint="eastAsia" w:ascii="华文仿宋" w:hAnsi="华文仿宋" w:eastAsia="华文仿宋" w:cs="华文仿宋"/>
          <w:color w:val="000000" w:themeColor="text1"/>
          <w:sz w:val="32"/>
          <w:szCs w:val="32"/>
          <w:lang w:eastAsia="zh-CN"/>
          <w14:textFill>
            <w14:solidFill>
              <w14:schemeClr w14:val="tx1"/>
            </w14:solidFill>
          </w14:textFill>
        </w:rPr>
        <w:t>过“</w:t>
      </w:r>
      <w:r>
        <w:rPr>
          <w:rFonts w:hint="eastAsia" w:ascii="华文仿宋" w:hAnsi="华文仿宋" w:eastAsia="华文仿宋" w:cs="华文仿宋"/>
          <w:color w:val="000000" w:themeColor="text1"/>
          <w:sz w:val="32"/>
          <w:szCs w:val="32"/>
          <w:lang w:eastAsia="zh-CN"/>
          <w14:textFill>
            <w14:solidFill>
              <w14:schemeClr w14:val="tx1"/>
            </w14:solidFill>
          </w14:textFill>
        </w:rPr>
        <w:t>紧日子</w:t>
      </w:r>
      <w:r>
        <w:rPr>
          <w:rFonts w:hint="eastAsia" w:ascii="华文仿宋" w:hAnsi="华文仿宋" w:eastAsia="华文仿宋" w:cs="华文仿宋"/>
          <w:color w:val="000000" w:themeColor="text1"/>
          <w:sz w:val="32"/>
          <w:szCs w:val="32"/>
          <w:lang w:eastAsia="zh-CN"/>
          <w14:textFill>
            <w14:solidFill>
              <w14:schemeClr w14:val="tx1"/>
            </w14:solidFill>
          </w14:textFill>
        </w:rPr>
        <w:t>”等</w:t>
      </w:r>
      <w:r>
        <w:rPr>
          <w:rFonts w:hint="eastAsia" w:ascii="华文仿宋" w:hAnsi="华文仿宋" w:eastAsia="华文仿宋" w:cs="华文仿宋"/>
          <w:color w:val="000000" w:themeColor="text1"/>
          <w:sz w:val="32"/>
          <w:szCs w:val="32"/>
          <w14:textFill>
            <w14:solidFill>
              <w14:schemeClr w14:val="tx1"/>
            </w14:solidFill>
          </w14:textFill>
        </w:rPr>
        <w:t>原因，导致预算执行与绩效目标不可避免地存在细微偏差。</w:t>
      </w:r>
    </w:p>
    <w:p w14:paraId="1F71A5ED">
      <w:pPr>
        <w:tabs>
          <w:tab w:val="left" w:pos="7560"/>
        </w:tabs>
        <w:adjustRightInd w:val="0"/>
        <w:snapToGrid w:val="0"/>
        <w:spacing w:line="540" w:lineRule="exact"/>
        <w:ind w:firstLine="640" w:firstLineChars="200"/>
        <w:jc w:val="left"/>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此外，对照会计基础工作规范化规定的要求，我街道绩效管理也还存在一定差距，如：预算编制工作有待细化、预算的合理性和执行力度还需加强、项目资金支出进度分配不均等。</w:t>
      </w:r>
    </w:p>
    <w:p w14:paraId="250B8ADD">
      <w:pPr>
        <w:tabs>
          <w:tab w:val="left" w:pos="7560"/>
        </w:tabs>
        <w:adjustRightInd w:val="0"/>
        <w:snapToGrid w:val="0"/>
        <w:spacing w:line="540" w:lineRule="exact"/>
        <w:ind w:firstLine="640" w:firstLineChars="200"/>
        <w:jc w:val="left"/>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针对上述薄弱环节，下一步，街道将重点在以下三个方面着力：一是着力加强预算编制管理，科学规划预算编制工作，进一步提高预算编制的科学性、合理性、严谨性和可控性；二是着力加强资金使用管理，在费用报账支付时，严格按照预算规定的费用项目和用途进行资金使用审核、列报支付、财务核算，杜绝超支现象的发生；三是着力加强项目支出调度，加强项目开展事前事中事后的跟踪和支出进度的控制，开展项目绩效评价，科学、合理安排支出项目。</w:t>
      </w:r>
    </w:p>
    <w:p w14:paraId="307239AE">
      <w:pPr>
        <w:tabs>
          <w:tab w:val="left" w:pos="7560"/>
        </w:tabs>
        <w:adjustRightInd w:val="0"/>
        <w:snapToGrid w:val="0"/>
        <w:spacing w:line="540" w:lineRule="exact"/>
        <w:jc w:val="left"/>
        <w:rPr>
          <w:rFonts w:hint="eastAsia" w:ascii="华文仿宋" w:hAnsi="华文仿宋" w:eastAsia="华文仿宋" w:cs="华文仿宋"/>
          <w:b/>
          <w:bCs/>
          <w:color w:val="000000" w:themeColor="text1"/>
          <w:sz w:val="32"/>
          <w:szCs w:val="32"/>
          <w:lang w:eastAsia="zh-CN"/>
          <w14:textFill>
            <w14:solidFill>
              <w14:schemeClr w14:val="tx1"/>
            </w14:solidFill>
          </w14:textFill>
        </w:rPr>
      </w:pPr>
    </w:p>
    <w:p w14:paraId="77E66FE3">
      <w:pPr>
        <w:tabs>
          <w:tab w:val="left" w:pos="7560"/>
        </w:tabs>
        <w:adjustRightInd w:val="0"/>
        <w:snapToGrid w:val="0"/>
        <w:spacing w:line="540" w:lineRule="exact"/>
        <w:jc w:val="left"/>
        <w:rPr>
          <w:rFonts w:hint="eastAsia" w:ascii="华文仿宋" w:hAnsi="华文仿宋" w:eastAsia="华文仿宋" w:cs="华文仿宋"/>
          <w:b/>
          <w:bCs/>
          <w:color w:val="000000" w:themeColor="text1"/>
          <w:sz w:val="32"/>
          <w:szCs w:val="32"/>
          <w14:textFill>
            <w14:solidFill>
              <w14:schemeClr w14:val="tx1"/>
            </w14:solidFill>
          </w14:textFill>
        </w:rPr>
      </w:pPr>
      <w:bookmarkStart w:id="0" w:name="_GoBack"/>
      <w:bookmarkEnd w:id="0"/>
      <w:r>
        <w:rPr>
          <w:rFonts w:hint="eastAsia" w:ascii="华文仿宋" w:hAnsi="华文仿宋" w:eastAsia="华文仿宋" w:cs="华文仿宋"/>
          <w:b/>
          <w:bCs/>
          <w:color w:val="000000" w:themeColor="text1"/>
          <w:sz w:val="32"/>
          <w:szCs w:val="32"/>
          <w:lang w:eastAsia="zh-CN"/>
          <w14:textFill>
            <w14:solidFill>
              <w14:schemeClr w14:val="tx1"/>
            </w14:solidFill>
          </w14:textFill>
        </w:rPr>
        <w:t>五、</w:t>
      </w:r>
      <w:r>
        <w:rPr>
          <w:rFonts w:hint="eastAsia" w:ascii="华文仿宋" w:hAnsi="华文仿宋" w:eastAsia="华文仿宋" w:cs="华文仿宋"/>
          <w:b/>
          <w:bCs/>
          <w:color w:val="000000" w:themeColor="text1"/>
          <w:sz w:val="32"/>
          <w:szCs w:val="32"/>
          <w14:textFill>
            <w14:solidFill>
              <w14:schemeClr w14:val="tx1"/>
            </w14:solidFill>
          </w14:textFill>
        </w:rPr>
        <w:t>其他需要说明的情况</w:t>
      </w:r>
    </w:p>
    <w:p w14:paraId="47B7BF08">
      <w:pPr>
        <w:tabs>
          <w:tab w:val="left" w:pos="7560"/>
        </w:tabs>
        <w:adjustRightInd w:val="0"/>
        <w:snapToGrid w:val="0"/>
        <w:spacing w:line="540" w:lineRule="exact"/>
        <w:ind w:firstLine="640" w:firstLineChars="200"/>
        <w:jc w:val="left"/>
        <w:rPr>
          <w:rFonts w:hint="eastAsia" w:ascii="华文仿宋" w:hAnsi="华文仿宋" w:eastAsia="华文仿宋" w:cs="华文仿宋"/>
          <w:color w:val="000000" w:themeColor="text1"/>
          <w:sz w:val="32"/>
          <w:szCs w:val="32"/>
          <w:lang w:val="en-US" w:eastAsia="zh-CN"/>
          <w14:textFill>
            <w14:solidFill>
              <w14:schemeClr w14:val="tx1"/>
            </w14:solidFill>
          </w14:textFill>
        </w:rPr>
        <w:sectPr>
          <w:footerReference r:id="rId4" w:type="default"/>
          <w:pgSz w:w="11906" w:h="16838"/>
          <w:pgMar w:top="1531" w:right="1531" w:bottom="1531" w:left="1531" w:header="851" w:footer="992" w:gutter="0"/>
          <w:pgNumType w:fmt="decimal" w:start="4"/>
          <w:cols w:space="425" w:num="1"/>
          <w:docGrid w:type="linesAndChars" w:linePitch="312" w:charSpace="0"/>
        </w:sectPr>
      </w:pPr>
      <w:r>
        <w:rPr>
          <w:rFonts w:hint="eastAsia" w:ascii="华文仿宋" w:hAnsi="华文仿宋" w:eastAsia="华文仿宋" w:cs="华文仿宋"/>
          <w:color w:val="000000" w:themeColor="text1"/>
          <w:sz w:val="32"/>
          <w:szCs w:val="32"/>
          <w:lang w:eastAsia="zh-CN"/>
          <w14:textFill>
            <w14:solidFill>
              <w14:schemeClr w14:val="tx1"/>
            </w14:solidFill>
          </w14:textFill>
        </w:rPr>
        <w:t>无其他需要说明的情况。</w:t>
      </w:r>
    </w:p>
    <w:p w14:paraId="798B2C57">
      <w:pPr>
        <w:rPr>
          <w:rFonts w:hint="default"/>
          <w:lang w:eastAsia="zh-CN"/>
        </w:rPr>
      </w:pPr>
    </w:p>
    <w:sectPr>
      <w:footerReference r:id="rId5"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F93DC">
    <w:pPr>
      <w:pStyle w:val="4"/>
      <w:ind w:right="360" w:firstLine="360"/>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B2239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73B2239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EB607">
    <w:pPr>
      <w:pStyle w:val="4"/>
      <w:ind w:right="360" w:firstLine="360"/>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23390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mtqcsBAACc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05ranLAQAAnAMAAA4AAAAAAAAAAQAgAAAAHgEAAGRycy9lMm9E&#10;b2MueG1sUEsFBgAAAAAGAAYAWQEAAFsFAAAAAA==&#10;">
              <v:fill on="f" focussize="0,0"/>
              <v:stroke on="f"/>
              <v:imagedata o:title=""/>
              <o:lock v:ext="edit" aspectratio="f"/>
              <v:textbox inset="0mm,0mm,0mm,0mm" style="mso-fit-shape-to-text:t;">
                <w:txbxContent>
                  <w:p w14:paraId="2123390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5D878">
    <w:pPr>
      <w:pStyle w:val="4"/>
      <w:ind w:right="360" w:firstLine="360"/>
      <w:rPr>
        <w:rFonts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7F256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14:paraId="6D7F256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22C4B"/>
    <w:multiLevelType w:val="singleLevel"/>
    <w:tmpl w:val="5EB22C4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2NzU2OTFjNTE4OGQxYzE5ZDM1MGY3ZmJhZmU0YmMifQ=="/>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22F6B53"/>
    <w:rsid w:val="0300092A"/>
    <w:rsid w:val="030F3E6D"/>
    <w:rsid w:val="03157FF6"/>
    <w:rsid w:val="04270403"/>
    <w:rsid w:val="04A23AD7"/>
    <w:rsid w:val="04E8122B"/>
    <w:rsid w:val="05244B59"/>
    <w:rsid w:val="073C6820"/>
    <w:rsid w:val="07F26B0E"/>
    <w:rsid w:val="081D72B1"/>
    <w:rsid w:val="089E5151"/>
    <w:rsid w:val="08E475C6"/>
    <w:rsid w:val="09314228"/>
    <w:rsid w:val="09351A48"/>
    <w:rsid w:val="0942192E"/>
    <w:rsid w:val="09BB4712"/>
    <w:rsid w:val="0A443A42"/>
    <w:rsid w:val="0A6D78B3"/>
    <w:rsid w:val="0B466AC3"/>
    <w:rsid w:val="0C2E6972"/>
    <w:rsid w:val="0D5077BE"/>
    <w:rsid w:val="0D972270"/>
    <w:rsid w:val="0DA01BE2"/>
    <w:rsid w:val="0DAF708E"/>
    <w:rsid w:val="0EA03BB9"/>
    <w:rsid w:val="0F74026E"/>
    <w:rsid w:val="0FB02EE6"/>
    <w:rsid w:val="103F11C1"/>
    <w:rsid w:val="10561432"/>
    <w:rsid w:val="10E71038"/>
    <w:rsid w:val="110C7443"/>
    <w:rsid w:val="11562771"/>
    <w:rsid w:val="11D90D72"/>
    <w:rsid w:val="12CB3584"/>
    <w:rsid w:val="132C7419"/>
    <w:rsid w:val="13461F88"/>
    <w:rsid w:val="14777C70"/>
    <w:rsid w:val="151B4301"/>
    <w:rsid w:val="15647297"/>
    <w:rsid w:val="1565539D"/>
    <w:rsid w:val="15B41D83"/>
    <w:rsid w:val="16525605"/>
    <w:rsid w:val="1663351B"/>
    <w:rsid w:val="16972949"/>
    <w:rsid w:val="174E4C23"/>
    <w:rsid w:val="1750216C"/>
    <w:rsid w:val="179D57AB"/>
    <w:rsid w:val="17D063C5"/>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20562A02"/>
    <w:rsid w:val="207277FE"/>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6AD77E2"/>
    <w:rsid w:val="278A5206"/>
    <w:rsid w:val="278E5496"/>
    <w:rsid w:val="289F4D7D"/>
    <w:rsid w:val="28A279DD"/>
    <w:rsid w:val="28B613A3"/>
    <w:rsid w:val="28F104F6"/>
    <w:rsid w:val="29D41291"/>
    <w:rsid w:val="2A8C7939"/>
    <w:rsid w:val="2B2E1227"/>
    <w:rsid w:val="2B4D744A"/>
    <w:rsid w:val="2B80630B"/>
    <w:rsid w:val="2B917500"/>
    <w:rsid w:val="2BAF21A8"/>
    <w:rsid w:val="2BF7282F"/>
    <w:rsid w:val="2C0113CB"/>
    <w:rsid w:val="2D095047"/>
    <w:rsid w:val="2D272305"/>
    <w:rsid w:val="2D8A136A"/>
    <w:rsid w:val="2E770DFB"/>
    <w:rsid w:val="2E9665FD"/>
    <w:rsid w:val="2F1763DE"/>
    <w:rsid w:val="3002077B"/>
    <w:rsid w:val="300B0291"/>
    <w:rsid w:val="311E625A"/>
    <w:rsid w:val="327D5EDF"/>
    <w:rsid w:val="32BF66DA"/>
    <w:rsid w:val="32CC12ED"/>
    <w:rsid w:val="33324BC0"/>
    <w:rsid w:val="338F36C8"/>
    <w:rsid w:val="33CD2E7D"/>
    <w:rsid w:val="34674742"/>
    <w:rsid w:val="348059AF"/>
    <w:rsid w:val="34A733C3"/>
    <w:rsid w:val="34B451A4"/>
    <w:rsid w:val="35D16D46"/>
    <w:rsid w:val="36AB48EE"/>
    <w:rsid w:val="36CB0E19"/>
    <w:rsid w:val="37410FF2"/>
    <w:rsid w:val="37541F4E"/>
    <w:rsid w:val="377D4BC1"/>
    <w:rsid w:val="37C11B48"/>
    <w:rsid w:val="380C4020"/>
    <w:rsid w:val="38385FFD"/>
    <w:rsid w:val="3915133C"/>
    <w:rsid w:val="396A687C"/>
    <w:rsid w:val="3A1A4EB3"/>
    <w:rsid w:val="3A6C373A"/>
    <w:rsid w:val="3AC30DF9"/>
    <w:rsid w:val="3B3C6E45"/>
    <w:rsid w:val="3B69738B"/>
    <w:rsid w:val="3BA452C2"/>
    <w:rsid w:val="3CAE3F93"/>
    <w:rsid w:val="3CCE2173"/>
    <w:rsid w:val="3CFF26A1"/>
    <w:rsid w:val="3D387759"/>
    <w:rsid w:val="3EE94F30"/>
    <w:rsid w:val="3F570588"/>
    <w:rsid w:val="3F5B111B"/>
    <w:rsid w:val="3F5E078D"/>
    <w:rsid w:val="4059750B"/>
    <w:rsid w:val="40894179"/>
    <w:rsid w:val="408F3EBF"/>
    <w:rsid w:val="409860B0"/>
    <w:rsid w:val="413C6D6B"/>
    <w:rsid w:val="41FE6046"/>
    <w:rsid w:val="42347456"/>
    <w:rsid w:val="42720F81"/>
    <w:rsid w:val="427B2141"/>
    <w:rsid w:val="43587B65"/>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CE21D20"/>
    <w:rsid w:val="4DE65243"/>
    <w:rsid w:val="4E0D0AFE"/>
    <w:rsid w:val="4E3E7768"/>
    <w:rsid w:val="4E7B4F9A"/>
    <w:rsid w:val="4EF83924"/>
    <w:rsid w:val="4F4041E0"/>
    <w:rsid w:val="4FA97C0B"/>
    <w:rsid w:val="505C3AA6"/>
    <w:rsid w:val="50CF697A"/>
    <w:rsid w:val="510D7DB6"/>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90B2972"/>
    <w:rsid w:val="59A77C75"/>
    <w:rsid w:val="5A0F1FE2"/>
    <w:rsid w:val="5A77716E"/>
    <w:rsid w:val="5ACE500F"/>
    <w:rsid w:val="5B777609"/>
    <w:rsid w:val="5B8135BF"/>
    <w:rsid w:val="5D3673BF"/>
    <w:rsid w:val="5D385380"/>
    <w:rsid w:val="5D3F5B6C"/>
    <w:rsid w:val="5D974E3E"/>
    <w:rsid w:val="5D9B4911"/>
    <w:rsid w:val="5E564F58"/>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F776E4"/>
    <w:rsid w:val="6927577B"/>
    <w:rsid w:val="69394480"/>
    <w:rsid w:val="6A023290"/>
    <w:rsid w:val="6AD05FDE"/>
    <w:rsid w:val="6AD65D9C"/>
    <w:rsid w:val="6B095F81"/>
    <w:rsid w:val="6B1B4D90"/>
    <w:rsid w:val="6B4662F0"/>
    <w:rsid w:val="6B7E01F7"/>
    <w:rsid w:val="6BC106E2"/>
    <w:rsid w:val="6C1E7F68"/>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805A0D"/>
    <w:rsid w:val="72721ECF"/>
    <w:rsid w:val="728218C8"/>
    <w:rsid w:val="72C53241"/>
    <w:rsid w:val="731004AA"/>
    <w:rsid w:val="73323209"/>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BB1CD3"/>
    <w:rsid w:val="7DF55347"/>
    <w:rsid w:val="7E64772D"/>
    <w:rsid w:val="7E8E2937"/>
    <w:rsid w:val="7F6831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hAnsi="Times New Roman" w:eastAsia="宋体" w:cs="Times New Roman"/>
    </w:rPr>
  </w:style>
  <w:style w:type="paragraph" w:styleId="3">
    <w:name w:val="Date"/>
    <w:basedOn w:val="1"/>
    <w:next w:val="1"/>
    <w:link w:val="12"/>
    <w:semiHidden/>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style>
  <w:style w:type="paragraph" w:customStyle="1" w:styleId="9">
    <w:name w:val="正文文字"/>
    <w:basedOn w:val="1"/>
    <w:next w:val="1"/>
    <w:qFormat/>
    <w:uiPriority w:val="99"/>
    <w:pPr>
      <w:spacing w:after="120"/>
    </w:pPr>
  </w:style>
  <w:style w:type="character" w:customStyle="1" w:styleId="10">
    <w:name w:val="Header Char"/>
    <w:basedOn w:val="7"/>
    <w:link w:val="5"/>
    <w:semiHidden/>
    <w:qFormat/>
    <w:locked/>
    <w:uiPriority w:val="99"/>
    <w:rPr>
      <w:sz w:val="18"/>
      <w:szCs w:val="18"/>
    </w:rPr>
  </w:style>
  <w:style w:type="character" w:customStyle="1" w:styleId="11">
    <w:name w:val="Footer Char"/>
    <w:basedOn w:val="7"/>
    <w:link w:val="4"/>
    <w:qFormat/>
    <w:locked/>
    <w:uiPriority w:val="99"/>
    <w:rPr>
      <w:sz w:val="18"/>
      <w:szCs w:val="18"/>
    </w:rPr>
  </w:style>
  <w:style w:type="character" w:customStyle="1" w:styleId="12">
    <w:name w:val="Date Char"/>
    <w:basedOn w:val="7"/>
    <w:link w:val="3"/>
    <w:semiHidden/>
    <w:qFormat/>
    <w:locked/>
    <w:uiPriority w:val="99"/>
  </w:style>
  <w:style w:type="character" w:customStyle="1" w:styleId="13">
    <w:name w:val="font41"/>
    <w:basedOn w:val="7"/>
    <w:qFormat/>
    <w:uiPriority w:val="99"/>
    <w:rPr>
      <w:rFonts w:ascii="宋体" w:hAnsi="宋体" w:eastAsia="宋体" w:cs="宋体"/>
      <w:b/>
      <w:bCs/>
      <w:color w:val="000000"/>
      <w:sz w:val="44"/>
      <w:szCs w:val="44"/>
      <w:u w:val="none"/>
    </w:rPr>
  </w:style>
  <w:style w:type="character" w:customStyle="1" w:styleId="14">
    <w:name w:val="font11"/>
    <w:basedOn w:val="7"/>
    <w:qFormat/>
    <w:uiPriority w:val="99"/>
    <w:rPr>
      <w:rFonts w:ascii="宋体" w:hAnsi="宋体" w:eastAsia="宋体" w:cs="宋体"/>
      <w:b/>
      <w:bCs/>
      <w:color w:val="000000"/>
      <w:sz w:val="32"/>
      <w:szCs w:val="32"/>
      <w:u w:val="none"/>
    </w:rPr>
  </w:style>
  <w:style w:type="paragraph" w:customStyle="1" w:styleId="15">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11</Pages>
  <Words>3055</Words>
  <Characters>3164</Characters>
  <Lines>0</Lines>
  <Paragraphs>0</Paragraphs>
  <TotalTime>1</TotalTime>
  <ScaleCrop>false</ScaleCrop>
  <LinksUpToDate>false</LinksUpToDate>
  <CharactersWithSpaces>3165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2019-01-15T03:17:00Z</dcterms:created>
  <dc:creator>Windows 用户</dc:creator>
  <cp:lastModifiedBy>CSGL502</cp:lastModifiedBy>
  <cp:lastPrinted>2023-08-28T07:21:00Z</cp:lastPrinted>
  <dcterms:modified xsi:type="dcterms:W3CDTF">2024-08-20T08:26:55Z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D046AB22908C472C8AD60C17670F1370</vt:lpwstr>
  </property>
</Properties>
</file>