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8F0" w:rsidRDefault="006A4468">
      <w:pPr>
        <w:tabs>
          <w:tab w:val="left" w:pos="7560"/>
        </w:tabs>
        <w:adjustRightInd w:val="0"/>
        <w:snapToGrid w:val="0"/>
        <w:spacing w:line="560" w:lineRule="exact"/>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1</w:t>
      </w:r>
    </w:p>
    <w:p w:rsidR="006D38F0" w:rsidRDefault="006D38F0">
      <w:pPr>
        <w:tabs>
          <w:tab w:val="left" w:pos="7560"/>
        </w:tabs>
        <w:adjustRightInd w:val="0"/>
        <w:snapToGrid w:val="0"/>
        <w:spacing w:line="560" w:lineRule="exact"/>
        <w:jc w:val="center"/>
        <w:rPr>
          <w:rFonts w:ascii="Times New Roman" w:eastAsia="方正小标宋简体" w:hAnsi="Times New Roman" w:cs="Times New Roman"/>
          <w:sz w:val="44"/>
          <w:szCs w:val="32"/>
        </w:rPr>
      </w:pPr>
    </w:p>
    <w:p w:rsidR="006D38F0" w:rsidRDefault="006D38F0">
      <w:pPr>
        <w:tabs>
          <w:tab w:val="left" w:pos="7560"/>
        </w:tabs>
        <w:adjustRightInd w:val="0"/>
        <w:snapToGrid w:val="0"/>
        <w:spacing w:line="560" w:lineRule="exact"/>
        <w:rPr>
          <w:rFonts w:ascii="Times New Roman" w:eastAsia="方正小标宋简体" w:hAnsi="Times New Roman" w:cs="Times New Roman"/>
          <w:sz w:val="44"/>
          <w:szCs w:val="32"/>
        </w:rPr>
      </w:pPr>
    </w:p>
    <w:p w:rsidR="006D38F0" w:rsidRDefault="006A4468">
      <w:pPr>
        <w:tabs>
          <w:tab w:val="left" w:pos="7560"/>
        </w:tabs>
        <w:adjustRightInd w:val="0"/>
        <w:snapToGrid w:val="0"/>
        <w:spacing w:line="560" w:lineRule="exact"/>
        <w:jc w:val="center"/>
        <w:rPr>
          <w:rFonts w:ascii="Times New Roman" w:eastAsia="方正小标宋简体" w:hAnsi="Times New Roman" w:cs="Times New Roman"/>
          <w:sz w:val="44"/>
          <w:szCs w:val="32"/>
        </w:rPr>
      </w:pPr>
      <w:r>
        <w:rPr>
          <w:rFonts w:ascii="Times New Roman" w:eastAsia="方正小标宋简体" w:hAnsi="Times New Roman" w:cs="Times New Roman" w:hint="eastAsia"/>
          <w:sz w:val="44"/>
          <w:szCs w:val="32"/>
        </w:rPr>
        <w:t>2023</w:t>
      </w:r>
      <w:r>
        <w:rPr>
          <w:rFonts w:ascii="Times New Roman" w:eastAsia="方正小标宋简体" w:hAnsi="Times New Roman" w:cs="Times New Roman"/>
          <w:sz w:val="44"/>
          <w:szCs w:val="32"/>
        </w:rPr>
        <w:t>年度部门整体支出绩效自评报告</w:t>
      </w: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A4468">
      <w:pPr>
        <w:tabs>
          <w:tab w:val="left" w:pos="7560"/>
        </w:tabs>
        <w:adjustRightInd w:val="0"/>
        <w:snapToGrid w:val="0"/>
        <w:spacing w:line="560" w:lineRule="exact"/>
        <w:jc w:val="center"/>
        <w:rPr>
          <w:rFonts w:ascii="Times New Roman" w:eastAsia="黑体" w:hAnsi="Times New Roman" w:cs="Times New Roman"/>
          <w:sz w:val="36"/>
          <w:szCs w:val="44"/>
        </w:rPr>
      </w:pPr>
      <w:r>
        <w:rPr>
          <w:rFonts w:ascii="Times New Roman" w:eastAsia="黑体" w:hAnsi="Times New Roman" w:cs="Times New Roman"/>
          <w:sz w:val="36"/>
          <w:szCs w:val="44"/>
        </w:rPr>
        <w:t>单位名称</w:t>
      </w:r>
      <w:r w:rsidR="0065773A">
        <w:rPr>
          <w:rFonts w:ascii="Times New Roman" w:eastAsia="黑体" w:hAnsi="Times New Roman" w:cs="Times New Roman" w:hint="eastAsia"/>
          <w:sz w:val="36"/>
          <w:szCs w:val="44"/>
        </w:rPr>
        <w:t>：株洲市石峰区审计局</w:t>
      </w: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60" w:lineRule="exact"/>
        <w:jc w:val="left"/>
        <w:rPr>
          <w:rFonts w:ascii="Times New Roman" w:eastAsia="仿宋_GB2312" w:hAnsi="Times New Roman" w:cs="Times New Roman"/>
          <w:sz w:val="32"/>
          <w:szCs w:val="32"/>
        </w:rPr>
      </w:pPr>
    </w:p>
    <w:p w:rsidR="006D38F0" w:rsidRDefault="006D38F0">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sectPr w:rsidR="006D38F0">
          <w:footerReference w:type="default" r:id="rId8"/>
          <w:pgSz w:w="11906" w:h="16838"/>
          <w:pgMar w:top="1984" w:right="1531" w:bottom="1701" w:left="1531" w:header="851" w:footer="992" w:gutter="0"/>
          <w:cols w:space="425"/>
          <w:docGrid w:type="linesAndChars" w:linePitch="312"/>
        </w:sectPr>
      </w:pPr>
    </w:p>
    <w:p w:rsidR="006D38F0" w:rsidRDefault="006A4468">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一、预算单位基本情况</w:t>
      </w:r>
    </w:p>
    <w:p w:rsidR="00342B5D" w:rsidRDefault="00342B5D" w:rsidP="00342B5D">
      <w:pPr>
        <w:tabs>
          <w:tab w:val="left" w:pos="7560"/>
        </w:tabs>
        <w:adjustRightInd w:val="0"/>
        <w:snapToGrid w:val="0"/>
        <w:spacing w:line="560" w:lineRule="exact"/>
        <w:ind w:firstLineChars="300" w:firstLine="960"/>
        <w:jc w:val="left"/>
        <w:rPr>
          <w:rFonts w:ascii="楷体" w:eastAsia="楷体" w:hAnsi="楷体" w:cs="楷体"/>
          <w:color w:val="000000"/>
          <w:sz w:val="32"/>
          <w:szCs w:val="32"/>
        </w:rPr>
      </w:pPr>
      <w:r>
        <w:rPr>
          <w:rFonts w:ascii="楷体" w:eastAsia="楷体" w:hAnsi="楷体" w:cs="楷体" w:hint="eastAsia"/>
          <w:color w:val="000000"/>
          <w:sz w:val="32"/>
          <w:szCs w:val="32"/>
        </w:rPr>
        <w:t>（一）部门职能职责</w:t>
      </w:r>
    </w:p>
    <w:p w:rsidR="00342B5D" w:rsidRDefault="00342B5D" w:rsidP="00342B5D">
      <w:pPr>
        <w:pStyle w:val="a9"/>
        <w:wordWrap w:val="0"/>
        <w:spacing w:before="0" w:beforeAutospacing="0" w:after="0" w:afterAutospacing="0" w:line="560" w:lineRule="exact"/>
        <w:ind w:leftChars="152" w:left="319" w:firstLineChars="207" w:firstLine="662"/>
        <w:rPr>
          <w:rFonts w:ascii="仿宋_GB2312" w:eastAsia="仿宋_GB2312"/>
          <w:kern w:val="2"/>
          <w:sz w:val="32"/>
          <w:szCs w:val="32"/>
        </w:rPr>
      </w:pPr>
      <w:r>
        <w:rPr>
          <w:rFonts w:ascii="仿宋_GB2312" w:eastAsia="仿宋_GB2312" w:hint="eastAsia"/>
          <w:kern w:val="2"/>
          <w:sz w:val="32"/>
          <w:szCs w:val="32"/>
        </w:rPr>
        <w:t xml:space="preserve"> 1、贯彻执行国家、省、市有关审计工作的法律法规和方针政策；拟订全区审计工作发展规划、专业领域审计工作规划和年度审计计划并组织实施；会同有关部门拟订审计财政经济及有关制度和办法并监督执行。</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t>2、负责对全区财政收支和属于审计监督范围的财务收支进行审计监督；负责对直接审计、调查和核查的事项进行审计评价，并作出审计决定或提出审计建议。</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t>3、负责向区人民政府报告和向区人民政府有关部门通报审计情况，并提出制定和完善有关政策制度的建议。</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t>4、负责向区人民政府提出年度区本级预算执行和其他财政收支情况的审计结果报告；负责向区人大常委会提出区本级预算执行情况和其他财政收支情况的审计工作报告、审计发观问题的纠正和处理结果报告；负责向社会公布审计结果。</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t>5、负责对区管党政领导干部及属于区审计局审计监督对象的其他单位主要负责人实施经济责任审计。</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t>6、组织实施对国家财经法律、法规、方针、政策和宏观调控措施执行情况，财政预算管理或国有资产管理等与财政收支有关的特定事项进行专项审计调查。</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t>7、负责检查审计决定执行情况并督促纠正和处理审计发现的问题；负责办理被审计单位对审计决定提请行政复议、行政诉讼或区人民政府裁决中的有关事项；协助配合有关部门查处相关重大案件。</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lastRenderedPageBreak/>
        <w:t>8、指导和监督内部审计工作；核查社会审计机构对依法属于审计监督对象的单位出具的相关审计报告。</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t>9、指导和推广信息技术在全区审计系统的应用；组织全区审计机关实施管理系统和现场审计系统的建设；组织审计专项培训。</w:t>
      </w:r>
    </w:p>
    <w:p w:rsidR="00342B5D" w:rsidRDefault="00342B5D" w:rsidP="00342B5D">
      <w:pPr>
        <w:pStyle w:val="a9"/>
        <w:wordWrap w:val="0"/>
        <w:spacing w:before="0" w:beforeAutospacing="0" w:after="0" w:afterAutospacing="0" w:line="560" w:lineRule="exact"/>
        <w:ind w:leftChars="147" w:left="309" w:firstLineChars="207" w:firstLine="662"/>
        <w:rPr>
          <w:rFonts w:ascii="仿宋_GB2312" w:eastAsia="仿宋_GB2312"/>
          <w:kern w:val="2"/>
          <w:sz w:val="32"/>
          <w:szCs w:val="32"/>
        </w:rPr>
      </w:pPr>
      <w:r>
        <w:rPr>
          <w:rFonts w:ascii="仿宋_GB2312" w:eastAsia="仿宋_GB2312" w:hint="eastAsia"/>
          <w:kern w:val="2"/>
          <w:sz w:val="32"/>
          <w:szCs w:val="32"/>
        </w:rPr>
        <w:t>10、负责上级审计机关授权的审计项目和专项审计调查项目的组织实施；负责重点建设项目审计监督工作。</w:t>
      </w:r>
    </w:p>
    <w:p w:rsidR="00342B5D" w:rsidRDefault="00342B5D" w:rsidP="00342B5D">
      <w:pPr>
        <w:pStyle w:val="a9"/>
        <w:wordWrap w:val="0"/>
        <w:spacing w:before="0" w:beforeAutospacing="0" w:after="0" w:afterAutospacing="0" w:line="560" w:lineRule="exact"/>
        <w:ind w:firstLineChars="300" w:firstLine="960"/>
        <w:rPr>
          <w:rFonts w:ascii="仿宋_GB2312" w:eastAsia="仿宋_GB2312"/>
          <w:sz w:val="32"/>
          <w:szCs w:val="32"/>
        </w:rPr>
      </w:pPr>
      <w:r>
        <w:rPr>
          <w:rFonts w:ascii="仿宋_GB2312" w:eastAsia="仿宋_GB2312" w:hint="eastAsia"/>
          <w:kern w:val="2"/>
          <w:sz w:val="32"/>
          <w:szCs w:val="32"/>
        </w:rPr>
        <w:t>11、承办区人民政府交办的其他事项。</w:t>
      </w:r>
    </w:p>
    <w:p w:rsidR="00342B5D" w:rsidRDefault="00342B5D" w:rsidP="00342B5D">
      <w:pPr>
        <w:tabs>
          <w:tab w:val="left" w:pos="7560"/>
        </w:tabs>
        <w:adjustRightInd w:val="0"/>
        <w:snapToGrid w:val="0"/>
        <w:spacing w:line="560" w:lineRule="exact"/>
        <w:ind w:firstLineChars="200" w:firstLine="640"/>
        <w:jc w:val="left"/>
        <w:rPr>
          <w:rFonts w:ascii="楷体" w:eastAsia="楷体" w:hAnsi="楷体" w:cs="楷体"/>
          <w:color w:val="000000"/>
          <w:sz w:val="32"/>
          <w:szCs w:val="32"/>
        </w:rPr>
      </w:pPr>
      <w:r>
        <w:rPr>
          <w:rFonts w:ascii="楷体" w:eastAsia="楷体" w:hAnsi="楷体" w:cs="楷体" w:hint="eastAsia"/>
          <w:color w:val="000000"/>
          <w:sz w:val="32"/>
          <w:szCs w:val="32"/>
        </w:rPr>
        <w:t>（二）机构设置</w:t>
      </w:r>
    </w:p>
    <w:p w:rsidR="00342B5D" w:rsidRDefault="00342B5D" w:rsidP="00342B5D">
      <w:pPr>
        <w:tabs>
          <w:tab w:val="left" w:pos="7560"/>
        </w:tabs>
        <w:adjustRightInd w:val="0"/>
        <w:snapToGrid w:val="0"/>
        <w:spacing w:line="560" w:lineRule="exact"/>
        <w:ind w:firstLineChars="200" w:firstLine="640"/>
        <w:rPr>
          <w:rFonts w:ascii="Times New Roman" w:eastAsia="仿宋_GB2312" w:hAnsi="Times New Roman" w:cs="Times New Roman"/>
          <w:sz w:val="32"/>
          <w:szCs w:val="32"/>
        </w:rPr>
      </w:pPr>
      <w:r>
        <w:rPr>
          <w:rFonts w:ascii="仿宋_GB2312" w:eastAsia="仿宋_GB2312" w:hint="eastAsia"/>
          <w:color w:val="000000"/>
          <w:sz w:val="32"/>
          <w:szCs w:val="32"/>
        </w:rPr>
        <w:t xml:space="preserve">本部门共有编制人数 12人，其中行政编7人，事业编5人。实有人数 </w:t>
      </w:r>
      <w:r w:rsidR="00BA150A">
        <w:rPr>
          <w:rFonts w:ascii="仿宋_GB2312" w:eastAsia="仿宋_GB2312" w:hint="eastAsia"/>
          <w:color w:val="000000"/>
          <w:sz w:val="32"/>
          <w:szCs w:val="32"/>
        </w:rPr>
        <w:t>11</w:t>
      </w:r>
      <w:r>
        <w:rPr>
          <w:rFonts w:ascii="仿宋_GB2312" w:eastAsia="仿宋_GB2312" w:hint="eastAsia"/>
          <w:color w:val="000000"/>
          <w:sz w:val="32"/>
          <w:szCs w:val="32"/>
        </w:rPr>
        <w:t>人，其中行政编</w:t>
      </w:r>
      <w:r w:rsidR="00BA150A">
        <w:rPr>
          <w:rFonts w:ascii="仿宋_GB2312" w:eastAsia="仿宋_GB2312" w:hint="eastAsia"/>
          <w:color w:val="000000"/>
          <w:sz w:val="32"/>
          <w:szCs w:val="32"/>
        </w:rPr>
        <w:t>6</w:t>
      </w:r>
      <w:r>
        <w:rPr>
          <w:rFonts w:ascii="仿宋_GB2312" w:eastAsia="仿宋_GB2312" w:hint="eastAsia"/>
          <w:color w:val="000000"/>
          <w:sz w:val="32"/>
          <w:szCs w:val="32"/>
        </w:rPr>
        <w:t xml:space="preserve">人，事业编5人。内设科室 </w:t>
      </w:r>
      <w:r>
        <w:rPr>
          <w:rFonts w:ascii="仿宋_GB2312" w:eastAsia="仿宋_GB2312"/>
          <w:color w:val="000000"/>
          <w:sz w:val="32"/>
          <w:szCs w:val="32"/>
        </w:rPr>
        <w:t>3</w:t>
      </w:r>
      <w:r>
        <w:rPr>
          <w:rFonts w:ascii="仿宋_GB2312" w:eastAsia="仿宋_GB2312" w:hint="eastAsia"/>
          <w:color w:val="000000"/>
          <w:sz w:val="32"/>
          <w:szCs w:val="32"/>
        </w:rPr>
        <w:t>个，分别为：</w:t>
      </w:r>
      <w:r>
        <w:rPr>
          <w:rFonts w:eastAsia="仿宋_GB2312" w:hint="eastAsia"/>
          <w:sz w:val="32"/>
          <w:szCs w:val="32"/>
        </w:rPr>
        <w:t>办公室、综合审计股、</w:t>
      </w:r>
      <w:r>
        <w:rPr>
          <w:rFonts w:ascii="仿宋_GB2312" w:eastAsia="仿宋_GB2312" w:cs="仿宋_GB2312" w:hint="eastAsia"/>
          <w:sz w:val="32"/>
          <w:szCs w:val="32"/>
        </w:rPr>
        <w:t>区投资审计中心</w:t>
      </w:r>
      <w:r>
        <w:rPr>
          <w:rFonts w:eastAsia="仿宋_GB2312" w:hint="eastAsia"/>
          <w:sz w:val="32"/>
          <w:szCs w:val="32"/>
        </w:rPr>
        <w:t>。</w:t>
      </w:r>
    </w:p>
    <w:p w:rsidR="006D38F0" w:rsidRDefault="006A4468">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黑体" w:hAnsi="Times New Roman" w:cs="Times New Roman"/>
          <w:sz w:val="32"/>
          <w:szCs w:val="32"/>
        </w:rPr>
        <w:t>二、预算收支出情况（按单位预算口径）</w:t>
      </w:r>
    </w:p>
    <w:p w:rsidR="006D38F0" w:rsidRDefault="006A4468">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年预算收入</w:t>
      </w:r>
      <w:r w:rsidR="00F00206">
        <w:rPr>
          <w:rFonts w:ascii="Times New Roman" w:eastAsia="仿宋_GB2312" w:hAnsi="Times New Roman" w:cs="Times New Roman" w:hint="eastAsia"/>
          <w:sz w:val="32"/>
          <w:szCs w:val="32"/>
        </w:rPr>
        <w:t>454.5</w:t>
      </w:r>
      <w:r w:rsidR="00261D54">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万元，其中年初预算</w:t>
      </w:r>
      <w:r w:rsidR="00923060">
        <w:rPr>
          <w:rFonts w:ascii="Times New Roman" w:eastAsia="仿宋_GB2312" w:hAnsi="Times New Roman" w:cs="Times New Roman" w:hint="eastAsia"/>
          <w:sz w:val="32"/>
          <w:szCs w:val="32"/>
        </w:rPr>
        <w:t>234.90</w:t>
      </w:r>
      <w:r>
        <w:rPr>
          <w:rFonts w:ascii="Times New Roman" w:eastAsia="仿宋_GB2312" w:hAnsi="Times New Roman" w:cs="Times New Roman"/>
          <w:sz w:val="32"/>
          <w:szCs w:val="32"/>
        </w:rPr>
        <w:t>万元，</w:t>
      </w:r>
      <w:r w:rsidR="000E2D84">
        <w:rPr>
          <w:rFonts w:ascii="Times New Roman" w:eastAsia="仿宋_GB2312" w:hAnsi="Times New Roman" w:cs="Times New Roman" w:hint="eastAsia"/>
          <w:sz w:val="32"/>
          <w:szCs w:val="32"/>
        </w:rPr>
        <w:t>调减</w:t>
      </w:r>
      <w:r w:rsidR="007361E6">
        <w:rPr>
          <w:rFonts w:ascii="Times New Roman" w:eastAsia="仿宋_GB2312" w:hAnsi="Times New Roman" w:cs="Times New Roman" w:hint="eastAsia"/>
          <w:sz w:val="32"/>
          <w:szCs w:val="32"/>
        </w:rPr>
        <w:t>预算</w:t>
      </w:r>
      <w:r w:rsidR="000E2D84">
        <w:rPr>
          <w:rFonts w:ascii="Times New Roman" w:eastAsia="仿宋_GB2312" w:hAnsi="Times New Roman" w:cs="Times New Roman" w:hint="eastAsia"/>
          <w:sz w:val="32"/>
          <w:szCs w:val="32"/>
        </w:rPr>
        <w:t>10.26</w:t>
      </w:r>
      <w:r w:rsidR="000E2D84">
        <w:rPr>
          <w:rFonts w:ascii="Times New Roman" w:eastAsia="仿宋_GB2312" w:hAnsi="Times New Roman" w:cs="Times New Roman" w:hint="eastAsia"/>
          <w:sz w:val="32"/>
          <w:szCs w:val="32"/>
        </w:rPr>
        <w:t>万元，</w:t>
      </w:r>
      <w:r w:rsidR="00637E4C">
        <w:rPr>
          <w:rFonts w:ascii="Times New Roman" w:eastAsia="仿宋_GB2312" w:hAnsi="Times New Roman" w:cs="Times New Roman" w:hint="eastAsia"/>
          <w:sz w:val="32"/>
          <w:szCs w:val="32"/>
        </w:rPr>
        <w:t>上年结转</w:t>
      </w:r>
      <w:r w:rsidR="00637E4C">
        <w:rPr>
          <w:rFonts w:ascii="Times New Roman" w:eastAsia="仿宋_GB2312" w:hAnsi="Times New Roman" w:cs="Times New Roman" w:hint="eastAsia"/>
          <w:sz w:val="32"/>
          <w:szCs w:val="32"/>
        </w:rPr>
        <w:t>47.20</w:t>
      </w:r>
      <w:r w:rsidR="00637E4C">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调整追加</w:t>
      </w:r>
      <w:r w:rsidR="00637E4C">
        <w:rPr>
          <w:rFonts w:ascii="Times New Roman" w:eastAsia="仿宋_GB2312" w:hAnsi="Times New Roman" w:cs="Times New Roman" w:hint="eastAsia"/>
          <w:sz w:val="32"/>
          <w:szCs w:val="32"/>
        </w:rPr>
        <w:t>141.62</w:t>
      </w:r>
      <w:r w:rsidR="007842F7">
        <w:rPr>
          <w:rFonts w:ascii="Times New Roman" w:eastAsia="仿宋_GB2312" w:hAnsi="Times New Roman" w:cs="Times New Roman"/>
          <w:sz w:val="32"/>
          <w:szCs w:val="32"/>
        </w:rPr>
        <w:t>万元</w:t>
      </w:r>
      <w:r w:rsidR="007842F7">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其他资金来源</w:t>
      </w:r>
      <w:r w:rsidR="00B4099A">
        <w:rPr>
          <w:rFonts w:ascii="Times New Roman" w:eastAsia="仿宋_GB2312" w:hAnsi="Times New Roman" w:cs="Times New Roman" w:hint="eastAsia"/>
          <w:sz w:val="32"/>
          <w:szCs w:val="32"/>
        </w:rPr>
        <w:t>41.12</w:t>
      </w:r>
      <w:r>
        <w:rPr>
          <w:rFonts w:ascii="Times New Roman" w:eastAsia="仿宋_GB2312" w:hAnsi="Times New Roman" w:cs="Times New Roman"/>
          <w:sz w:val="32"/>
          <w:szCs w:val="32"/>
        </w:rPr>
        <w:t>万元。</w:t>
      </w:r>
    </w:p>
    <w:p w:rsidR="006D38F0" w:rsidRDefault="006A4468">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sz w:val="32"/>
          <w:szCs w:val="32"/>
        </w:rPr>
        <w:t>年支出</w:t>
      </w:r>
      <w:r w:rsidR="00F250C1">
        <w:rPr>
          <w:rFonts w:ascii="Times New Roman" w:eastAsia="仿宋_GB2312" w:hAnsi="Times New Roman" w:cs="Times New Roman" w:hint="eastAsia"/>
          <w:sz w:val="32"/>
          <w:szCs w:val="32"/>
        </w:rPr>
        <w:t>365.68</w:t>
      </w:r>
      <w:r>
        <w:rPr>
          <w:rFonts w:ascii="Times New Roman" w:eastAsia="仿宋_GB2312" w:hAnsi="Times New Roman" w:cs="Times New Roman"/>
          <w:sz w:val="32"/>
          <w:szCs w:val="32"/>
        </w:rPr>
        <w:t>万元，其中基本支出</w:t>
      </w:r>
      <w:r w:rsidR="00001B82">
        <w:rPr>
          <w:rFonts w:ascii="Times New Roman" w:eastAsia="仿宋_GB2312" w:hAnsi="Times New Roman" w:cs="Times New Roman" w:hint="eastAsia"/>
          <w:sz w:val="32"/>
          <w:szCs w:val="32"/>
        </w:rPr>
        <w:t>252.89</w:t>
      </w:r>
      <w:r>
        <w:rPr>
          <w:rFonts w:ascii="Times New Roman" w:eastAsia="仿宋_GB2312" w:hAnsi="Times New Roman" w:cs="Times New Roman"/>
          <w:sz w:val="32"/>
          <w:szCs w:val="32"/>
        </w:rPr>
        <w:t>万元，项目支出</w:t>
      </w:r>
      <w:r w:rsidR="00F250C1">
        <w:rPr>
          <w:rFonts w:ascii="Times New Roman" w:eastAsia="仿宋_GB2312" w:hAnsi="Times New Roman" w:cs="Times New Roman" w:hint="eastAsia"/>
          <w:sz w:val="32"/>
          <w:szCs w:val="32"/>
        </w:rPr>
        <w:t>77.29</w:t>
      </w:r>
      <w:r>
        <w:rPr>
          <w:rFonts w:ascii="Times New Roman" w:eastAsia="仿宋_GB2312" w:hAnsi="Times New Roman" w:cs="Times New Roman"/>
          <w:sz w:val="32"/>
          <w:szCs w:val="32"/>
        </w:rPr>
        <w:t>万元，</w:t>
      </w:r>
      <w:r w:rsidR="00001B82">
        <w:rPr>
          <w:rFonts w:ascii="Times New Roman" w:eastAsia="仿宋_GB2312" w:hAnsi="Times New Roman" w:cs="Times New Roman" w:hint="eastAsia"/>
          <w:sz w:val="32"/>
          <w:szCs w:val="32"/>
        </w:rPr>
        <w:t>往来资金</w:t>
      </w:r>
      <w:r w:rsidR="00001B82">
        <w:rPr>
          <w:rFonts w:ascii="Times New Roman" w:eastAsia="仿宋_GB2312" w:hAnsi="Times New Roman" w:cs="Times New Roman" w:hint="eastAsia"/>
          <w:sz w:val="32"/>
          <w:szCs w:val="32"/>
        </w:rPr>
        <w:t>35.50</w:t>
      </w:r>
      <w:r w:rsidR="00001B82">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sidR="00D37524">
        <w:rPr>
          <w:rFonts w:ascii="Times New Roman" w:eastAsia="仿宋_GB2312" w:hAnsi="Times New Roman" w:cs="Times New Roman" w:hint="eastAsia"/>
          <w:sz w:val="32"/>
          <w:szCs w:val="32"/>
        </w:rPr>
        <w:t>88.9</w:t>
      </w:r>
      <w:r w:rsidR="00404208">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p>
    <w:p w:rsidR="006D38F0" w:rsidRDefault="006A4468">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三、资金使用及绩效情况</w:t>
      </w:r>
    </w:p>
    <w:p w:rsidR="006D38F0" w:rsidRDefault="006A4468">
      <w:pPr>
        <w:tabs>
          <w:tab w:val="left" w:pos="7560"/>
        </w:tabs>
        <w:adjustRightInd w:val="0"/>
        <w:snapToGrid w:val="0"/>
        <w:spacing w:line="540" w:lineRule="exact"/>
        <w:ind w:firstLineChars="200" w:firstLine="640"/>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（一）整体支出绩效情况</w:t>
      </w:r>
    </w:p>
    <w:p w:rsidR="004136E1" w:rsidRDefault="004136E1">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2023</w:t>
      </w:r>
      <w:r>
        <w:rPr>
          <w:rFonts w:ascii="Times New Roman" w:eastAsia="仿宋_GB2312" w:hAnsi="Times New Roman" w:cs="Times New Roman" w:hint="eastAsia"/>
          <w:sz w:val="32"/>
          <w:szCs w:val="32"/>
        </w:rPr>
        <w:t>年，石峰区审计局在区委审计委员会的坚强领导下，紧紧围绕区委、区政府中心工作，聚焦主责主业，主动服务大局，充分发挥审计监督作用，各项任务圆满完成。全年完成年初设定的既定审计任务，</w:t>
      </w:r>
      <w:r w:rsidR="004602AA">
        <w:rPr>
          <w:rFonts w:ascii="Times New Roman" w:eastAsia="仿宋_GB2312" w:hAnsi="Times New Roman" w:cs="Times New Roman" w:hint="eastAsia"/>
          <w:sz w:val="32"/>
          <w:szCs w:val="32"/>
        </w:rPr>
        <w:t>向纪委监委移送处理事项</w:t>
      </w:r>
      <w:r w:rsidR="004602AA">
        <w:rPr>
          <w:rFonts w:ascii="Times New Roman" w:eastAsia="仿宋_GB2312" w:hAnsi="Times New Roman" w:cs="Times New Roman" w:hint="eastAsia"/>
          <w:sz w:val="32"/>
          <w:szCs w:val="32"/>
        </w:rPr>
        <w:t>3</w:t>
      </w:r>
      <w:r w:rsidR="004602AA">
        <w:rPr>
          <w:rFonts w:ascii="Times New Roman" w:eastAsia="仿宋_GB2312" w:hAnsi="Times New Roman" w:cs="Times New Roman" w:hint="eastAsia"/>
          <w:sz w:val="32"/>
          <w:szCs w:val="32"/>
        </w:rPr>
        <w:t>起，撰写审计专报</w:t>
      </w:r>
      <w:r w:rsidR="004602AA">
        <w:rPr>
          <w:rFonts w:ascii="Times New Roman" w:eastAsia="仿宋_GB2312" w:hAnsi="Times New Roman" w:cs="Times New Roman" w:hint="eastAsia"/>
          <w:sz w:val="32"/>
          <w:szCs w:val="32"/>
        </w:rPr>
        <w:t>6</w:t>
      </w:r>
      <w:r w:rsidR="004602AA">
        <w:rPr>
          <w:rFonts w:ascii="Times New Roman" w:eastAsia="仿宋_GB2312" w:hAnsi="Times New Roman" w:cs="Times New Roman" w:hint="eastAsia"/>
          <w:sz w:val="32"/>
          <w:szCs w:val="32"/>
        </w:rPr>
        <w:t>篇，</w:t>
      </w:r>
      <w:r>
        <w:rPr>
          <w:rFonts w:ascii="Times New Roman" w:eastAsia="仿宋_GB2312" w:hAnsi="Times New Roman" w:cs="Times New Roman" w:hint="eastAsia"/>
          <w:sz w:val="32"/>
          <w:szCs w:val="32"/>
        </w:rPr>
        <w:t>工程综合审减率达到</w:t>
      </w:r>
      <w:r>
        <w:rPr>
          <w:rFonts w:ascii="Times New Roman" w:eastAsia="仿宋_GB2312" w:hAnsi="Times New Roman" w:cs="Times New Roman" w:hint="eastAsia"/>
          <w:sz w:val="32"/>
          <w:szCs w:val="32"/>
        </w:rPr>
        <w:t>9.2%</w:t>
      </w:r>
      <w:r>
        <w:rPr>
          <w:rFonts w:ascii="Times New Roman" w:eastAsia="仿宋_GB2312" w:hAnsi="Times New Roman" w:cs="Times New Roman" w:hint="eastAsia"/>
          <w:sz w:val="32"/>
          <w:szCs w:val="32"/>
        </w:rPr>
        <w:t>，</w:t>
      </w:r>
      <w:r w:rsidR="00A96FC3">
        <w:rPr>
          <w:rFonts w:ascii="Times New Roman" w:eastAsia="仿宋_GB2312" w:hAnsi="Times New Roman" w:cs="Times New Roman" w:hint="eastAsia"/>
          <w:sz w:val="32"/>
          <w:szCs w:val="32"/>
        </w:rPr>
        <w:t>获评全省审计机关优秀审计项</w:t>
      </w:r>
      <w:r w:rsidR="00A96FC3">
        <w:rPr>
          <w:rFonts w:ascii="Times New Roman" w:eastAsia="仿宋_GB2312" w:hAnsi="Times New Roman" w:cs="Times New Roman" w:hint="eastAsia"/>
          <w:sz w:val="32"/>
          <w:szCs w:val="32"/>
        </w:rPr>
        <w:lastRenderedPageBreak/>
        <w:t>目二等奖、全市审计机关优秀审计项目等荣誉。</w:t>
      </w:r>
    </w:p>
    <w:p w:rsidR="006D38F0" w:rsidRDefault="006A4468">
      <w:pPr>
        <w:tabs>
          <w:tab w:val="left" w:pos="7560"/>
        </w:tabs>
        <w:adjustRightInd w:val="0"/>
        <w:snapToGrid w:val="0"/>
        <w:spacing w:line="540" w:lineRule="exact"/>
        <w:ind w:firstLineChars="200" w:firstLine="640"/>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（二）项目支出绩效情况</w:t>
      </w:r>
    </w:p>
    <w:p w:rsidR="006D38F0" w:rsidRPr="006803FB" w:rsidRDefault="006A4468">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sidRPr="006803FB">
        <w:rPr>
          <w:rFonts w:ascii="Times New Roman" w:eastAsia="仿宋_GB2312" w:hAnsi="Times New Roman" w:cs="Times New Roman"/>
          <w:sz w:val="32"/>
          <w:szCs w:val="32"/>
        </w:rPr>
        <w:t>1</w:t>
      </w:r>
      <w:r w:rsidRPr="006803FB">
        <w:rPr>
          <w:rFonts w:ascii="Times New Roman" w:eastAsia="仿宋_GB2312" w:hAnsi="Times New Roman" w:cs="Times New Roman" w:hint="eastAsia"/>
          <w:sz w:val="32"/>
          <w:szCs w:val="32"/>
        </w:rPr>
        <w:t>．</w:t>
      </w:r>
      <w:r w:rsidRPr="006803FB">
        <w:rPr>
          <w:rFonts w:ascii="Times New Roman" w:eastAsia="仿宋_GB2312" w:hAnsi="Times New Roman" w:cs="Times New Roman"/>
          <w:sz w:val="32"/>
          <w:szCs w:val="32"/>
        </w:rPr>
        <w:t>项目</w:t>
      </w:r>
      <w:r w:rsidRPr="006803FB">
        <w:rPr>
          <w:rFonts w:ascii="Times New Roman" w:eastAsia="仿宋_GB2312" w:hAnsi="Times New Roman" w:cs="Times New Roman"/>
          <w:sz w:val="32"/>
          <w:szCs w:val="32"/>
        </w:rPr>
        <w:t>“</w:t>
      </w:r>
      <w:r w:rsidR="00282237" w:rsidRPr="006803FB">
        <w:rPr>
          <w:rFonts w:ascii="Times New Roman" w:eastAsia="仿宋_GB2312" w:hAnsi="Times New Roman" w:cs="Times New Roman" w:hint="eastAsia"/>
          <w:sz w:val="32"/>
          <w:szCs w:val="32"/>
        </w:rPr>
        <w:t>审计事务</w:t>
      </w:r>
      <w:r w:rsidRPr="006803FB">
        <w:rPr>
          <w:rFonts w:ascii="Times New Roman" w:eastAsia="仿宋_GB2312" w:hAnsi="Times New Roman" w:cs="Times New Roman"/>
          <w:sz w:val="32"/>
          <w:szCs w:val="32"/>
        </w:rPr>
        <w:t>”</w:t>
      </w:r>
      <w:r w:rsidRPr="006803FB">
        <w:rPr>
          <w:rFonts w:ascii="Times New Roman" w:eastAsia="仿宋_GB2312" w:hAnsi="Times New Roman" w:cs="Times New Roman"/>
          <w:sz w:val="32"/>
          <w:szCs w:val="32"/>
        </w:rPr>
        <w:t>年初预算金额</w:t>
      </w:r>
      <w:r w:rsidR="001C541E" w:rsidRPr="006803FB">
        <w:rPr>
          <w:rFonts w:ascii="Times New Roman" w:eastAsia="仿宋_GB2312" w:hAnsi="Times New Roman" w:cs="Times New Roman" w:hint="eastAsia"/>
          <w:sz w:val="32"/>
          <w:szCs w:val="32"/>
        </w:rPr>
        <w:t>1</w:t>
      </w:r>
      <w:r w:rsidR="00282237" w:rsidRPr="006803FB">
        <w:rPr>
          <w:rFonts w:ascii="Times New Roman" w:eastAsia="仿宋_GB2312" w:hAnsi="Times New Roman" w:cs="Times New Roman" w:hint="eastAsia"/>
          <w:sz w:val="32"/>
          <w:szCs w:val="32"/>
        </w:rPr>
        <w:t>0.32</w:t>
      </w:r>
      <w:r w:rsidRPr="006803FB">
        <w:rPr>
          <w:rFonts w:ascii="Times New Roman" w:eastAsia="仿宋_GB2312" w:hAnsi="Times New Roman" w:cs="Times New Roman"/>
          <w:sz w:val="32"/>
          <w:szCs w:val="32"/>
        </w:rPr>
        <w:t>万元，年中</w:t>
      </w:r>
      <w:r w:rsidRPr="006803FB">
        <w:rPr>
          <w:rFonts w:ascii="Times New Roman" w:eastAsia="仿宋_GB2312" w:hAnsi="Times New Roman" w:cs="Times New Roman" w:hint="eastAsia"/>
          <w:sz w:val="32"/>
          <w:szCs w:val="32"/>
        </w:rPr>
        <w:t>追加</w:t>
      </w:r>
      <w:r w:rsidR="001C541E" w:rsidRPr="006803FB">
        <w:rPr>
          <w:rFonts w:ascii="Times New Roman" w:eastAsia="仿宋_GB2312" w:hAnsi="Times New Roman" w:cs="Times New Roman" w:hint="eastAsia"/>
          <w:sz w:val="32"/>
          <w:szCs w:val="32"/>
        </w:rPr>
        <w:t>10</w:t>
      </w:r>
      <w:r w:rsidR="001A4B27" w:rsidRPr="006803FB">
        <w:rPr>
          <w:rFonts w:ascii="Times New Roman" w:eastAsia="仿宋_GB2312" w:hAnsi="Times New Roman" w:cs="Times New Roman" w:hint="eastAsia"/>
          <w:sz w:val="32"/>
          <w:szCs w:val="32"/>
        </w:rPr>
        <w:t>5</w:t>
      </w:r>
      <w:r w:rsidRPr="006803FB">
        <w:rPr>
          <w:rFonts w:ascii="Times New Roman" w:eastAsia="仿宋_GB2312" w:hAnsi="Times New Roman" w:cs="Times New Roman" w:hint="eastAsia"/>
          <w:sz w:val="32"/>
          <w:szCs w:val="32"/>
        </w:rPr>
        <w:t>万元，</w:t>
      </w:r>
      <w:r w:rsidR="001A4B27" w:rsidRPr="006803FB">
        <w:rPr>
          <w:rFonts w:ascii="Times New Roman" w:eastAsia="仿宋_GB2312" w:hAnsi="Times New Roman" w:cs="Times New Roman" w:hint="eastAsia"/>
          <w:sz w:val="32"/>
          <w:szCs w:val="32"/>
        </w:rPr>
        <w:t>上年结转</w:t>
      </w:r>
      <w:r w:rsidR="00126B2F">
        <w:rPr>
          <w:rFonts w:ascii="Times New Roman" w:eastAsia="仿宋_GB2312" w:hAnsi="Times New Roman" w:cs="Times New Roman" w:hint="eastAsia"/>
          <w:sz w:val="32"/>
          <w:szCs w:val="32"/>
        </w:rPr>
        <w:t>39.24</w:t>
      </w:r>
      <w:r w:rsidR="001A4B27" w:rsidRPr="006803FB">
        <w:rPr>
          <w:rFonts w:ascii="Times New Roman" w:eastAsia="仿宋_GB2312" w:hAnsi="Times New Roman" w:cs="Times New Roman" w:hint="eastAsia"/>
          <w:sz w:val="32"/>
          <w:szCs w:val="32"/>
        </w:rPr>
        <w:t>万元</w:t>
      </w:r>
      <w:r w:rsidR="00C67EB1" w:rsidRPr="006803FB">
        <w:rPr>
          <w:rFonts w:ascii="Times New Roman" w:eastAsia="仿宋_GB2312" w:hAnsi="Times New Roman" w:cs="Times New Roman" w:hint="eastAsia"/>
          <w:sz w:val="32"/>
          <w:szCs w:val="32"/>
        </w:rPr>
        <w:t>，</w:t>
      </w:r>
      <w:r w:rsidRPr="006803FB">
        <w:rPr>
          <w:rFonts w:ascii="Times New Roman" w:eastAsia="仿宋_GB2312" w:hAnsi="Times New Roman" w:cs="Times New Roman"/>
          <w:sz w:val="32"/>
          <w:szCs w:val="32"/>
        </w:rPr>
        <w:t>实际支出</w:t>
      </w:r>
      <w:r w:rsidR="00126B2F">
        <w:rPr>
          <w:rFonts w:ascii="Times New Roman" w:eastAsia="仿宋_GB2312" w:hAnsi="Times New Roman" w:cs="Times New Roman" w:hint="eastAsia"/>
          <w:sz w:val="32"/>
          <w:szCs w:val="32"/>
        </w:rPr>
        <w:t>77.10</w:t>
      </w:r>
      <w:r w:rsidRPr="006803FB">
        <w:rPr>
          <w:rFonts w:ascii="Times New Roman" w:eastAsia="仿宋_GB2312" w:hAnsi="Times New Roman" w:cs="Times New Roman"/>
          <w:sz w:val="32"/>
          <w:szCs w:val="32"/>
        </w:rPr>
        <w:t>万元</w:t>
      </w:r>
      <w:r w:rsidR="006B69A0" w:rsidRPr="006803FB">
        <w:rPr>
          <w:rFonts w:ascii="Times New Roman" w:eastAsia="仿宋_GB2312" w:hAnsi="Times New Roman" w:cs="Times New Roman" w:hint="eastAsia"/>
          <w:sz w:val="32"/>
          <w:szCs w:val="32"/>
        </w:rPr>
        <w:t>，</w:t>
      </w:r>
      <w:r w:rsidRPr="006803FB">
        <w:rPr>
          <w:rFonts w:ascii="Times New Roman" w:eastAsia="仿宋_GB2312" w:hAnsi="Times New Roman" w:cs="Times New Roman"/>
          <w:sz w:val="32"/>
          <w:szCs w:val="32"/>
        </w:rPr>
        <w:t>结余结转</w:t>
      </w:r>
      <w:r w:rsidR="00CD2A4F" w:rsidRPr="006803FB">
        <w:rPr>
          <w:rFonts w:ascii="Times New Roman" w:eastAsia="仿宋_GB2312" w:hAnsi="Times New Roman" w:cs="Times New Roman" w:hint="eastAsia"/>
          <w:sz w:val="32"/>
          <w:szCs w:val="32"/>
        </w:rPr>
        <w:t>7</w:t>
      </w:r>
      <w:r w:rsidR="00EE2F64" w:rsidRPr="006803FB">
        <w:rPr>
          <w:rFonts w:ascii="Times New Roman" w:eastAsia="仿宋_GB2312" w:hAnsi="Times New Roman" w:cs="Times New Roman" w:hint="eastAsia"/>
          <w:sz w:val="32"/>
          <w:szCs w:val="32"/>
        </w:rPr>
        <w:t>7.4</w:t>
      </w:r>
      <w:r w:rsidR="00A12287">
        <w:rPr>
          <w:rFonts w:ascii="Times New Roman" w:eastAsia="仿宋_GB2312" w:hAnsi="Times New Roman" w:cs="Times New Roman" w:hint="eastAsia"/>
          <w:sz w:val="32"/>
          <w:szCs w:val="32"/>
        </w:rPr>
        <w:t>6</w:t>
      </w:r>
      <w:r w:rsidRPr="006803FB">
        <w:rPr>
          <w:rFonts w:ascii="Times New Roman" w:eastAsia="仿宋_GB2312" w:hAnsi="Times New Roman" w:cs="Times New Roman"/>
          <w:sz w:val="32"/>
          <w:szCs w:val="32"/>
        </w:rPr>
        <w:t>万元。</w:t>
      </w:r>
      <w:r w:rsidR="00DE7D14" w:rsidRPr="006803FB">
        <w:rPr>
          <w:rFonts w:ascii="Times New Roman" w:eastAsia="仿宋_GB2312" w:hAnsi="Times New Roman" w:cs="Times New Roman" w:hint="eastAsia"/>
          <w:sz w:val="32"/>
          <w:szCs w:val="32"/>
        </w:rPr>
        <w:t>（因年中追加</w:t>
      </w:r>
      <w:r w:rsidR="00DE7D14" w:rsidRPr="006803FB">
        <w:rPr>
          <w:rFonts w:ascii="Times New Roman" w:eastAsia="仿宋_GB2312" w:hAnsi="Times New Roman" w:cs="Times New Roman" w:hint="eastAsia"/>
          <w:sz w:val="32"/>
          <w:szCs w:val="32"/>
        </w:rPr>
        <w:t>55</w:t>
      </w:r>
      <w:r w:rsidR="00DE7D14" w:rsidRPr="006803FB">
        <w:rPr>
          <w:rFonts w:ascii="Times New Roman" w:eastAsia="仿宋_GB2312" w:hAnsi="Times New Roman" w:cs="Times New Roman" w:hint="eastAsia"/>
          <w:sz w:val="32"/>
          <w:szCs w:val="32"/>
        </w:rPr>
        <w:t>万元款项下达较晚，结转</w:t>
      </w:r>
      <w:r w:rsidR="002F74C1" w:rsidRPr="006803FB">
        <w:rPr>
          <w:rFonts w:ascii="Times New Roman" w:eastAsia="仿宋_GB2312" w:hAnsi="Times New Roman" w:cs="Times New Roman" w:hint="eastAsia"/>
          <w:sz w:val="32"/>
          <w:szCs w:val="32"/>
        </w:rPr>
        <w:t>下年</w:t>
      </w:r>
      <w:r w:rsidR="00DE7D14" w:rsidRPr="006803FB">
        <w:rPr>
          <w:rFonts w:ascii="Times New Roman" w:eastAsia="仿宋_GB2312" w:hAnsi="Times New Roman" w:cs="Times New Roman" w:hint="eastAsia"/>
          <w:sz w:val="32"/>
          <w:szCs w:val="32"/>
        </w:rPr>
        <w:t>）</w:t>
      </w:r>
      <w:r w:rsidRPr="006803FB">
        <w:rPr>
          <w:rFonts w:ascii="Times New Roman" w:eastAsia="仿宋_GB2312" w:hAnsi="Times New Roman" w:cs="Times New Roman"/>
          <w:sz w:val="32"/>
          <w:szCs w:val="32"/>
        </w:rPr>
        <w:t>项目实施及绩效情况如下：</w:t>
      </w:r>
    </w:p>
    <w:p w:rsidR="00133691" w:rsidRDefault="00133691" w:rsidP="00133691">
      <w:pPr>
        <w:tabs>
          <w:tab w:val="left" w:pos="7560"/>
        </w:tabs>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审计</w:t>
      </w:r>
      <w:r w:rsidR="00803D2D">
        <w:rPr>
          <w:rFonts w:ascii="Times New Roman" w:eastAsia="仿宋_GB2312" w:hAnsi="Times New Roman" w:cs="Times New Roman" w:hint="eastAsia"/>
          <w:sz w:val="32"/>
          <w:szCs w:val="32"/>
        </w:rPr>
        <w:t>业务专项</w:t>
      </w:r>
      <w:r>
        <w:rPr>
          <w:rFonts w:ascii="Times New Roman" w:eastAsia="仿宋_GB2312" w:hAnsi="Times New Roman" w:cs="Times New Roman"/>
          <w:sz w:val="32"/>
          <w:szCs w:val="32"/>
        </w:rPr>
        <w:t>项目</w:t>
      </w:r>
    </w:p>
    <w:p w:rsidR="00133691" w:rsidRDefault="00133691" w:rsidP="00133691">
      <w:pPr>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年初该项目预算</w:t>
      </w:r>
      <w:r w:rsidR="00803D2D">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，实际支出</w:t>
      </w:r>
      <w:r w:rsidR="00803D2D">
        <w:rPr>
          <w:rFonts w:ascii="Times New Roman" w:eastAsia="仿宋_GB2312" w:hAnsi="Times New Roman" w:cs="Times New Roman" w:hint="eastAsia"/>
          <w:sz w:val="32"/>
          <w:szCs w:val="32"/>
        </w:rPr>
        <w:t>3.16</w:t>
      </w:r>
      <w:r>
        <w:rPr>
          <w:rFonts w:ascii="Times New Roman" w:eastAsia="仿宋_GB2312" w:hAnsi="Times New Roman" w:cs="Times New Roman" w:hint="eastAsia"/>
          <w:sz w:val="32"/>
          <w:szCs w:val="32"/>
        </w:rPr>
        <w:t>万元，</w:t>
      </w:r>
      <w:r>
        <w:rPr>
          <w:rFonts w:ascii="Times New Roman" w:eastAsia="仿宋_GB2312" w:hAnsi="Times New Roman" w:cs="Times New Roman"/>
          <w:sz w:val="32"/>
          <w:szCs w:val="32"/>
        </w:rPr>
        <w:t>结余结转</w:t>
      </w:r>
      <w:r w:rsidR="00803D2D">
        <w:rPr>
          <w:rFonts w:ascii="Times New Roman" w:eastAsia="仿宋_GB2312" w:hAnsi="Times New Roman" w:cs="Times New Roman" w:hint="eastAsia"/>
          <w:sz w:val="32"/>
          <w:szCs w:val="32"/>
        </w:rPr>
        <w:t>5.84</w:t>
      </w:r>
      <w:r>
        <w:rPr>
          <w:rFonts w:ascii="Times New Roman" w:eastAsia="仿宋_GB2312" w:hAnsi="Times New Roman" w:cs="Times New Roman"/>
          <w:sz w:val="32"/>
          <w:szCs w:val="32"/>
        </w:rPr>
        <w:t>万元。</w:t>
      </w:r>
    </w:p>
    <w:p w:rsidR="00133691" w:rsidRDefault="00133691" w:rsidP="00133691">
      <w:pPr>
        <w:tabs>
          <w:tab w:val="left" w:pos="7560"/>
        </w:tabs>
        <w:adjustRightInd w:val="0"/>
        <w:snapToGrid w:val="0"/>
        <w:spacing w:line="56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审计岗位津贴</w:t>
      </w:r>
      <w:r>
        <w:rPr>
          <w:rFonts w:ascii="Times New Roman" w:eastAsia="仿宋_GB2312" w:hAnsi="Times New Roman" w:cs="Times New Roman"/>
          <w:sz w:val="32"/>
          <w:szCs w:val="32"/>
        </w:rPr>
        <w:t>项目</w:t>
      </w:r>
    </w:p>
    <w:p w:rsidR="006D38F0" w:rsidRDefault="00133691" w:rsidP="00133691">
      <w:pPr>
        <w:spacing w:line="59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年初该项目预算</w:t>
      </w:r>
      <w:r>
        <w:rPr>
          <w:rFonts w:ascii="Times New Roman" w:eastAsia="仿宋_GB2312" w:hAnsi="Times New Roman" w:cs="Times New Roman" w:hint="eastAsia"/>
          <w:sz w:val="32"/>
          <w:szCs w:val="32"/>
        </w:rPr>
        <w:t>1.32</w:t>
      </w:r>
      <w:r>
        <w:rPr>
          <w:rFonts w:ascii="Times New Roman" w:eastAsia="仿宋_GB2312" w:hAnsi="Times New Roman" w:cs="Times New Roman" w:hint="eastAsia"/>
          <w:sz w:val="32"/>
          <w:szCs w:val="32"/>
        </w:rPr>
        <w:t>万元，实际支出</w:t>
      </w:r>
      <w:r>
        <w:rPr>
          <w:rFonts w:ascii="Times New Roman" w:eastAsia="仿宋_GB2312" w:hAnsi="Times New Roman" w:cs="Times New Roman" w:hint="eastAsia"/>
          <w:sz w:val="32"/>
          <w:szCs w:val="32"/>
        </w:rPr>
        <w:t>1.32</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结余结转</w:t>
      </w:r>
      <w:r>
        <w:rPr>
          <w:rFonts w:ascii="Times New Roman" w:eastAsia="仿宋_GB2312" w:hAnsi="Times New Roman" w:cs="Times New Roman" w:hint="eastAsia"/>
          <w:sz w:val="32"/>
          <w:szCs w:val="32"/>
        </w:rPr>
        <w:t>0</w:t>
      </w:r>
      <w:r>
        <w:rPr>
          <w:rFonts w:ascii="Times New Roman" w:eastAsia="仿宋_GB2312" w:hAnsi="Times New Roman" w:cs="Times New Roman" w:hint="eastAsia"/>
          <w:sz w:val="32"/>
          <w:szCs w:val="32"/>
        </w:rPr>
        <w:t>万元。主要根据国家政策文件给与审计岗位人员每月</w:t>
      </w:r>
      <w:r>
        <w:rPr>
          <w:rFonts w:ascii="Times New Roman" w:eastAsia="仿宋_GB2312" w:hAnsi="Times New Roman" w:cs="Times New Roman" w:hint="eastAsia"/>
          <w:sz w:val="32"/>
          <w:szCs w:val="32"/>
        </w:rPr>
        <w:t>220</w:t>
      </w:r>
      <w:r>
        <w:rPr>
          <w:rFonts w:ascii="Times New Roman" w:eastAsia="仿宋_GB2312" w:hAnsi="Times New Roman" w:cs="Times New Roman" w:hint="eastAsia"/>
          <w:sz w:val="32"/>
          <w:szCs w:val="32"/>
        </w:rPr>
        <w:t>元的补助，提升审计人员的工作积极性，保持审计独立性，据实反映审计中发现的各类问题。</w:t>
      </w:r>
    </w:p>
    <w:p w:rsidR="006D38F0" w:rsidRDefault="006A4468">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四、绩效管理存在的问题及下一步改进措施</w:t>
      </w:r>
    </w:p>
    <w:p w:rsidR="00471871" w:rsidRDefault="00471871" w:rsidP="00471871">
      <w:pPr>
        <w:tabs>
          <w:tab w:val="left" w:pos="7560"/>
        </w:tabs>
        <w:adjustRightInd w:val="0"/>
        <w:snapToGrid w:val="0"/>
        <w:spacing w:line="560" w:lineRule="exact"/>
        <w:ind w:firstLineChars="150" w:firstLine="48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依据年度工作筹划，科学、合理的编制年初预算，进一步细化预算支出项目</w:t>
      </w:r>
      <w:r>
        <w:rPr>
          <w:rFonts w:ascii="Times New Roman" w:eastAsia="仿宋_GB2312" w:hAnsi="Times New Roman" w:cs="Times New Roman"/>
          <w:sz w:val="32"/>
          <w:szCs w:val="32"/>
        </w:rPr>
        <w:t>。</w:t>
      </w:r>
    </w:p>
    <w:p w:rsidR="006D38F0" w:rsidRDefault="006A4468">
      <w:pPr>
        <w:numPr>
          <w:ilvl w:val="0"/>
          <w:numId w:val="2"/>
        </w:num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黑体" w:hAnsi="Times New Roman" w:cs="Times New Roman"/>
          <w:sz w:val="32"/>
          <w:szCs w:val="32"/>
        </w:rPr>
        <w:t>其他需要说明的情况</w:t>
      </w:r>
    </w:p>
    <w:p w:rsidR="006D38F0" w:rsidRDefault="00E65CC9">
      <w:pPr>
        <w:tabs>
          <w:tab w:val="left" w:pos="7560"/>
        </w:tabs>
        <w:adjustRightInd w:val="0"/>
        <w:snapToGrid w:val="0"/>
        <w:spacing w:line="540" w:lineRule="exact"/>
        <w:ind w:firstLineChars="200" w:firstLine="640"/>
        <w:jc w:val="left"/>
        <w:rPr>
          <w:rFonts w:ascii="Times New Roman" w:eastAsia="黑体" w:hAnsi="Times New Roman" w:cs="Times New Roman"/>
          <w:sz w:val="32"/>
          <w:szCs w:val="32"/>
        </w:rPr>
      </w:pPr>
      <w:r>
        <w:rPr>
          <w:rFonts w:ascii="Times New Roman" w:eastAsia="仿宋_GB2312" w:hAnsi="Times New Roman" w:cs="Times New Roman" w:hint="eastAsia"/>
          <w:sz w:val="32"/>
          <w:szCs w:val="32"/>
        </w:rPr>
        <w:t>无</w:t>
      </w:r>
    </w:p>
    <w:p w:rsidR="006D38F0" w:rsidRDefault="006A4468">
      <w:pPr>
        <w:tabs>
          <w:tab w:val="left" w:pos="7560"/>
        </w:tabs>
        <w:adjustRightInd w:val="0"/>
        <w:snapToGrid w:val="0"/>
        <w:spacing w:line="54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rsidR="006D38F0" w:rsidRDefault="006D38F0">
      <w:bookmarkStart w:id="0" w:name="_GoBack"/>
      <w:bookmarkEnd w:id="0"/>
    </w:p>
    <w:sectPr w:rsidR="006D38F0" w:rsidSect="006D38F0">
      <w:footerReference w:type="default" r:id="rId9"/>
      <w:pgSz w:w="11906" w:h="16838"/>
      <w:pgMar w:top="1531" w:right="1531" w:bottom="1531" w:left="1531" w:header="851" w:footer="119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1C6" w:rsidRDefault="00DB31C6" w:rsidP="006D38F0">
      <w:r>
        <w:separator/>
      </w:r>
    </w:p>
  </w:endnote>
  <w:endnote w:type="continuationSeparator" w:id="0">
    <w:p w:rsidR="00DB31C6" w:rsidRDefault="00DB31C6" w:rsidP="006D38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F0" w:rsidRDefault="002C44F5">
    <w:pPr>
      <w:pStyle w:val="a5"/>
      <w:ind w:right="360" w:firstLine="360"/>
      <w:rPr>
        <w:rFonts w:cs="Times New Roman"/>
      </w:rPr>
    </w:pPr>
    <w:r w:rsidRPr="002C44F5">
      <w:pict>
        <v:shapetype id="_x0000_t202" coordsize="21600,21600" o:spt="202" path="m,l,21600r21600,l21600,xe">
          <v:stroke joinstyle="miter"/>
          <v:path gradientshapeok="t" o:connecttype="rect"/>
        </v:shapetype>
        <v:shape id="_x0000_s4100" type="#_x0000_t202" style="position:absolute;left:0;text-align:left;margin-left:728pt;margin-top:0;width:2in;height:2in;z-index:1;mso-wrap-style:none;mso-position-horizontal:outside;mso-position-horizontal-relative:margin" filled="f" stroked="f">
          <v:textbox style="mso-fit-shape-to-text:t" inset="0,0,0,0">
            <w:txbxContent>
              <w:p w:rsidR="006D38F0" w:rsidRPr="006A4468" w:rsidRDefault="006A4468">
                <w:pPr>
                  <w:pStyle w:val="a5"/>
                  <w:rPr>
                    <w:rFonts w:ascii="宋体" w:hAnsi="宋体" w:cs="宋体"/>
                    <w:sz w:val="28"/>
                    <w:szCs w:val="28"/>
                  </w:rPr>
                </w:pPr>
                <w:r w:rsidRPr="006A4468">
                  <w:rPr>
                    <w:rFonts w:ascii="宋体" w:hAnsi="宋体" w:cs="宋体" w:hint="eastAsia"/>
                    <w:sz w:val="28"/>
                    <w:szCs w:val="28"/>
                  </w:rPr>
                  <w:t xml:space="preserve">— </w:t>
                </w:r>
                <w:r w:rsidR="002C44F5" w:rsidRPr="006A4468">
                  <w:rPr>
                    <w:rFonts w:ascii="宋体" w:hAnsi="宋体" w:cs="宋体" w:hint="eastAsia"/>
                    <w:sz w:val="28"/>
                    <w:szCs w:val="28"/>
                  </w:rPr>
                  <w:fldChar w:fldCharType="begin"/>
                </w:r>
                <w:r w:rsidRPr="006A4468">
                  <w:rPr>
                    <w:rFonts w:ascii="宋体" w:hAnsi="宋体" w:cs="宋体" w:hint="eastAsia"/>
                    <w:sz w:val="28"/>
                    <w:szCs w:val="28"/>
                  </w:rPr>
                  <w:instrText xml:space="preserve"> PAGE  \* MERGEFORMAT </w:instrText>
                </w:r>
                <w:r w:rsidR="002C44F5" w:rsidRPr="006A4468">
                  <w:rPr>
                    <w:rFonts w:ascii="宋体" w:hAnsi="宋体" w:cs="宋体" w:hint="eastAsia"/>
                    <w:sz w:val="28"/>
                    <w:szCs w:val="28"/>
                  </w:rPr>
                  <w:fldChar w:fldCharType="separate"/>
                </w:r>
                <w:r w:rsidR="00503CFC">
                  <w:rPr>
                    <w:rFonts w:ascii="宋体" w:hAnsi="宋体" w:cs="宋体"/>
                    <w:noProof/>
                    <w:sz w:val="28"/>
                    <w:szCs w:val="28"/>
                  </w:rPr>
                  <w:t>1</w:t>
                </w:r>
                <w:r w:rsidR="002C44F5" w:rsidRPr="006A4468">
                  <w:rPr>
                    <w:rFonts w:ascii="宋体" w:hAnsi="宋体" w:cs="宋体" w:hint="eastAsia"/>
                    <w:sz w:val="28"/>
                    <w:szCs w:val="28"/>
                  </w:rPr>
                  <w:fldChar w:fldCharType="end"/>
                </w:r>
                <w:r w:rsidRPr="006A4468">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8F0" w:rsidRDefault="002C44F5">
    <w:pPr>
      <w:pStyle w:val="a5"/>
      <w:ind w:right="360" w:firstLine="360"/>
      <w:rPr>
        <w:rFonts w:cs="Times New Roman"/>
      </w:rPr>
    </w:pPr>
    <w:r w:rsidRPr="002C44F5">
      <w:pict>
        <v:shapetype id="_x0000_t202" coordsize="21600,21600" o:spt="202" path="m,l,21600r21600,l21600,xe">
          <v:stroke joinstyle="miter"/>
          <v:path gradientshapeok="t" o:connecttype="rect"/>
        </v:shapetype>
        <v:shape id="_x0000_s4099" type="#_x0000_t202" style="position:absolute;left:0;text-align:left;margin-left:728pt;margin-top:0;width:2in;height:2in;z-index:2;mso-wrap-style:none;mso-position-horizontal:outside;mso-position-horizontal-relative:margin" filled="f" stroked="f">
          <v:textbox style="mso-fit-shape-to-text:t" inset="0,0,0,0">
            <w:txbxContent>
              <w:p w:rsidR="006D38F0" w:rsidRPr="006A4468" w:rsidRDefault="006A4468">
                <w:pPr>
                  <w:pStyle w:val="a5"/>
                  <w:rPr>
                    <w:rFonts w:ascii="宋体" w:hAnsi="宋体" w:cs="宋体"/>
                    <w:sz w:val="28"/>
                    <w:szCs w:val="28"/>
                  </w:rPr>
                </w:pPr>
                <w:r w:rsidRPr="006A4468">
                  <w:rPr>
                    <w:rFonts w:ascii="宋体" w:hAnsi="宋体" w:cs="宋体" w:hint="eastAsia"/>
                    <w:sz w:val="28"/>
                    <w:szCs w:val="28"/>
                  </w:rPr>
                  <w:t xml:space="preserve">— </w:t>
                </w:r>
                <w:r w:rsidR="002C44F5" w:rsidRPr="006A4468">
                  <w:rPr>
                    <w:rFonts w:ascii="宋体" w:hAnsi="宋体" w:cs="宋体" w:hint="eastAsia"/>
                    <w:sz w:val="28"/>
                    <w:szCs w:val="28"/>
                  </w:rPr>
                  <w:fldChar w:fldCharType="begin"/>
                </w:r>
                <w:r w:rsidRPr="006A4468">
                  <w:rPr>
                    <w:rFonts w:ascii="宋体" w:hAnsi="宋体" w:cs="宋体" w:hint="eastAsia"/>
                    <w:sz w:val="28"/>
                    <w:szCs w:val="28"/>
                  </w:rPr>
                  <w:instrText xml:space="preserve"> PAGE  \* MERGEFORMAT </w:instrText>
                </w:r>
                <w:r w:rsidR="002C44F5" w:rsidRPr="006A4468">
                  <w:rPr>
                    <w:rFonts w:ascii="宋体" w:hAnsi="宋体" w:cs="宋体" w:hint="eastAsia"/>
                    <w:sz w:val="28"/>
                    <w:szCs w:val="28"/>
                  </w:rPr>
                  <w:fldChar w:fldCharType="separate"/>
                </w:r>
                <w:r w:rsidR="00126B2F">
                  <w:rPr>
                    <w:rFonts w:ascii="宋体" w:hAnsi="宋体" w:cs="宋体"/>
                    <w:noProof/>
                    <w:sz w:val="28"/>
                    <w:szCs w:val="28"/>
                  </w:rPr>
                  <w:t>4</w:t>
                </w:r>
                <w:r w:rsidR="002C44F5" w:rsidRPr="006A4468">
                  <w:rPr>
                    <w:rFonts w:ascii="宋体" w:hAnsi="宋体" w:cs="宋体" w:hint="eastAsia"/>
                    <w:sz w:val="28"/>
                    <w:szCs w:val="28"/>
                  </w:rPr>
                  <w:fldChar w:fldCharType="end"/>
                </w:r>
                <w:r w:rsidRPr="006A4468">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1C6" w:rsidRDefault="00DB31C6" w:rsidP="006D38F0">
      <w:r>
        <w:separator/>
      </w:r>
    </w:p>
  </w:footnote>
  <w:footnote w:type="continuationSeparator" w:id="0">
    <w:p w:rsidR="00DB31C6" w:rsidRDefault="00DB31C6" w:rsidP="006D38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5FFD4F"/>
    <w:multiLevelType w:val="singleLevel"/>
    <w:tmpl w:val="955FFD4F"/>
    <w:lvl w:ilvl="0">
      <w:start w:val="5"/>
      <w:numFmt w:val="chineseCounting"/>
      <w:suff w:val="nothing"/>
      <w:lvlText w:val="%1、"/>
      <w:lvlJc w:val="left"/>
      <w:rPr>
        <w:rFonts w:hint="eastAsia"/>
      </w:rPr>
    </w:lvl>
  </w:abstractNum>
  <w:abstractNum w:abstractNumId="1">
    <w:nsid w:val="56F096FA"/>
    <w:multiLevelType w:val="singleLevel"/>
    <w:tmpl w:val="56F096FA"/>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843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ZTM4NWM4NGNkNjZkMzhmOTMwOGQxZDdmN2IxODY3ZmEifQ=="/>
  </w:docVars>
  <w:rsids>
    <w:rsidRoot w:val="008E6491"/>
    <w:rsid w:val="00001B82"/>
    <w:rsid w:val="000248EA"/>
    <w:rsid w:val="00073DB0"/>
    <w:rsid w:val="000A3A1B"/>
    <w:rsid w:val="000E17EC"/>
    <w:rsid w:val="000E2D84"/>
    <w:rsid w:val="00126B2F"/>
    <w:rsid w:val="00133691"/>
    <w:rsid w:val="00134E41"/>
    <w:rsid w:val="00192FF0"/>
    <w:rsid w:val="001950EB"/>
    <w:rsid w:val="001A4B27"/>
    <w:rsid w:val="001C541E"/>
    <w:rsid w:val="00220AC5"/>
    <w:rsid w:val="002476BD"/>
    <w:rsid w:val="002512A6"/>
    <w:rsid w:val="00253D7B"/>
    <w:rsid w:val="00261D54"/>
    <w:rsid w:val="00273732"/>
    <w:rsid w:val="00282237"/>
    <w:rsid w:val="00287C0A"/>
    <w:rsid w:val="002C1873"/>
    <w:rsid w:val="002C2128"/>
    <w:rsid w:val="002C44F5"/>
    <w:rsid w:val="002F4169"/>
    <w:rsid w:val="002F74C1"/>
    <w:rsid w:val="0030118F"/>
    <w:rsid w:val="00304E26"/>
    <w:rsid w:val="003055F8"/>
    <w:rsid w:val="0031281F"/>
    <w:rsid w:val="003374F2"/>
    <w:rsid w:val="00341D1C"/>
    <w:rsid w:val="00342B5D"/>
    <w:rsid w:val="00380CD5"/>
    <w:rsid w:val="003B308E"/>
    <w:rsid w:val="003C3C9C"/>
    <w:rsid w:val="003C549F"/>
    <w:rsid w:val="003D162B"/>
    <w:rsid w:val="003F01CC"/>
    <w:rsid w:val="00404208"/>
    <w:rsid w:val="00407159"/>
    <w:rsid w:val="004136E1"/>
    <w:rsid w:val="00414C3A"/>
    <w:rsid w:val="0043193B"/>
    <w:rsid w:val="00433B4B"/>
    <w:rsid w:val="004478C8"/>
    <w:rsid w:val="004602AA"/>
    <w:rsid w:val="00471871"/>
    <w:rsid w:val="004D69A9"/>
    <w:rsid w:val="004E0C61"/>
    <w:rsid w:val="004E64C2"/>
    <w:rsid w:val="00503CFC"/>
    <w:rsid w:val="00551798"/>
    <w:rsid w:val="00551F0A"/>
    <w:rsid w:val="005A6F70"/>
    <w:rsid w:val="005E0F65"/>
    <w:rsid w:val="0060123F"/>
    <w:rsid w:val="00612F17"/>
    <w:rsid w:val="00630C17"/>
    <w:rsid w:val="00634606"/>
    <w:rsid w:val="00634CB8"/>
    <w:rsid w:val="00636247"/>
    <w:rsid w:val="00637E4C"/>
    <w:rsid w:val="0065773A"/>
    <w:rsid w:val="0067342C"/>
    <w:rsid w:val="006803FB"/>
    <w:rsid w:val="006A4468"/>
    <w:rsid w:val="006B1B13"/>
    <w:rsid w:val="006B69A0"/>
    <w:rsid w:val="006D38F0"/>
    <w:rsid w:val="006F009E"/>
    <w:rsid w:val="006F5B15"/>
    <w:rsid w:val="00710F14"/>
    <w:rsid w:val="007361E6"/>
    <w:rsid w:val="007466F5"/>
    <w:rsid w:val="00753562"/>
    <w:rsid w:val="007541EA"/>
    <w:rsid w:val="007830AB"/>
    <w:rsid w:val="00783AD2"/>
    <w:rsid w:val="007842F7"/>
    <w:rsid w:val="00792436"/>
    <w:rsid w:val="00797513"/>
    <w:rsid w:val="007B7AFE"/>
    <w:rsid w:val="007C5100"/>
    <w:rsid w:val="007E2533"/>
    <w:rsid w:val="007F5DB6"/>
    <w:rsid w:val="0080104A"/>
    <w:rsid w:val="00803D2D"/>
    <w:rsid w:val="00805E17"/>
    <w:rsid w:val="00806E32"/>
    <w:rsid w:val="00832C97"/>
    <w:rsid w:val="008957BC"/>
    <w:rsid w:val="00897CA2"/>
    <w:rsid w:val="008A3044"/>
    <w:rsid w:val="008A4C72"/>
    <w:rsid w:val="008C3049"/>
    <w:rsid w:val="008D5121"/>
    <w:rsid w:val="008E6491"/>
    <w:rsid w:val="008E7E2D"/>
    <w:rsid w:val="009145D0"/>
    <w:rsid w:val="00923060"/>
    <w:rsid w:val="00940193"/>
    <w:rsid w:val="00952B81"/>
    <w:rsid w:val="00955478"/>
    <w:rsid w:val="00956E78"/>
    <w:rsid w:val="009715BF"/>
    <w:rsid w:val="00975B8F"/>
    <w:rsid w:val="0097770D"/>
    <w:rsid w:val="00980DFE"/>
    <w:rsid w:val="00990530"/>
    <w:rsid w:val="009B2A1B"/>
    <w:rsid w:val="009E366F"/>
    <w:rsid w:val="009E7525"/>
    <w:rsid w:val="00A0212F"/>
    <w:rsid w:val="00A0657B"/>
    <w:rsid w:val="00A07D45"/>
    <w:rsid w:val="00A12287"/>
    <w:rsid w:val="00A14938"/>
    <w:rsid w:val="00A25C7E"/>
    <w:rsid w:val="00A330BC"/>
    <w:rsid w:val="00A4306E"/>
    <w:rsid w:val="00A62949"/>
    <w:rsid w:val="00A7389A"/>
    <w:rsid w:val="00A76B5D"/>
    <w:rsid w:val="00A77259"/>
    <w:rsid w:val="00A9516F"/>
    <w:rsid w:val="00A96FC3"/>
    <w:rsid w:val="00AB106C"/>
    <w:rsid w:val="00AB10C7"/>
    <w:rsid w:val="00AD31C7"/>
    <w:rsid w:val="00AF6751"/>
    <w:rsid w:val="00B15AAA"/>
    <w:rsid w:val="00B4099A"/>
    <w:rsid w:val="00B81C76"/>
    <w:rsid w:val="00BA150A"/>
    <w:rsid w:val="00BB153C"/>
    <w:rsid w:val="00BB3A57"/>
    <w:rsid w:val="00BB5402"/>
    <w:rsid w:val="00BC5463"/>
    <w:rsid w:val="00BE4F1E"/>
    <w:rsid w:val="00BF680C"/>
    <w:rsid w:val="00BF75DA"/>
    <w:rsid w:val="00C02A97"/>
    <w:rsid w:val="00C35990"/>
    <w:rsid w:val="00C52AFF"/>
    <w:rsid w:val="00C67EB1"/>
    <w:rsid w:val="00C87654"/>
    <w:rsid w:val="00CA5870"/>
    <w:rsid w:val="00CC3803"/>
    <w:rsid w:val="00CD2A4F"/>
    <w:rsid w:val="00D27CEC"/>
    <w:rsid w:val="00D37524"/>
    <w:rsid w:val="00D942F4"/>
    <w:rsid w:val="00D96B47"/>
    <w:rsid w:val="00DA1B1D"/>
    <w:rsid w:val="00DB31C6"/>
    <w:rsid w:val="00DC19E4"/>
    <w:rsid w:val="00DE300B"/>
    <w:rsid w:val="00DE7D14"/>
    <w:rsid w:val="00DF1EA8"/>
    <w:rsid w:val="00E07250"/>
    <w:rsid w:val="00E40FA6"/>
    <w:rsid w:val="00E61034"/>
    <w:rsid w:val="00E65CC9"/>
    <w:rsid w:val="00E86566"/>
    <w:rsid w:val="00E86D94"/>
    <w:rsid w:val="00EC433B"/>
    <w:rsid w:val="00ED34BC"/>
    <w:rsid w:val="00ED79AC"/>
    <w:rsid w:val="00EE2F64"/>
    <w:rsid w:val="00EE5243"/>
    <w:rsid w:val="00EF3CBB"/>
    <w:rsid w:val="00F00206"/>
    <w:rsid w:val="00F250C1"/>
    <w:rsid w:val="00F33547"/>
    <w:rsid w:val="00F44822"/>
    <w:rsid w:val="00F77C53"/>
    <w:rsid w:val="00F94C4E"/>
    <w:rsid w:val="00F968A5"/>
    <w:rsid w:val="00FA12BD"/>
    <w:rsid w:val="00FB79DC"/>
    <w:rsid w:val="00FD3A8C"/>
    <w:rsid w:val="01730CDE"/>
    <w:rsid w:val="0300092A"/>
    <w:rsid w:val="030F3E6D"/>
    <w:rsid w:val="03157FF6"/>
    <w:rsid w:val="04270403"/>
    <w:rsid w:val="04A23AD7"/>
    <w:rsid w:val="04E8122B"/>
    <w:rsid w:val="05244B59"/>
    <w:rsid w:val="07F26B0E"/>
    <w:rsid w:val="081D72B1"/>
    <w:rsid w:val="089E5151"/>
    <w:rsid w:val="08E475C6"/>
    <w:rsid w:val="09314228"/>
    <w:rsid w:val="09351A48"/>
    <w:rsid w:val="0942192E"/>
    <w:rsid w:val="09BB4712"/>
    <w:rsid w:val="0A443A42"/>
    <w:rsid w:val="0A6D78B3"/>
    <w:rsid w:val="0B466AC3"/>
    <w:rsid w:val="0C2E6972"/>
    <w:rsid w:val="0D5077BE"/>
    <w:rsid w:val="0D972270"/>
    <w:rsid w:val="0DA01BE2"/>
    <w:rsid w:val="0DAF708E"/>
    <w:rsid w:val="0EA03BB9"/>
    <w:rsid w:val="0F74026E"/>
    <w:rsid w:val="0FB02EE6"/>
    <w:rsid w:val="103F11C1"/>
    <w:rsid w:val="10561432"/>
    <w:rsid w:val="10E71038"/>
    <w:rsid w:val="110C7443"/>
    <w:rsid w:val="11562771"/>
    <w:rsid w:val="11D90D72"/>
    <w:rsid w:val="12CB3584"/>
    <w:rsid w:val="132C7419"/>
    <w:rsid w:val="13461F88"/>
    <w:rsid w:val="14777C70"/>
    <w:rsid w:val="151B4301"/>
    <w:rsid w:val="15647297"/>
    <w:rsid w:val="1565539D"/>
    <w:rsid w:val="15B41D83"/>
    <w:rsid w:val="16525605"/>
    <w:rsid w:val="1663351B"/>
    <w:rsid w:val="174E4C23"/>
    <w:rsid w:val="1750216C"/>
    <w:rsid w:val="179D57AB"/>
    <w:rsid w:val="18B17961"/>
    <w:rsid w:val="192B318F"/>
    <w:rsid w:val="19A417B7"/>
    <w:rsid w:val="1A1E487B"/>
    <w:rsid w:val="1A3B2435"/>
    <w:rsid w:val="1A5E2762"/>
    <w:rsid w:val="1A6B02C6"/>
    <w:rsid w:val="1A7954E3"/>
    <w:rsid w:val="1AEC4F67"/>
    <w:rsid w:val="1B070EDC"/>
    <w:rsid w:val="1BB54765"/>
    <w:rsid w:val="1BEF0709"/>
    <w:rsid w:val="1C6E2FB7"/>
    <w:rsid w:val="1D842E68"/>
    <w:rsid w:val="1E1F6BF7"/>
    <w:rsid w:val="20562A02"/>
    <w:rsid w:val="20B37FA3"/>
    <w:rsid w:val="20BF3573"/>
    <w:rsid w:val="20D86258"/>
    <w:rsid w:val="20DD4A99"/>
    <w:rsid w:val="21292C53"/>
    <w:rsid w:val="215E4F0F"/>
    <w:rsid w:val="21776705"/>
    <w:rsid w:val="21EB549F"/>
    <w:rsid w:val="22001A42"/>
    <w:rsid w:val="225613D4"/>
    <w:rsid w:val="22F0649A"/>
    <w:rsid w:val="23BC5A33"/>
    <w:rsid w:val="24285D8F"/>
    <w:rsid w:val="242C216C"/>
    <w:rsid w:val="24E616F5"/>
    <w:rsid w:val="24E70084"/>
    <w:rsid w:val="24FA6475"/>
    <w:rsid w:val="252B2FED"/>
    <w:rsid w:val="25384864"/>
    <w:rsid w:val="25E652BD"/>
    <w:rsid w:val="278A5206"/>
    <w:rsid w:val="278E5496"/>
    <w:rsid w:val="289F4D7D"/>
    <w:rsid w:val="28A279DD"/>
    <w:rsid w:val="28B613A3"/>
    <w:rsid w:val="28F104F6"/>
    <w:rsid w:val="29D41291"/>
    <w:rsid w:val="2A8C7939"/>
    <w:rsid w:val="2B2E1227"/>
    <w:rsid w:val="2B80630B"/>
    <w:rsid w:val="2B917500"/>
    <w:rsid w:val="2BF7282F"/>
    <w:rsid w:val="2C0113CB"/>
    <w:rsid w:val="2D8A136A"/>
    <w:rsid w:val="2E770DFB"/>
    <w:rsid w:val="2E9665FD"/>
    <w:rsid w:val="2F1763DE"/>
    <w:rsid w:val="3002077B"/>
    <w:rsid w:val="300B0291"/>
    <w:rsid w:val="311E625A"/>
    <w:rsid w:val="327D5EDF"/>
    <w:rsid w:val="32BF66DA"/>
    <w:rsid w:val="32CC12ED"/>
    <w:rsid w:val="33324BC0"/>
    <w:rsid w:val="338F36C8"/>
    <w:rsid w:val="33CD2E7D"/>
    <w:rsid w:val="34674742"/>
    <w:rsid w:val="348059AF"/>
    <w:rsid w:val="34A733C3"/>
    <w:rsid w:val="35D16D46"/>
    <w:rsid w:val="36AB48EE"/>
    <w:rsid w:val="36CB0E19"/>
    <w:rsid w:val="37410FF2"/>
    <w:rsid w:val="377D4BC1"/>
    <w:rsid w:val="37C11B48"/>
    <w:rsid w:val="380C4020"/>
    <w:rsid w:val="38385FFD"/>
    <w:rsid w:val="3915133C"/>
    <w:rsid w:val="396A687C"/>
    <w:rsid w:val="3A1A4EB3"/>
    <w:rsid w:val="3A6C373A"/>
    <w:rsid w:val="3AC30DF9"/>
    <w:rsid w:val="3B3C6E45"/>
    <w:rsid w:val="3B69738B"/>
    <w:rsid w:val="3BA452C2"/>
    <w:rsid w:val="3CAE3F93"/>
    <w:rsid w:val="3CCE2173"/>
    <w:rsid w:val="3CFF26A1"/>
    <w:rsid w:val="3D387759"/>
    <w:rsid w:val="3EE94F30"/>
    <w:rsid w:val="3F570588"/>
    <w:rsid w:val="3F5B111B"/>
    <w:rsid w:val="4059750B"/>
    <w:rsid w:val="40894179"/>
    <w:rsid w:val="408F3EBF"/>
    <w:rsid w:val="409860B0"/>
    <w:rsid w:val="413C6D6B"/>
    <w:rsid w:val="41FE6046"/>
    <w:rsid w:val="42347456"/>
    <w:rsid w:val="42720F81"/>
    <w:rsid w:val="427B2141"/>
    <w:rsid w:val="43587B65"/>
    <w:rsid w:val="44332554"/>
    <w:rsid w:val="44527E3B"/>
    <w:rsid w:val="44A7431B"/>
    <w:rsid w:val="44DA00F4"/>
    <w:rsid w:val="44E419D4"/>
    <w:rsid w:val="458E4325"/>
    <w:rsid w:val="46625214"/>
    <w:rsid w:val="46C85E76"/>
    <w:rsid w:val="46FD5CE6"/>
    <w:rsid w:val="47126E17"/>
    <w:rsid w:val="4837025C"/>
    <w:rsid w:val="486C2D19"/>
    <w:rsid w:val="48C164A5"/>
    <w:rsid w:val="48D96419"/>
    <w:rsid w:val="4907074D"/>
    <w:rsid w:val="49072B3D"/>
    <w:rsid w:val="499E39EC"/>
    <w:rsid w:val="49AA2F42"/>
    <w:rsid w:val="49F43376"/>
    <w:rsid w:val="49F52274"/>
    <w:rsid w:val="4B7D53D4"/>
    <w:rsid w:val="4B802306"/>
    <w:rsid w:val="4BB559D8"/>
    <w:rsid w:val="4BC64CF7"/>
    <w:rsid w:val="4C1E7F82"/>
    <w:rsid w:val="4C915EB9"/>
    <w:rsid w:val="4DE65243"/>
    <w:rsid w:val="4E3E7768"/>
    <w:rsid w:val="4E7B4F9A"/>
    <w:rsid w:val="4EF83924"/>
    <w:rsid w:val="4F4041E0"/>
    <w:rsid w:val="4FA97C0B"/>
    <w:rsid w:val="505C3AA6"/>
    <w:rsid w:val="50CF697A"/>
    <w:rsid w:val="510D7DB6"/>
    <w:rsid w:val="517F0763"/>
    <w:rsid w:val="51D1739A"/>
    <w:rsid w:val="527D12F0"/>
    <w:rsid w:val="537222B5"/>
    <w:rsid w:val="539E2A68"/>
    <w:rsid w:val="540E1038"/>
    <w:rsid w:val="54583E48"/>
    <w:rsid w:val="56602BE6"/>
    <w:rsid w:val="56AE3CF8"/>
    <w:rsid w:val="56B35C8C"/>
    <w:rsid w:val="56ED1418"/>
    <w:rsid w:val="57874E14"/>
    <w:rsid w:val="5788198F"/>
    <w:rsid w:val="579532EC"/>
    <w:rsid w:val="579A6409"/>
    <w:rsid w:val="57BD48C8"/>
    <w:rsid w:val="57F4387E"/>
    <w:rsid w:val="58841072"/>
    <w:rsid w:val="58D611A3"/>
    <w:rsid w:val="590B2972"/>
    <w:rsid w:val="59A77C75"/>
    <w:rsid w:val="5A0F1FE2"/>
    <w:rsid w:val="5ACE500F"/>
    <w:rsid w:val="5B777609"/>
    <w:rsid w:val="5B8135BF"/>
    <w:rsid w:val="5D3673BF"/>
    <w:rsid w:val="5D974E3E"/>
    <w:rsid w:val="5D9B4911"/>
    <w:rsid w:val="5FA76FE8"/>
    <w:rsid w:val="5FC17D62"/>
    <w:rsid w:val="601F704F"/>
    <w:rsid w:val="60336F5F"/>
    <w:rsid w:val="60351D24"/>
    <w:rsid w:val="60E56779"/>
    <w:rsid w:val="61241942"/>
    <w:rsid w:val="614C7899"/>
    <w:rsid w:val="61FB341B"/>
    <w:rsid w:val="625E5182"/>
    <w:rsid w:val="62C1521F"/>
    <w:rsid w:val="633E4244"/>
    <w:rsid w:val="63785F66"/>
    <w:rsid w:val="63903F3A"/>
    <w:rsid w:val="64802980"/>
    <w:rsid w:val="64F03848"/>
    <w:rsid w:val="66BD30AA"/>
    <w:rsid w:val="677A293B"/>
    <w:rsid w:val="67A443BD"/>
    <w:rsid w:val="68F776E4"/>
    <w:rsid w:val="6927577B"/>
    <w:rsid w:val="69394480"/>
    <w:rsid w:val="6A023290"/>
    <w:rsid w:val="6AD05FDE"/>
    <w:rsid w:val="6AD65D9C"/>
    <w:rsid w:val="6B095F81"/>
    <w:rsid w:val="6B1B4D90"/>
    <w:rsid w:val="6B4662F0"/>
    <w:rsid w:val="6B7E01F7"/>
    <w:rsid w:val="6BC106E2"/>
    <w:rsid w:val="6C2978BD"/>
    <w:rsid w:val="6C53275F"/>
    <w:rsid w:val="6C606AE7"/>
    <w:rsid w:val="6C6A76A4"/>
    <w:rsid w:val="6C740601"/>
    <w:rsid w:val="6DCB0391"/>
    <w:rsid w:val="6DD11E60"/>
    <w:rsid w:val="6E55001A"/>
    <w:rsid w:val="6E653953"/>
    <w:rsid w:val="6E870266"/>
    <w:rsid w:val="6EB35808"/>
    <w:rsid w:val="6ED87861"/>
    <w:rsid w:val="6EEC5CCF"/>
    <w:rsid w:val="6F034D12"/>
    <w:rsid w:val="6F4C3CE0"/>
    <w:rsid w:val="70B062BF"/>
    <w:rsid w:val="70EE2A07"/>
    <w:rsid w:val="71805A0D"/>
    <w:rsid w:val="728218C8"/>
    <w:rsid w:val="72C53241"/>
    <w:rsid w:val="73323209"/>
    <w:rsid w:val="73BF32E5"/>
    <w:rsid w:val="745C21FC"/>
    <w:rsid w:val="748222C0"/>
    <w:rsid w:val="751F698F"/>
    <w:rsid w:val="75216C76"/>
    <w:rsid w:val="76880C59"/>
    <w:rsid w:val="77520CB2"/>
    <w:rsid w:val="77FC1EB0"/>
    <w:rsid w:val="787C5627"/>
    <w:rsid w:val="78DD3E8B"/>
    <w:rsid w:val="78E57C7B"/>
    <w:rsid w:val="79344D9C"/>
    <w:rsid w:val="7973570C"/>
    <w:rsid w:val="799C07A5"/>
    <w:rsid w:val="79AB2C1B"/>
    <w:rsid w:val="79C5370F"/>
    <w:rsid w:val="7A3D5122"/>
    <w:rsid w:val="7B9873A6"/>
    <w:rsid w:val="7BF056D7"/>
    <w:rsid w:val="7C346A84"/>
    <w:rsid w:val="7C9524F8"/>
    <w:rsid w:val="7C9731D2"/>
    <w:rsid w:val="7CE7577C"/>
    <w:rsid w:val="7D670134"/>
    <w:rsid w:val="7D695474"/>
    <w:rsid w:val="7D7C3D3A"/>
    <w:rsid w:val="7DF55347"/>
    <w:rsid w:val="7E64772D"/>
    <w:rsid w:val="7E8E2937"/>
    <w:rsid w:val="7F6831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qFormat="1"/>
    <w:lsdException w:name="Body Text" w:semiHidden="0" w:uiPriority="0" w:unhideWhenUsed="0" w:qFormat="1"/>
    <w:lsdException w:name="Subtitle" w:locked="1" w:semiHidden="0" w:uiPriority="0" w:unhideWhenUsed="0" w:qFormat="1"/>
    <w:lsdException w:name="Date" w:unhideWhenUsed="0" w:qFormat="1"/>
    <w:lsdException w:name="Strong" w:locked="1" w:semiHidden="0" w:uiPriority="0" w:unhideWhenUsed="0" w:qFormat="1"/>
    <w:lsdException w:name="Emphasis" w:locked="1" w:semiHidden="0" w:uiPriority="0" w:unhideWhenUsed="0" w:qFormat="1"/>
    <w:lsdException w:name="Normal (Web)" w:uiPriority="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D38F0"/>
    <w:pPr>
      <w:widowControl w:val="0"/>
      <w:jc w:val="both"/>
    </w:pPr>
    <w:rPr>
      <w:rFonts w:ascii="Calibri" w:eastAsia="宋体" w:hAnsi="Calibri" w:cs="Calibri"/>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6D38F0"/>
    <w:rPr>
      <w:rFonts w:ascii="Times New Roman" w:hAnsi="Times New Roman" w:cs="Times New Roman"/>
    </w:rPr>
  </w:style>
  <w:style w:type="paragraph" w:styleId="a4">
    <w:name w:val="Date"/>
    <w:basedOn w:val="a"/>
    <w:next w:val="a"/>
    <w:link w:val="Char"/>
    <w:uiPriority w:val="99"/>
    <w:semiHidden/>
    <w:qFormat/>
    <w:rsid w:val="006D38F0"/>
    <w:pPr>
      <w:ind w:leftChars="2500" w:left="100"/>
    </w:pPr>
  </w:style>
  <w:style w:type="paragraph" w:styleId="a5">
    <w:name w:val="footer"/>
    <w:basedOn w:val="a"/>
    <w:link w:val="Char0"/>
    <w:uiPriority w:val="99"/>
    <w:qFormat/>
    <w:rsid w:val="006D38F0"/>
    <w:pPr>
      <w:tabs>
        <w:tab w:val="center" w:pos="4153"/>
        <w:tab w:val="right" w:pos="8306"/>
      </w:tabs>
      <w:snapToGrid w:val="0"/>
      <w:jc w:val="left"/>
    </w:pPr>
    <w:rPr>
      <w:sz w:val="18"/>
      <w:szCs w:val="18"/>
    </w:rPr>
  </w:style>
  <w:style w:type="paragraph" w:styleId="a6">
    <w:name w:val="header"/>
    <w:basedOn w:val="a"/>
    <w:link w:val="Char1"/>
    <w:uiPriority w:val="99"/>
    <w:semiHidden/>
    <w:qFormat/>
    <w:rsid w:val="006D38F0"/>
    <w:pPr>
      <w:pBdr>
        <w:bottom w:val="single" w:sz="6" w:space="1" w:color="auto"/>
      </w:pBdr>
      <w:tabs>
        <w:tab w:val="center" w:pos="4153"/>
        <w:tab w:val="right" w:pos="8306"/>
      </w:tabs>
      <w:snapToGrid w:val="0"/>
      <w:jc w:val="center"/>
    </w:pPr>
    <w:rPr>
      <w:sz w:val="18"/>
      <w:szCs w:val="18"/>
    </w:rPr>
  </w:style>
  <w:style w:type="character" w:styleId="a7">
    <w:name w:val="page number"/>
    <w:basedOn w:val="a1"/>
    <w:uiPriority w:val="99"/>
    <w:qFormat/>
    <w:rsid w:val="006D38F0"/>
  </w:style>
  <w:style w:type="paragraph" w:customStyle="1" w:styleId="a8">
    <w:name w:val="正文文字"/>
    <w:basedOn w:val="a"/>
    <w:next w:val="a"/>
    <w:uiPriority w:val="99"/>
    <w:qFormat/>
    <w:rsid w:val="006D38F0"/>
    <w:pPr>
      <w:spacing w:after="120"/>
    </w:pPr>
  </w:style>
  <w:style w:type="character" w:customStyle="1" w:styleId="Char1">
    <w:name w:val="页眉 Char"/>
    <w:basedOn w:val="a1"/>
    <w:link w:val="a6"/>
    <w:uiPriority w:val="99"/>
    <w:semiHidden/>
    <w:qFormat/>
    <w:locked/>
    <w:rsid w:val="006D38F0"/>
    <w:rPr>
      <w:sz w:val="18"/>
      <w:szCs w:val="18"/>
    </w:rPr>
  </w:style>
  <w:style w:type="character" w:customStyle="1" w:styleId="Char0">
    <w:name w:val="页脚 Char"/>
    <w:basedOn w:val="a1"/>
    <w:link w:val="a5"/>
    <w:uiPriority w:val="99"/>
    <w:qFormat/>
    <w:locked/>
    <w:rsid w:val="006D38F0"/>
    <w:rPr>
      <w:sz w:val="18"/>
      <w:szCs w:val="18"/>
    </w:rPr>
  </w:style>
  <w:style w:type="character" w:customStyle="1" w:styleId="Char">
    <w:name w:val="日期 Char"/>
    <w:basedOn w:val="a1"/>
    <w:link w:val="a4"/>
    <w:uiPriority w:val="99"/>
    <w:semiHidden/>
    <w:qFormat/>
    <w:locked/>
    <w:rsid w:val="006D38F0"/>
  </w:style>
  <w:style w:type="character" w:customStyle="1" w:styleId="font41">
    <w:name w:val="font41"/>
    <w:basedOn w:val="a1"/>
    <w:uiPriority w:val="99"/>
    <w:qFormat/>
    <w:rsid w:val="006D38F0"/>
    <w:rPr>
      <w:rFonts w:ascii="宋体" w:eastAsia="宋体" w:hAnsi="宋体" w:cs="宋体"/>
      <w:b/>
      <w:bCs/>
      <w:color w:val="000000"/>
      <w:sz w:val="44"/>
      <w:szCs w:val="44"/>
      <w:u w:val="none"/>
    </w:rPr>
  </w:style>
  <w:style w:type="character" w:customStyle="1" w:styleId="font11">
    <w:name w:val="font11"/>
    <w:basedOn w:val="a1"/>
    <w:uiPriority w:val="99"/>
    <w:qFormat/>
    <w:rsid w:val="006D38F0"/>
    <w:rPr>
      <w:rFonts w:ascii="宋体" w:eastAsia="宋体" w:hAnsi="宋体" w:cs="宋体"/>
      <w:b/>
      <w:bCs/>
      <w:color w:val="000000"/>
      <w:sz w:val="32"/>
      <w:szCs w:val="32"/>
      <w:u w:val="none"/>
    </w:rPr>
  </w:style>
  <w:style w:type="paragraph" w:styleId="a9">
    <w:name w:val="Normal (Web)"/>
    <w:basedOn w:val="a"/>
    <w:qFormat/>
    <w:rsid w:val="00342B5D"/>
    <w:pPr>
      <w:widowControl/>
      <w:spacing w:before="100" w:beforeAutospacing="1" w:after="100" w:afterAutospacing="1"/>
      <w:jc w:val="left"/>
    </w:pPr>
    <w:rPr>
      <w:rFonts w:ascii="宋体"/>
      <w:color w:val="000000"/>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234</Words>
  <Characters>1334</Characters>
  <Application>Microsoft Office Word</Application>
  <DocSecurity>0</DocSecurity>
  <Lines>11</Lines>
  <Paragraphs>3</Paragraphs>
  <ScaleCrop>false</ScaleCrop>
  <Company>Microsoft</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222</cp:revision>
  <cp:lastPrinted>2023-08-28T07:21:00Z</cp:lastPrinted>
  <dcterms:created xsi:type="dcterms:W3CDTF">2019-01-15T03:17:00Z</dcterms:created>
  <dcterms:modified xsi:type="dcterms:W3CDTF">2024-07-05T11:16:00Z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D046AB22908C472C8AD60C17670F1370</vt:lpwstr>
  </property>
</Properties>
</file>