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33F" w:rsidRDefault="00A034B7">
      <w:pPr>
        <w:tabs>
          <w:tab w:val="left" w:pos="7560"/>
        </w:tabs>
        <w:adjustRightInd w:val="0"/>
        <w:snapToGrid w:val="0"/>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95033F" w:rsidRDefault="0095033F">
      <w:pPr>
        <w:tabs>
          <w:tab w:val="left" w:pos="7560"/>
        </w:tabs>
        <w:adjustRightInd w:val="0"/>
        <w:snapToGrid w:val="0"/>
        <w:spacing w:line="560" w:lineRule="exact"/>
        <w:jc w:val="center"/>
        <w:rPr>
          <w:rFonts w:ascii="Times New Roman" w:eastAsia="方正小标宋简体" w:hAnsi="Times New Roman" w:cs="Times New Roman"/>
          <w:sz w:val="44"/>
          <w:szCs w:val="32"/>
        </w:rPr>
      </w:pPr>
    </w:p>
    <w:p w:rsidR="0095033F" w:rsidRDefault="0095033F">
      <w:pPr>
        <w:tabs>
          <w:tab w:val="left" w:pos="7560"/>
        </w:tabs>
        <w:adjustRightInd w:val="0"/>
        <w:snapToGrid w:val="0"/>
        <w:spacing w:line="560" w:lineRule="exact"/>
        <w:rPr>
          <w:rFonts w:ascii="Times New Roman" w:eastAsia="方正小标宋简体" w:hAnsi="Times New Roman" w:cs="Times New Roman"/>
          <w:sz w:val="44"/>
          <w:szCs w:val="32"/>
        </w:rPr>
      </w:pPr>
    </w:p>
    <w:p w:rsidR="0095033F" w:rsidRDefault="00A034B7">
      <w:pPr>
        <w:tabs>
          <w:tab w:val="left" w:pos="7560"/>
        </w:tabs>
        <w:adjustRightInd w:val="0"/>
        <w:snapToGrid w:val="0"/>
        <w:spacing w:line="560" w:lineRule="exact"/>
        <w:jc w:val="center"/>
        <w:rPr>
          <w:rFonts w:ascii="Times New Roman" w:eastAsia="方正小标宋简体" w:hAnsi="Times New Roman" w:cs="Times New Roman"/>
          <w:sz w:val="44"/>
          <w:szCs w:val="32"/>
        </w:rPr>
      </w:pPr>
      <w:r>
        <w:rPr>
          <w:rFonts w:ascii="Times New Roman" w:eastAsia="方正小标宋简体" w:hAnsi="Times New Roman" w:cs="Times New Roman" w:hint="eastAsia"/>
          <w:sz w:val="44"/>
          <w:szCs w:val="32"/>
        </w:rPr>
        <w:t>2023</w:t>
      </w:r>
      <w:r>
        <w:rPr>
          <w:rFonts w:ascii="Times New Roman" w:eastAsia="方正小标宋简体" w:hAnsi="Times New Roman" w:cs="Times New Roman"/>
          <w:sz w:val="44"/>
          <w:szCs w:val="32"/>
        </w:rPr>
        <w:t>年度部门整体支出绩效自评报告</w:t>
      </w: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39547C">
      <w:pPr>
        <w:tabs>
          <w:tab w:val="left" w:pos="7560"/>
        </w:tabs>
        <w:adjustRightInd w:val="0"/>
        <w:snapToGrid w:val="0"/>
        <w:spacing w:line="560" w:lineRule="exact"/>
        <w:jc w:val="center"/>
        <w:rPr>
          <w:rFonts w:ascii="Times New Roman" w:eastAsia="黑体" w:hAnsi="Times New Roman" w:cs="Times New Roman"/>
          <w:sz w:val="36"/>
          <w:szCs w:val="44"/>
        </w:rPr>
      </w:pPr>
      <w:r>
        <w:rPr>
          <w:rFonts w:ascii="Times New Roman" w:eastAsia="黑体" w:hAnsi="Times New Roman" w:cs="Times New Roman" w:hint="eastAsia"/>
          <w:sz w:val="36"/>
          <w:szCs w:val="44"/>
        </w:rPr>
        <w:t>株洲市石峰区清水塘关停企业事务中心</w:t>
      </w:r>
      <w:r w:rsidR="00A034B7">
        <w:rPr>
          <w:rFonts w:ascii="Times New Roman" w:eastAsia="黑体" w:hAnsi="Times New Roman" w:cs="Times New Roman"/>
          <w:sz w:val="36"/>
          <w:szCs w:val="44"/>
        </w:rPr>
        <w:t>（盖章）</w:t>
      </w: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95033F">
      <w:pPr>
        <w:tabs>
          <w:tab w:val="left" w:pos="7560"/>
        </w:tabs>
        <w:adjustRightInd w:val="0"/>
        <w:snapToGrid w:val="0"/>
        <w:spacing w:line="560" w:lineRule="exact"/>
        <w:jc w:val="left"/>
        <w:rPr>
          <w:rFonts w:ascii="Times New Roman" w:eastAsia="仿宋_GB2312" w:hAnsi="Times New Roman" w:cs="Times New Roman"/>
          <w:sz w:val="32"/>
          <w:szCs w:val="32"/>
        </w:rPr>
      </w:pPr>
    </w:p>
    <w:p w:rsidR="0095033F" w:rsidRDefault="0095033F">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sectPr w:rsidR="0095033F">
          <w:footerReference w:type="default" r:id="rId8"/>
          <w:pgSz w:w="11906" w:h="16838"/>
          <w:pgMar w:top="1984" w:right="1531" w:bottom="1701" w:left="1531" w:header="851" w:footer="992" w:gutter="0"/>
          <w:cols w:space="425"/>
          <w:docGrid w:type="linesAndChars" w:linePitch="312"/>
        </w:sectPr>
      </w:pPr>
    </w:p>
    <w:p w:rsidR="0095033F" w:rsidRDefault="00A034B7">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一、预算单位基本情况</w:t>
      </w:r>
    </w:p>
    <w:p w:rsidR="00D82F09" w:rsidRPr="00D82F09" w:rsidRDefault="00D82F09" w:rsidP="00D82F09">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sidRPr="00D82F09">
        <w:rPr>
          <w:rFonts w:ascii="Times New Roman" w:eastAsia="仿宋_GB2312" w:hAnsi="Times New Roman" w:cs="Times New Roman"/>
          <w:sz w:val="32"/>
          <w:szCs w:val="32"/>
        </w:rPr>
        <w:t>石峰区清水塘企业事务中心是区政府直属公益一类事业单位，为正科级。</w:t>
      </w:r>
    </w:p>
    <w:p w:rsidR="00D82F09" w:rsidRPr="00D82F09" w:rsidRDefault="00D82F09" w:rsidP="00054232">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sidRPr="00D82F09">
        <w:rPr>
          <w:rFonts w:ascii="Times New Roman" w:eastAsia="楷体_GB2312" w:hAnsi="Times New Roman" w:cs="Times New Roman" w:hint="eastAsia"/>
          <w:b/>
          <w:bCs/>
          <w:sz w:val="32"/>
          <w:szCs w:val="32"/>
        </w:rPr>
        <w:t>（一）部门职能</w:t>
      </w:r>
    </w:p>
    <w:p w:rsidR="00D82F09" w:rsidRPr="00D82F09" w:rsidRDefault="00D82F09" w:rsidP="00D82F09">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sidRPr="00D82F09">
        <w:rPr>
          <w:rFonts w:ascii="Times New Roman" w:eastAsia="仿宋_GB2312" w:hAnsi="Times New Roman" w:cs="Times New Roman"/>
          <w:sz w:val="32"/>
          <w:szCs w:val="32"/>
        </w:rPr>
        <w:t>1</w:t>
      </w:r>
      <w:r w:rsidRPr="00D82F09">
        <w:rPr>
          <w:rFonts w:ascii="Times New Roman" w:eastAsia="仿宋_GB2312" w:hAnsi="Times New Roman" w:cs="Times New Roman" w:hint="eastAsia"/>
          <w:sz w:val="32"/>
          <w:szCs w:val="32"/>
        </w:rPr>
        <w:t>.</w:t>
      </w:r>
      <w:r w:rsidRPr="00D82F09">
        <w:rPr>
          <w:rFonts w:ascii="Times New Roman" w:eastAsia="仿宋_GB2312" w:hAnsi="Times New Roman" w:cs="Times New Roman" w:hint="eastAsia"/>
          <w:sz w:val="32"/>
          <w:szCs w:val="32"/>
        </w:rPr>
        <w:t>在清水塘片区建设发展中发挥承上启下、连接各方的中枢作用，对接协调市级主管机构、区和属地街道、职能部门、片区开发公司、项目投资主体等相关单位，</w:t>
      </w:r>
      <w:r w:rsidRPr="00D82F09">
        <w:rPr>
          <w:rFonts w:ascii="Times New Roman" w:eastAsia="仿宋_GB2312" w:hAnsi="Times New Roman" w:cs="Times New Roman"/>
          <w:sz w:val="32"/>
          <w:szCs w:val="32"/>
        </w:rPr>
        <w:t>统筹</w:t>
      </w:r>
      <w:r w:rsidRPr="00D82F09">
        <w:rPr>
          <w:rFonts w:ascii="Times New Roman" w:eastAsia="仿宋_GB2312" w:hAnsi="Times New Roman" w:cs="Times New Roman" w:hint="eastAsia"/>
          <w:sz w:val="32"/>
          <w:szCs w:val="32"/>
        </w:rPr>
        <w:t>中小</w:t>
      </w:r>
      <w:r w:rsidRPr="00D82F09">
        <w:rPr>
          <w:rFonts w:ascii="Times New Roman" w:eastAsia="仿宋_GB2312" w:hAnsi="Times New Roman" w:cs="Times New Roman"/>
          <w:sz w:val="32"/>
          <w:szCs w:val="32"/>
        </w:rPr>
        <w:t>企业关停搬迁及产业导入、新城</w:t>
      </w:r>
      <w:r w:rsidRPr="00D82F09">
        <w:rPr>
          <w:rFonts w:ascii="Times New Roman" w:eastAsia="仿宋_GB2312" w:hAnsi="Times New Roman" w:cs="Times New Roman" w:hint="eastAsia"/>
          <w:sz w:val="32"/>
          <w:szCs w:val="32"/>
        </w:rPr>
        <w:t>开发建设、企业服务等日常事务；</w:t>
      </w:r>
    </w:p>
    <w:p w:rsidR="00D82F09" w:rsidRPr="00D82F09" w:rsidRDefault="00D82F09" w:rsidP="00D82F09">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sidRPr="00D82F09">
        <w:rPr>
          <w:rFonts w:ascii="Times New Roman" w:eastAsia="仿宋_GB2312" w:hAnsi="Times New Roman" w:cs="Times New Roman"/>
          <w:sz w:val="32"/>
          <w:szCs w:val="32"/>
        </w:rPr>
        <w:t>2</w:t>
      </w:r>
      <w:r w:rsidRPr="00D82F09">
        <w:rPr>
          <w:rFonts w:ascii="Times New Roman" w:eastAsia="仿宋_GB2312" w:hAnsi="Times New Roman" w:cs="Times New Roman" w:hint="eastAsia"/>
          <w:sz w:val="32"/>
          <w:szCs w:val="32"/>
        </w:rPr>
        <w:t>.</w:t>
      </w:r>
      <w:r w:rsidRPr="00D82F09">
        <w:rPr>
          <w:rFonts w:ascii="Times New Roman" w:eastAsia="仿宋_GB2312" w:hAnsi="Times New Roman" w:cs="Times New Roman"/>
          <w:sz w:val="32"/>
          <w:szCs w:val="32"/>
        </w:rPr>
        <w:t>牵头协调清水塘</w:t>
      </w:r>
      <w:r w:rsidRPr="00D82F09">
        <w:rPr>
          <w:rFonts w:ascii="Times New Roman" w:eastAsia="仿宋_GB2312" w:hAnsi="Times New Roman" w:cs="Times New Roman" w:hint="eastAsia"/>
          <w:sz w:val="32"/>
          <w:szCs w:val="32"/>
        </w:rPr>
        <w:t>核心控规范围内的</w:t>
      </w:r>
      <w:r w:rsidRPr="00D82F09">
        <w:rPr>
          <w:rFonts w:ascii="Times New Roman" w:eastAsia="仿宋_GB2312" w:hAnsi="Times New Roman" w:cs="Times New Roman"/>
          <w:sz w:val="32"/>
          <w:szCs w:val="32"/>
        </w:rPr>
        <w:t>关停搬迁</w:t>
      </w:r>
      <w:r w:rsidRPr="00D82F09">
        <w:rPr>
          <w:rFonts w:ascii="Times New Roman" w:eastAsia="仿宋_GB2312" w:hAnsi="Times New Roman" w:cs="Times New Roman" w:hint="eastAsia"/>
          <w:sz w:val="32"/>
          <w:szCs w:val="32"/>
        </w:rPr>
        <w:t>中小</w:t>
      </w:r>
      <w:r w:rsidRPr="00D82F09">
        <w:rPr>
          <w:rFonts w:ascii="Times New Roman" w:eastAsia="仿宋_GB2312" w:hAnsi="Times New Roman" w:cs="Times New Roman"/>
          <w:sz w:val="32"/>
          <w:szCs w:val="32"/>
        </w:rPr>
        <w:t>企业</w:t>
      </w:r>
      <w:r w:rsidRPr="00D82F09">
        <w:rPr>
          <w:rFonts w:ascii="Times New Roman" w:eastAsia="仿宋_GB2312" w:hAnsi="Times New Roman" w:cs="Times New Roman" w:hint="eastAsia"/>
          <w:sz w:val="32"/>
          <w:szCs w:val="32"/>
        </w:rPr>
        <w:t>（含株洲选矿药剂厂）</w:t>
      </w:r>
      <w:r w:rsidRPr="00D82F09">
        <w:rPr>
          <w:rFonts w:ascii="Times New Roman" w:eastAsia="仿宋_GB2312" w:hAnsi="Times New Roman" w:cs="Times New Roman"/>
          <w:sz w:val="32"/>
          <w:szCs w:val="32"/>
        </w:rPr>
        <w:t>遗留问题处置；</w:t>
      </w:r>
    </w:p>
    <w:p w:rsidR="00D82F09" w:rsidRPr="00D82F09" w:rsidRDefault="00D82F09" w:rsidP="00D82F09">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sidRPr="00D82F09">
        <w:rPr>
          <w:rFonts w:ascii="Times New Roman" w:eastAsia="仿宋_GB2312" w:hAnsi="Times New Roman" w:cs="Times New Roman"/>
          <w:sz w:val="32"/>
          <w:szCs w:val="32"/>
        </w:rPr>
        <w:t>3.</w:t>
      </w:r>
      <w:r w:rsidRPr="00D82F09">
        <w:rPr>
          <w:rFonts w:ascii="Times New Roman" w:eastAsia="仿宋_GB2312" w:hAnsi="Times New Roman" w:cs="Times New Roman"/>
          <w:sz w:val="32"/>
          <w:szCs w:val="32"/>
        </w:rPr>
        <w:t>牵头对接</w:t>
      </w:r>
      <w:r w:rsidRPr="00D82F09">
        <w:rPr>
          <w:rFonts w:ascii="Times New Roman" w:eastAsia="仿宋_GB2312" w:hAnsi="Times New Roman" w:cs="Times New Roman" w:hint="eastAsia"/>
          <w:sz w:val="32"/>
          <w:szCs w:val="32"/>
        </w:rPr>
        <w:t>清水塘生态科技产业新城发展规划、项目招商、运营服务等事务</w:t>
      </w:r>
      <w:r w:rsidRPr="00D82F09">
        <w:rPr>
          <w:rFonts w:ascii="Times New Roman" w:eastAsia="仿宋_GB2312" w:hAnsi="Times New Roman" w:cs="Times New Roman"/>
          <w:sz w:val="32"/>
          <w:szCs w:val="32"/>
        </w:rPr>
        <w:t>；</w:t>
      </w:r>
    </w:p>
    <w:p w:rsidR="00D82F09" w:rsidRDefault="00D82F09" w:rsidP="00D82F09">
      <w:pPr>
        <w:tabs>
          <w:tab w:val="left" w:pos="7560"/>
        </w:tabs>
        <w:adjustRightInd w:val="0"/>
        <w:snapToGrid w:val="0"/>
        <w:spacing w:line="540" w:lineRule="exact"/>
        <w:ind w:firstLineChars="200" w:firstLine="640"/>
        <w:jc w:val="left"/>
        <w:rPr>
          <w:rFonts w:ascii="仿宋" w:eastAsia="仿宋" w:hAnsi="仿宋"/>
          <w:sz w:val="32"/>
          <w:szCs w:val="32"/>
        </w:rPr>
      </w:pPr>
      <w:r w:rsidRPr="00D82F09">
        <w:rPr>
          <w:rFonts w:ascii="Times New Roman" w:eastAsia="仿宋_GB2312" w:hAnsi="Times New Roman" w:cs="Times New Roman" w:hint="eastAsia"/>
          <w:sz w:val="32"/>
          <w:szCs w:val="32"/>
        </w:rPr>
        <w:t>4.</w:t>
      </w:r>
      <w:r w:rsidRPr="00D82F09">
        <w:rPr>
          <w:rFonts w:ascii="Times New Roman" w:eastAsia="仿宋_GB2312" w:hAnsi="Times New Roman" w:cs="Times New Roman" w:hint="eastAsia"/>
          <w:sz w:val="32"/>
          <w:szCs w:val="32"/>
        </w:rPr>
        <w:t>承办区委、区政府交办的其他工作</w:t>
      </w:r>
      <w:r>
        <w:rPr>
          <w:rFonts w:ascii="仿宋" w:eastAsia="仿宋" w:hAnsi="仿宋" w:hint="eastAsia"/>
          <w:sz w:val="32"/>
          <w:szCs w:val="32"/>
        </w:rPr>
        <w:t>。</w:t>
      </w:r>
    </w:p>
    <w:p w:rsidR="00D82F09" w:rsidRPr="00D82F09" w:rsidRDefault="00D82F09" w:rsidP="00054232">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sidRPr="00D82F09">
        <w:rPr>
          <w:rFonts w:ascii="Times New Roman" w:eastAsia="楷体_GB2312" w:hAnsi="Times New Roman" w:cs="Times New Roman" w:hint="eastAsia"/>
          <w:b/>
          <w:bCs/>
          <w:sz w:val="32"/>
          <w:szCs w:val="32"/>
        </w:rPr>
        <w:t>(</w:t>
      </w:r>
      <w:r w:rsidRPr="00D82F09">
        <w:rPr>
          <w:rFonts w:ascii="Times New Roman" w:eastAsia="楷体_GB2312" w:hAnsi="Times New Roman" w:cs="Times New Roman" w:hint="eastAsia"/>
          <w:b/>
          <w:bCs/>
          <w:sz w:val="32"/>
          <w:szCs w:val="32"/>
        </w:rPr>
        <w:t>二</w:t>
      </w:r>
      <w:r w:rsidRPr="00D82F09">
        <w:rPr>
          <w:rFonts w:ascii="Times New Roman" w:eastAsia="楷体_GB2312" w:hAnsi="Times New Roman" w:cs="Times New Roman" w:hint="eastAsia"/>
          <w:b/>
          <w:bCs/>
          <w:sz w:val="32"/>
          <w:szCs w:val="32"/>
        </w:rPr>
        <w:t>)</w:t>
      </w:r>
      <w:r w:rsidRPr="00D82F09">
        <w:rPr>
          <w:rFonts w:ascii="Times New Roman" w:eastAsia="楷体_GB2312" w:hAnsi="Times New Roman" w:cs="Times New Roman" w:hint="eastAsia"/>
          <w:b/>
          <w:bCs/>
          <w:sz w:val="32"/>
          <w:szCs w:val="32"/>
        </w:rPr>
        <w:t>机构设置及人员情况：</w:t>
      </w:r>
    </w:p>
    <w:p w:rsidR="00D82F09" w:rsidRPr="00D82F09" w:rsidRDefault="00D82F09" w:rsidP="00D82F09">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sidRPr="00D82F09">
        <w:rPr>
          <w:rFonts w:ascii="Times New Roman" w:eastAsia="仿宋_GB2312" w:hAnsi="Times New Roman" w:cs="Times New Roman" w:hint="eastAsia"/>
          <w:sz w:val="32"/>
          <w:szCs w:val="32"/>
        </w:rPr>
        <w:t> </w:t>
      </w:r>
      <w:r w:rsidRPr="00D82F09">
        <w:rPr>
          <w:rFonts w:ascii="Times New Roman" w:eastAsia="仿宋_GB2312" w:hAnsi="Times New Roman" w:cs="Times New Roman" w:hint="eastAsia"/>
          <w:sz w:val="32"/>
          <w:szCs w:val="32"/>
        </w:rPr>
        <w:t>本中心共有</w:t>
      </w:r>
      <w:r w:rsidRPr="00D82F09">
        <w:rPr>
          <w:rFonts w:ascii="Times New Roman" w:eastAsia="仿宋_GB2312" w:hAnsi="Times New Roman" w:cs="Times New Roman"/>
          <w:sz w:val="32"/>
          <w:szCs w:val="32"/>
        </w:rPr>
        <w:t>事业</w:t>
      </w:r>
      <w:r w:rsidRPr="00D82F09">
        <w:rPr>
          <w:rFonts w:ascii="Times New Roman" w:eastAsia="仿宋_GB2312" w:hAnsi="Times New Roman" w:cs="Times New Roman" w:hint="eastAsia"/>
          <w:sz w:val="32"/>
          <w:szCs w:val="32"/>
        </w:rPr>
        <w:t>编制人数</w:t>
      </w:r>
      <w:r w:rsidRPr="00D82F09">
        <w:rPr>
          <w:rFonts w:ascii="Times New Roman" w:eastAsia="仿宋_GB2312" w:hAnsi="Times New Roman" w:cs="Times New Roman" w:hint="eastAsia"/>
          <w:sz w:val="32"/>
          <w:szCs w:val="32"/>
        </w:rPr>
        <w:t xml:space="preserve"> 10 </w:t>
      </w:r>
      <w:r w:rsidRPr="00D82F09">
        <w:rPr>
          <w:rFonts w:ascii="Times New Roman" w:eastAsia="仿宋_GB2312" w:hAnsi="Times New Roman" w:cs="Times New Roman" w:hint="eastAsia"/>
          <w:sz w:val="32"/>
          <w:szCs w:val="32"/>
        </w:rPr>
        <w:t>人，实有人数</w:t>
      </w:r>
      <w:r w:rsidRPr="00D82F09">
        <w:rPr>
          <w:rFonts w:ascii="Times New Roman" w:eastAsia="仿宋_GB2312" w:hAnsi="Times New Roman" w:cs="Times New Roman" w:hint="eastAsia"/>
          <w:sz w:val="32"/>
          <w:szCs w:val="32"/>
        </w:rPr>
        <w:t xml:space="preserve"> 8 </w:t>
      </w:r>
      <w:r w:rsidRPr="00D82F09">
        <w:rPr>
          <w:rFonts w:ascii="Times New Roman" w:eastAsia="仿宋_GB2312" w:hAnsi="Times New Roman" w:cs="Times New Roman" w:hint="eastAsia"/>
          <w:sz w:val="32"/>
          <w:szCs w:val="32"/>
        </w:rPr>
        <w:t>人。内设办公室、新城发展股、关停企业股。</w:t>
      </w:r>
    </w:p>
    <w:p w:rsidR="0095033F" w:rsidRDefault="00A034B7">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二、预算收支出情况（按单位预算口径）</w:t>
      </w:r>
    </w:p>
    <w:p w:rsidR="0095033F" w:rsidRDefault="00A034B7">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年预算收入</w:t>
      </w:r>
      <w:r w:rsidR="00FA71DA">
        <w:rPr>
          <w:rFonts w:ascii="Times New Roman" w:eastAsia="仿宋_GB2312" w:hAnsi="Times New Roman" w:cs="Times New Roman" w:hint="eastAsia"/>
          <w:sz w:val="32"/>
          <w:szCs w:val="32"/>
        </w:rPr>
        <w:t>794.05</w:t>
      </w:r>
      <w:r>
        <w:rPr>
          <w:rFonts w:ascii="Times New Roman" w:eastAsia="仿宋_GB2312" w:hAnsi="Times New Roman" w:cs="Times New Roman"/>
          <w:sz w:val="32"/>
          <w:szCs w:val="32"/>
        </w:rPr>
        <w:t>万元，其中年初预算</w:t>
      </w:r>
      <w:r w:rsidR="00FA71DA">
        <w:rPr>
          <w:rFonts w:ascii="Times New Roman" w:eastAsia="仿宋_GB2312" w:hAnsi="Times New Roman" w:cs="Times New Roman" w:hint="eastAsia"/>
          <w:sz w:val="32"/>
          <w:szCs w:val="32"/>
        </w:rPr>
        <w:t>125.61</w:t>
      </w:r>
      <w:r>
        <w:rPr>
          <w:rFonts w:ascii="Times New Roman" w:eastAsia="仿宋_GB2312" w:hAnsi="Times New Roman" w:cs="Times New Roman"/>
          <w:sz w:val="32"/>
          <w:szCs w:val="32"/>
        </w:rPr>
        <w:t>万元，调整追加</w:t>
      </w:r>
      <w:r w:rsidR="00FA71DA">
        <w:rPr>
          <w:rFonts w:ascii="Times New Roman" w:eastAsia="仿宋_GB2312" w:hAnsi="Times New Roman" w:cs="Times New Roman" w:hint="eastAsia"/>
          <w:sz w:val="32"/>
          <w:szCs w:val="32"/>
        </w:rPr>
        <w:t>668.44</w:t>
      </w:r>
      <w:r>
        <w:rPr>
          <w:rFonts w:ascii="Times New Roman" w:eastAsia="仿宋_GB2312" w:hAnsi="Times New Roman" w:cs="Times New Roman"/>
          <w:sz w:val="32"/>
          <w:szCs w:val="32"/>
        </w:rPr>
        <w:t>万元。其他资金来源</w:t>
      </w:r>
      <w:r w:rsidR="00FA71DA">
        <w:rPr>
          <w:rFonts w:ascii="Times New Roman" w:eastAsia="仿宋_GB2312" w:hAnsi="Times New Roman" w:cs="Times New Roman" w:hint="eastAsia"/>
          <w:sz w:val="32"/>
          <w:szCs w:val="32"/>
        </w:rPr>
        <w:t>553.91</w:t>
      </w:r>
      <w:r>
        <w:rPr>
          <w:rFonts w:ascii="Times New Roman" w:eastAsia="仿宋_GB2312" w:hAnsi="Times New Roman" w:cs="Times New Roman"/>
          <w:sz w:val="32"/>
          <w:szCs w:val="32"/>
        </w:rPr>
        <w:t>万元。</w:t>
      </w:r>
    </w:p>
    <w:p w:rsidR="0095033F" w:rsidRDefault="00A034B7">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年支出</w:t>
      </w:r>
      <w:r w:rsidR="00FA71DA">
        <w:rPr>
          <w:rFonts w:ascii="Times New Roman" w:eastAsia="仿宋_GB2312" w:hAnsi="Times New Roman" w:cs="Times New Roman" w:hint="eastAsia"/>
          <w:sz w:val="32"/>
          <w:szCs w:val="32"/>
        </w:rPr>
        <w:t>325.76</w:t>
      </w:r>
      <w:r>
        <w:rPr>
          <w:rFonts w:ascii="Times New Roman" w:eastAsia="仿宋_GB2312" w:hAnsi="Times New Roman" w:cs="Times New Roman"/>
          <w:sz w:val="32"/>
          <w:szCs w:val="32"/>
        </w:rPr>
        <w:t>万元，其中基本支出</w:t>
      </w:r>
      <w:r w:rsidR="00FA71DA">
        <w:rPr>
          <w:rFonts w:ascii="Times New Roman" w:eastAsia="仿宋_GB2312" w:hAnsi="Times New Roman" w:cs="Times New Roman" w:hint="eastAsia"/>
          <w:sz w:val="32"/>
          <w:szCs w:val="32"/>
        </w:rPr>
        <w:t>130.28</w:t>
      </w:r>
      <w:r>
        <w:rPr>
          <w:rFonts w:ascii="Times New Roman" w:eastAsia="仿宋_GB2312" w:hAnsi="Times New Roman" w:cs="Times New Roman"/>
          <w:sz w:val="32"/>
          <w:szCs w:val="32"/>
        </w:rPr>
        <w:t>万元，项目支出</w:t>
      </w:r>
      <w:r w:rsidR="00F7362D">
        <w:rPr>
          <w:rFonts w:ascii="Times New Roman" w:eastAsia="仿宋_GB2312" w:hAnsi="Times New Roman" w:cs="Times New Roman" w:hint="eastAsia"/>
          <w:sz w:val="32"/>
          <w:szCs w:val="32"/>
        </w:rPr>
        <w:t>102.06</w:t>
      </w:r>
      <w:r>
        <w:rPr>
          <w:rFonts w:ascii="Times New Roman" w:eastAsia="仿宋_GB2312" w:hAnsi="Times New Roman" w:cs="Times New Roman"/>
          <w:sz w:val="32"/>
          <w:szCs w:val="32"/>
        </w:rPr>
        <w:t>万元，结余结转</w:t>
      </w:r>
      <w:r w:rsidR="00FA71DA">
        <w:rPr>
          <w:rFonts w:ascii="Times New Roman" w:eastAsia="仿宋_GB2312" w:hAnsi="Times New Roman" w:cs="Times New Roman" w:hint="eastAsia"/>
          <w:sz w:val="32"/>
          <w:szCs w:val="32"/>
        </w:rPr>
        <w:t>468.29</w:t>
      </w:r>
      <w:r>
        <w:rPr>
          <w:rFonts w:ascii="Times New Roman" w:eastAsia="仿宋_GB2312" w:hAnsi="Times New Roman" w:cs="Times New Roman"/>
          <w:sz w:val="32"/>
          <w:szCs w:val="32"/>
        </w:rPr>
        <w:t>万元。</w:t>
      </w:r>
    </w:p>
    <w:p w:rsidR="0095033F" w:rsidRDefault="00A034B7">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三、资金使用及绩效情况（包含单位管理的公共专项）</w:t>
      </w:r>
    </w:p>
    <w:p w:rsidR="0095033F" w:rsidRDefault="00A034B7" w:rsidP="00054232">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（一）整体支出绩效情况</w:t>
      </w:r>
    </w:p>
    <w:p w:rsidR="00546A7C" w:rsidRDefault="00546A7C" w:rsidP="00BC6D2E">
      <w:pPr>
        <w:spacing w:line="580" w:lineRule="exact"/>
        <w:ind w:firstLineChars="200" w:firstLine="640"/>
        <w:rPr>
          <w:rFonts w:ascii="Times New Roman" w:eastAsia="仿宋_GB2312" w:hAnsi="Times New Roman" w:cs="Times New Roman"/>
          <w:sz w:val="32"/>
          <w:szCs w:val="32"/>
        </w:rPr>
      </w:pPr>
      <w:r w:rsidRPr="00BC6D2E">
        <w:rPr>
          <w:rFonts w:ascii="Times New Roman" w:eastAsia="仿宋_GB2312" w:hAnsi="Times New Roman" w:cs="Times New Roman" w:hint="eastAsia"/>
          <w:sz w:val="32"/>
          <w:szCs w:val="32"/>
        </w:rPr>
        <w:t>1</w:t>
      </w:r>
      <w:r w:rsidRPr="00BC6D2E">
        <w:rPr>
          <w:rFonts w:ascii="Times New Roman" w:eastAsia="仿宋_GB2312" w:hAnsi="Times New Roman" w:cs="Times New Roman" w:hint="eastAsia"/>
          <w:sz w:val="32"/>
          <w:szCs w:val="32"/>
        </w:rPr>
        <w:t>、优服务、强攻坚，在营商服务优化上发力。一是服务好重大项目。</w:t>
      </w:r>
      <w:r w:rsidRPr="00546A7C">
        <w:rPr>
          <w:rFonts w:ascii="Times New Roman" w:eastAsia="仿宋_GB2312" w:hAnsi="Times New Roman" w:cs="Times New Roman" w:hint="eastAsia"/>
          <w:sz w:val="32"/>
          <w:szCs w:val="32"/>
        </w:rPr>
        <w:t>全生命周期服务三一系项目，</w:t>
      </w:r>
      <w:r w:rsidRPr="00546A7C">
        <w:rPr>
          <w:rFonts w:ascii="Times New Roman" w:eastAsia="仿宋_GB2312" w:hAnsi="Times New Roman" w:cs="Times New Roman" w:hint="eastAsia"/>
          <w:sz w:val="32"/>
          <w:szCs w:val="32"/>
        </w:rPr>
        <w:t>50</w:t>
      </w:r>
      <w:r w:rsidRPr="00546A7C">
        <w:rPr>
          <w:rFonts w:ascii="Times New Roman" w:eastAsia="仿宋_GB2312" w:hAnsi="Times New Roman" w:cs="Times New Roman" w:hint="eastAsia"/>
          <w:sz w:val="32"/>
          <w:szCs w:val="32"/>
        </w:rPr>
        <w:t>亿级的重大产业项</w:t>
      </w:r>
      <w:r w:rsidRPr="00546A7C">
        <w:rPr>
          <w:rFonts w:ascii="Times New Roman" w:eastAsia="仿宋_GB2312" w:hAnsi="Times New Roman" w:cs="Times New Roman" w:hint="eastAsia"/>
          <w:sz w:val="32"/>
          <w:szCs w:val="32"/>
        </w:rPr>
        <w:lastRenderedPageBreak/>
        <w:t>目已于</w:t>
      </w:r>
      <w:r w:rsidRPr="00546A7C">
        <w:rPr>
          <w:rFonts w:ascii="Times New Roman" w:eastAsia="仿宋_GB2312" w:hAnsi="Times New Roman" w:cs="Times New Roman" w:hint="eastAsia"/>
          <w:sz w:val="32"/>
          <w:szCs w:val="32"/>
        </w:rPr>
        <w:t>12</w:t>
      </w:r>
      <w:r w:rsidRPr="00546A7C">
        <w:rPr>
          <w:rFonts w:ascii="Times New Roman" w:eastAsia="仿宋_GB2312" w:hAnsi="Times New Roman" w:cs="Times New Roman" w:hint="eastAsia"/>
          <w:sz w:val="32"/>
          <w:szCs w:val="32"/>
        </w:rPr>
        <w:t>月</w:t>
      </w:r>
      <w:r w:rsidRPr="00546A7C">
        <w:rPr>
          <w:rFonts w:ascii="Times New Roman" w:eastAsia="仿宋_GB2312" w:hAnsi="Times New Roman" w:cs="Times New Roman" w:hint="eastAsia"/>
          <w:sz w:val="32"/>
          <w:szCs w:val="32"/>
        </w:rPr>
        <w:t>15</w:t>
      </w:r>
      <w:r w:rsidRPr="00546A7C">
        <w:rPr>
          <w:rFonts w:ascii="Times New Roman" w:eastAsia="仿宋_GB2312" w:hAnsi="Times New Roman" w:cs="Times New Roman" w:hint="eastAsia"/>
          <w:sz w:val="32"/>
          <w:szCs w:val="32"/>
        </w:rPr>
        <w:t>日正式投产，创造了项目攻坚的“株洲速度”。一对一服务中车双碳产业园项目，发挥“项目经理人”作用，</w:t>
      </w:r>
      <w:r>
        <w:rPr>
          <w:rFonts w:ascii="Times New Roman" w:eastAsia="仿宋_GB2312" w:hAnsi="Times New Roman" w:cs="Times New Roman" w:hint="eastAsia"/>
          <w:sz w:val="32"/>
          <w:szCs w:val="32"/>
        </w:rPr>
        <w:t>强力推动项目</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月实现实质性动工。</w:t>
      </w:r>
      <w:r w:rsidRPr="00546A7C">
        <w:rPr>
          <w:rFonts w:ascii="Times New Roman" w:eastAsia="仿宋_GB2312" w:hAnsi="Times New Roman" w:cs="Times New Roman" w:hint="eastAsia"/>
          <w:sz w:val="32"/>
          <w:szCs w:val="32"/>
        </w:rPr>
        <w:t>二是服务好重点企业</w:t>
      </w:r>
      <w:r>
        <w:rPr>
          <w:rFonts w:ascii="Times New Roman" w:eastAsia="仿宋_GB2312" w:hAnsi="Times New Roman" w:cs="Times New Roman" w:hint="eastAsia"/>
          <w:sz w:val="32"/>
          <w:szCs w:val="32"/>
        </w:rPr>
        <w:t>。</w:t>
      </w:r>
      <w:r w:rsidRPr="00546A7C">
        <w:rPr>
          <w:rFonts w:ascii="Times New Roman" w:eastAsia="仿宋_GB2312" w:hAnsi="Times New Roman" w:cs="Times New Roman" w:hint="eastAsia"/>
          <w:sz w:val="32"/>
          <w:szCs w:val="32"/>
        </w:rPr>
        <w:t>与三一、中车、中交、恒和等片区重点企业加强对接，</w:t>
      </w:r>
      <w:r>
        <w:rPr>
          <w:rFonts w:ascii="Times New Roman" w:eastAsia="仿宋_GB2312" w:hAnsi="Times New Roman" w:cs="Times New Roman" w:hint="eastAsia"/>
          <w:sz w:val="32"/>
          <w:szCs w:val="32"/>
        </w:rPr>
        <w:t>推动解决了项目道路开口、证照办理、政策兑现等一批企业“急难愁盼”</w:t>
      </w:r>
      <w:r>
        <w:rPr>
          <w:rFonts w:ascii="Times New Roman" w:eastAsia="仿宋_GB2312" w:hAnsi="Times New Roman" w:cs="Times New Roman"/>
          <w:sz w:val="32"/>
          <w:szCs w:val="32"/>
        </w:rPr>
        <w:t>问题</w:t>
      </w:r>
      <w:r>
        <w:rPr>
          <w:rFonts w:ascii="Times New Roman" w:eastAsia="仿宋_GB2312" w:hAnsi="Times New Roman" w:cs="Times New Roman" w:hint="eastAsia"/>
          <w:sz w:val="32"/>
          <w:szCs w:val="32"/>
        </w:rPr>
        <w:t>，企业服务做法在《株洲日报》头版报道。积极发挥清水塘产业新城便民中心载体作用，今年度累计服务片区企业、居民</w:t>
      </w:r>
      <w:r>
        <w:rPr>
          <w:rFonts w:ascii="Times New Roman" w:eastAsia="仿宋_GB2312" w:hAnsi="Times New Roman" w:cs="Times New Roman" w:hint="eastAsia"/>
          <w:sz w:val="32"/>
          <w:szCs w:val="32"/>
        </w:rPr>
        <w:t>1061</w:t>
      </w:r>
      <w:r>
        <w:rPr>
          <w:rFonts w:ascii="Times New Roman" w:eastAsia="仿宋_GB2312" w:hAnsi="Times New Roman" w:cs="Times New Roman" w:hint="eastAsia"/>
          <w:sz w:val="32"/>
          <w:szCs w:val="32"/>
        </w:rPr>
        <w:t>次。</w:t>
      </w:r>
      <w:r w:rsidRPr="00546A7C">
        <w:rPr>
          <w:rFonts w:ascii="Times New Roman" w:eastAsia="仿宋_GB2312" w:hAnsi="Times New Roman" w:cs="Times New Roman" w:hint="eastAsia"/>
          <w:sz w:val="32"/>
          <w:szCs w:val="32"/>
        </w:rPr>
        <w:t>三是服务好配套建设。</w:t>
      </w:r>
      <w:r>
        <w:rPr>
          <w:rFonts w:ascii="Times New Roman" w:eastAsia="仿宋_GB2312" w:hAnsi="Times New Roman" w:cs="Times New Roman" w:hint="eastAsia"/>
          <w:sz w:val="32"/>
          <w:szCs w:val="32"/>
        </w:rPr>
        <w:t>基础配套上，推动实现清水塘大桥、清水塘大道二期、清霞路三期顺利通车，</w:t>
      </w:r>
      <w:r>
        <w:rPr>
          <w:rFonts w:ascii="Times New Roman" w:eastAsia="仿宋_GB2312" w:hAnsi="Times New Roman" w:cs="Times New Roman" w:hint="eastAsia"/>
          <w:sz w:val="32"/>
          <w:szCs w:val="32"/>
        </w:rPr>
        <w:t>QST10</w:t>
      </w:r>
      <w:r>
        <w:rPr>
          <w:rFonts w:ascii="Times New Roman" w:eastAsia="仿宋_GB2312" w:hAnsi="Times New Roman" w:cs="Times New Roman" w:hint="eastAsia"/>
          <w:sz w:val="32"/>
          <w:szCs w:val="32"/>
        </w:rPr>
        <w:t>路、株冶路二期完成交安验收，观湖路、霞湾路完成竣工验收。公共配套上，协调推动了片区</w:t>
      </w:r>
      <w:r>
        <w:rPr>
          <w:rFonts w:ascii="Times New Roman" w:eastAsia="仿宋_GB2312" w:hAnsi="Times New Roman" w:cs="Times New Roman" w:hint="eastAsia"/>
          <w:sz w:val="32"/>
          <w:szCs w:val="32"/>
        </w:rPr>
        <w:t>D172</w:t>
      </w:r>
      <w:r>
        <w:rPr>
          <w:rFonts w:ascii="Times New Roman" w:eastAsia="仿宋_GB2312" w:hAnsi="Times New Roman" w:cs="Times New Roman" w:hint="eastAsia"/>
          <w:sz w:val="32"/>
          <w:szCs w:val="32"/>
        </w:rPr>
        <w:t>路、</w:t>
      </w:r>
      <w:r>
        <w:rPr>
          <w:rFonts w:ascii="Times New Roman" w:eastAsia="仿宋_GB2312" w:hAnsi="Times New Roman" w:cs="Times New Roman" w:hint="eastAsia"/>
          <w:sz w:val="32"/>
          <w:szCs w:val="32"/>
        </w:rPr>
        <w:t>T5</w:t>
      </w:r>
      <w:r>
        <w:rPr>
          <w:rFonts w:ascii="Times New Roman" w:eastAsia="仿宋_GB2312" w:hAnsi="Times New Roman" w:cs="Times New Roman" w:hint="eastAsia"/>
          <w:sz w:val="32"/>
          <w:szCs w:val="32"/>
        </w:rPr>
        <w:t>路公交车线路优化，完成了清霞路三期杆线迁移、铜霞路顶管工程、</w:t>
      </w:r>
      <w:r>
        <w:rPr>
          <w:rFonts w:ascii="Times New Roman" w:eastAsia="仿宋_GB2312" w:hAnsi="Times New Roman" w:cs="Times New Roman" w:hint="eastAsia"/>
          <w:sz w:val="32"/>
          <w:szCs w:val="32"/>
        </w:rPr>
        <w:t>110KV</w:t>
      </w:r>
      <w:r>
        <w:rPr>
          <w:rFonts w:ascii="Times New Roman" w:eastAsia="仿宋_GB2312" w:hAnsi="Times New Roman" w:cs="Times New Roman" w:hint="eastAsia"/>
          <w:sz w:val="32"/>
          <w:szCs w:val="32"/>
        </w:rPr>
        <w:t>变电站等项目完工。产业配套上，推动实现了恒和工贸总部项目正式运营，清水塘产业服务中心交付投用。</w:t>
      </w:r>
    </w:p>
    <w:p w:rsidR="00546A7C" w:rsidRPr="00546A7C" w:rsidRDefault="00546A7C" w:rsidP="00BC6D2E">
      <w:pPr>
        <w:spacing w:line="560" w:lineRule="exact"/>
        <w:ind w:firstLineChars="200" w:firstLine="640"/>
        <w:rPr>
          <w:rFonts w:ascii="Times New Roman" w:eastAsia="仿宋_GB2312" w:hAnsi="Times New Roman" w:cs="Times New Roman"/>
          <w:sz w:val="32"/>
          <w:szCs w:val="32"/>
        </w:rPr>
      </w:pPr>
      <w:r w:rsidRPr="00BC6D2E">
        <w:rPr>
          <w:rFonts w:ascii="Times New Roman" w:eastAsia="仿宋_GB2312" w:hAnsi="Times New Roman" w:cs="Times New Roman" w:hint="eastAsia"/>
          <w:sz w:val="32"/>
          <w:szCs w:val="32"/>
        </w:rPr>
        <w:t>2</w:t>
      </w:r>
      <w:r w:rsidRPr="00BC6D2E">
        <w:rPr>
          <w:rFonts w:ascii="Times New Roman" w:eastAsia="仿宋_GB2312" w:hAnsi="Times New Roman" w:cs="Times New Roman" w:hint="eastAsia"/>
          <w:sz w:val="32"/>
          <w:szCs w:val="32"/>
        </w:rPr>
        <w:t>、强联动、创品牌，在新城产业导入上发力。一是优质项目招引上，</w:t>
      </w:r>
      <w:r>
        <w:rPr>
          <w:rFonts w:ascii="Times New Roman" w:eastAsia="仿宋_GB2312" w:hAnsi="Times New Roman" w:cs="Times New Roman" w:hint="eastAsia"/>
          <w:sz w:val="32"/>
          <w:szCs w:val="32"/>
        </w:rPr>
        <w:t>聚焦新能源产业导入，全</w:t>
      </w:r>
      <w:r w:rsidRPr="00546A7C">
        <w:rPr>
          <w:rFonts w:ascii="Times New Roman" w:eastAsia="仿宋_GB2312" w:hAnsi="Times New Roman" w:cs="Times New Roman" w:hint="eastAsia"/>
          <w:sz w:val="32"/>
          <w:szCs w:val="32"/>
        </w:rPr>
        <w:t>流程、全周期跟踪对接三一硅能</w:t>
      </w:r>
      <w:r w:rsidRPr="00546A7C">
        <w:rPr>
          <w:rFonts w:ascii="Times New Roman" w:eastAsia="仿宋_GB2312" w:hAnsi="Times New Roman" w:cs="Times New Roman" w:hint="eastAsia"/>
          <w:sz w:val="32"/>
          <w:szCs w:val="32"/>
        </w:rPr>
        <w:t>5GW</w:t>
      </w:r>
      <w:r w:rsidRPr="00546A7C">
        <w:rPr>
          <w:rFonts w:ascii="Times New Roman" w:eastAsia="仿宋_GB2312" w:hAnsi="Times New Roman" w:cs="Times New Roman" w:hint="eastAsia"/>
          <w:sz w:val="32"/>
          <w:szCs w:val="32"/>
        </w:rPr>
        <w:t>太阳能电池片项目，该项目已于</w:t>
      </w:r>
      <w:r w:rsidRPr="00546A7C">
        <w:rPr>
          <w:rFonts w:ascii="Times New Roman" w:eastAsia="仿宋_GB2312" w:hAnsi="Times New Roman" w:cs="Times New Roman" w:hint="eastAsia"/>
          <w:sz w:val="32"/>
          <w:szCs w:val="32"/>
        </w:rPr>
        <w:t>12</w:t>
      </w:r>
      <w:r w:rsidRPr="00546A7C">
        <w:rPr>
          <w:rFonts w:ascii="Times New Roman" w:eastAsia="仿宋_GB2312" w:hAnsi="Times New Roman" w:cs="Times New Roman" w:hint="eastAsia"/>
          <w:sz w:val="32"/>
          <w:szCs w:val="32"/>
        </w:rPr>
        <w:t>月</w:t>
      </w:r>
      <w:r w:rsidRPr="00546A7C">
        <w:rPr>
          <w:rFonts w:ascii="Times New Roman" w:eastAsia="仿宋_GB2312" w:hAnsi="Times New Roman" w:cs="Times New Roman" w:hint="eastAsia"/>
          <w:sz w:val="32"/>
          <w:szCs w:val="32"/>
        </w:rPr>
        <w:t>7</w:t>
      </w:r>
      <w:r w:rsidRPr="00546A7C">
        <w:rPr>
          <w:rFonts w:ascii="Times New Roman" w:eastAsia="仿宋_GB2312" w:hAnsi="Times New Roman" w:cs="Times New Roman" w:hint="eastAsia"/>
          <w:sz w:val="32"/>
          <w:szCs w:val="32"/>
        </w:rPr>
        <w:t>日正式签约。聚焦先进制造业产业导入，协助</w:t>
      </w:r>
      <w:r>
        <w:rPr>
          <w:rFonts w:ascii="Times New Roman" w:eastAsia="仿宋_GB2312" w:hAnsi="Times New Roman" w:cs="Times New Roman" w:hint="eastAsia"/>
          <w:sz w:val="32"/>
          <w:szCs w:val="32"/>
        </w:rPr>
        <w:t>推动“央地联动，双碳赋能”清水塘新城招商推介会成功举行，实现新能源、智能制造、产业投资等行业</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家企业现场集中签约</w:t>
      </w:r>
      <w:r>
        <w:rPr>
          <w:rFonts w:ascii="Times New Roman" w:eastAsia="仿宋_GB2312" w:hAnsi="Times New Roman" w:cs="Times New Roman"/>
          <w:sz w:val="32"/>
          <w:szCs w:val="32"/>
        </w:rPr>
        <w:t>。</w:t>
      </w:r>
      <w:r w:rsidRPr="00546A7C">
        <w:rPr>
          <w:rFonts w:ascii="Times New Roman" w:eastAsia="仿宋_GB2312" w:hAnsi="Times New Roman" w:cs="Times New Roman" w:hint="eastAsia"/>
          <w:sz w:val="32"/>
          <w:szCs w:val="32"/>
        </w:rPr>
        <w:t>二是市场主体培育上，</w:t>
      </w:r>
      <w:r>
        <w:rPr>
          <w:rFonts w:ascii="Times New Roman" w:eastAsia="仿宋_GB2312" w:hAnsi="Times New Roman" w:cs="Times New Roman" w:hint="eastAsia"/>
          <w:sz w:val="32"/>
          <w:szCs w:val="32"/>
        </w:rPr>
        <w:t>片区今年新增注册企业</w:t>
      </w:r>
      <w:r>
        <w:rPr>
          <w:rFonts w:ascii="Times New Roman" w:eastAsia="仿宋_GB2312" w:hAnsi="Times New Roman" w:cs="Times New Roman" w:hint="eastAsia"/>
          <w:sz w:val="32"/>
          <w:szCs w:val="32"/>
        </w:rPr>
        <w:t>668</w:t>
      </w:r>
      <w:r>
        <w:rPr>
          <w:rFonts w:ascii="Times New Roman" w:eastAsia="仿宋_GB2312" w:hAnsi="Times New Roman" w:cs="Times New Roman" w:hint="eastAsia"/>
          <w:sz w:val="32"/>
          <w:szCs w:val="32"/>
        </w:rPr>
        <w:t>家，截至目前，</w:t>
      </w:r>
      <w:r w:rsidRPr="00546A7C">
        <w:rPr>
          <w:rFonts w:ascii="Times New Roman" w:eastAsia="仿宋_GB2312" w:hAnsi="Times New Roman" w:cs="Times New Roman" w:hint="eastAsia"/>
          <w:sz w:val="32"/>
          <w:szCs w:val="32"/>
        </w:rPr>
        <w:t>片区入驻企业总量已突破</w:t>
      </w:r>
      <w:r w:rsidRPr="00546A7C">
        <w:rPr>
          <w:rFonts w:ascii="Times New Roman" w:eastAsia="仿宋_GB2312" w:hAnsi="Times New Roman" w:cs="Times New Roman" w:hint="eastAsia"/>
          <w:sz w:val="32"/>
          <w:szCs w:val="32"/>
        </w:rPr>
        <w:t>3000</w:t>
      </w:r>
      <w:r w:rsidRPr="00546A7C">
        <w:rPr>
          <w:rFonts w:ascii="Times New Roman" w:eastAsia="仿宋_GB2312" w:hAnsi="Times New Roman" w:cs="Times New Roman" w:hint="eastAsia"/>
          <w:sz w:val="32"/>
          <w:szCs w:val="32"/>
        </w:rPr>
        <w:t>家。协助培育新四上企业</w:t>
      </w:r>
      <w:r w:rsidRPr="00546A7C">
        <w:rPr>
          <w:rFonts w:ascii="Times New Roman" w:eastAsia="仿宋_GB2312" w:hAnsi="Times New Roman" w:cs="Times New Roman" w:hint="eastAsia"/>
          <w:sz w:val="32"/>
          <w:szCs w:val="32"/>
        </w:rPr>
        <w:t>1</w:t>
      </w:r>
      <w:r w:rsidRPr="00546A7C">
        <w:rPr>
          <w:rFonts w:ascii="Times New Roman" w:eastAsia="仿宋_GB2312" w:hAnsi="Times New Roman" w:cs="Times New Roman" w:hint="eastAsia"/>
          <w:sz w:val="32"/>
          <w:szCs w:val="32"/>
        </w:rPr>
        <w:t>家。三是片区成果宣传上，</w:t>
      </w:r>
      <w:r>
        <w:rPr>
          <w:rFonts w:ascii="Times New Roman" w:eastAsia="仿宋_GB2312" w:hAnsi="Times New Roman" w:cs="Times New Roman" w:hint="eastAsia"/>
          <w:sz w:val="32"/>
          <w:szCs w:val="32"/>
        </w:rPr>
        <w:t>联络协调</w:t>
      </w:r>
      <w:r>
        <w:rPr>
          <w:rFonts w:ascii="Times New Roman" w:eastAsia="仿宋_GB2312" w:hAnsi="Times New Roman" w:cs="Times New Roman"/>
          <w:sz w:val="32"/>
          <w:szCs w:val="32"/>
        </w:rPr>
        <w:t>清水塘片区</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中央及省、市各级接待任务</w:t>
      </w:r>
      <w:r>
        <w:rPr>
          <w:rFonts w:ascii="Times New Roman" w:eastAsia="仿宋_GB2312" w:hAnsi="Times New Roman" w:cs="Times New Roman" w:hint="eastAsia"/>
          <w:sz w:val="32"/>
          <w:szCs w:val="32"/>
        </w:rPr>
        <w:t>近</w:t>
      </w:r>
      <w:r>
        <w:rPr>
          <w:rFonts w:ascii="Times New Roman" w:eastAsia="仿宋_GB2312" w:hAnsi="Times New Roman" w:cs="Times New Roman" w:hint="eastAsia"/>
          <w:sz w:val="32"/>
          <w:szCs w:val="32"/>
        </w:rPr>
        <w:t>40</w:t>
      </w:r>
      <w:r>
        <w:rPr>
          <w:rFonts w:ascii="Times New Roman" w:eastAsia="仿宋_GB2312" w:hAnsi="Times New Roman" w:cs="Times New Roman" w:hint="eastAsia"/>
          <w:sz w:val="32"/>
          <w:szCs w:val="32"/>
        </w:rPr>
        <w:t>次</w:t>
      </w:r>
      <w:r>
        <w:rPr>
          <w:rFonts w:ascii="Times New Roman" w:eastAsia="仿宋_GB2312" w:hAnsi="Times New Roman" w:cs="Times New Roman"/>
          <w:sz w:val="32"/>
          <w:szCs w:val="32"/>
        </w:rPr>
        <w:t>。在宣传推介上，</w:t>
      </w:r>
      <w:r>
        <w:rPr>
          <w:rFonts w:ascii="Times New Roman" w:eastAsia="仿宋_GB2312" w:hAnsi="Times New Roman" w:cs="Times New Roman" w:hint="eastAsia"/>
          <w:sz w:val="32"/>
          <w:szCs w:val="32"/>
        </w:rPr>
        <w:t>积极做好了央媒、省媒、市媒关于清水塘片区</w:t>
      </w:r>
      <w:r>
        <w:rPr>
          <w:rFonts w:ascii="Times New Roman" w:eastAsia="仿宋_GB2312" w:hAnsi="Times New Roman" w:cs="Times New Roman"/>
          <w:sz w:val="32"/>
          <w:szCs w:val="32"/>
        </w:rPr>
        <w:t>内</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lastRenderedPageBreak/>
        <w:t>采访协调工作，</w:t>
      </w:r>
      <w:r>
        <w:rPr>
          <w:rFonts w:ascii="Times New Roman" w:eastAsia="仿宋_GB2312" w:hAnsi="Times New Roman" w:cs="Times New Roman" w:hint="eastAsia"/>
          <w:sz w:val="32"/>
          <w:szCs w:val="32"/>
        </w:rPr>
        <w:t>《人民日报》、新华社、湖南新闻联播、株洲日报等重要媒体重要栏目</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余次发文。</w:t>
      </w:r>
    </w:p>
    <w:p w:rsidR="00546A7C" w:rsidRPr="00546A7C" w:rsidRDefault="00546A7C" w:rsidP="00BC6D2E">
      <w:pPr>
        <w:pStyle w:val="a8"/>
        <w:spacing w:after="0" w:line="580" w:lineRule="exact"/>
        <w:ind w:firstLineChars="200" w:firstLine="640"/>
        <w:rPr>
          <w:rFonts w:ascii="Times New Roman" w:eastAsia="仿宋_GB2312" w:hAnsi="Times New Roman" w:cs="Times New Roman"/>
          <w:sz w:val="32"/>
          <w:szCs w:val="32"/>
        </w:rPr>
      </w:pPr>
      <w:r w:rsidRPr="00BC6D2E">
        <w:rPr>
          <w:rFonts w:ascii="Times New Roman" w:eastAsia="仿宋_GB2312" w:hAnsi="Times New Roman" w:cs="Times New Roman" w:hint="eastAsia"/>
          <w:sz w:val="32"/>
          <w:szCs w:val="32"/>
        </w:rPr>
        <w:t>3</w:t>
      </w:r>
      <w:r w:rsidRPr="00BC6D2E">
        <w:rPr>
          <w:rFonts w:ascii="Times New Roman" w:eastAsia="仿宋_GB2312" w:hAnsi="Times New Roman" w:cs="Times New Roman" w:hint="eastAsia"/>
          <w:sz w:val="32"/>
          <w:szCs w:val="32"/>
        </w:rPr>
        <w:t>、抓规范、保稳定，在遗留扫尾落实上发力。</w:t>
      </w:r>
      <w:r w:rsidRPr="00546A7C">
        <w:rPr>
          <w:rFonts w:ascii="Times New Roman" w:eastAsia="仿宋_GB2312" w:hAnsi="Times New Roman" w:cs="Times New Roman" w:hint="eastAsia"/>
          <w:sz w:val="32"/>
          <w:szCs w:val="32"/>
        </w:rPr>
        <w:t>一是原选矿遗留问题处置上，</w:t>
      </w:r>
      <w:r>
        <w:rPr>
          <w:rFonts w:ascii="Times New Roman" w:eastAsia="仿宋_GB2312" w:hAnsi="Times New Roman" w:cs="Times New Roman" w:hint="eastAsia"/>
          <w:sz w:val="32"/>
          <w:szCs w:val="32"/>
        </w:rPr>
        <w:t>协调省中小企业服务中心，积极向上争取专项资金</w:t>
      </w:r>
      <w:r>
        <w:rPr>
          <w:rFonts w:ascii="Times New Roman" w:eastAsia="仿宋_GB2312" w:hAnsi="Times New Roman" w:cs="Times New Roman" w:hint="eastAsia"/>
          <w:sz w:val="32"/>
          <w:szCs w:val="32"/>
        </w:rPr>
        <w:t>141</w:t>
      </w:r>
      <w:r>
        <w:rPr>
          <w:rFonts w:ascii="Times New Roman" w:eastAsia="仿宋_GB2312" w:hAnsi="Times New Roman" w:cs="Times New Roman" w:hint="eastAsia"/>
          <w:sz w:val="32"/>
          <w:szCs w:val="32"/>
        </w:rPr>
        <w:t>万元。发放原选矿统筹外费用、核销老干及老工伤药费约</w:t>
      </w:r>
      <w:r>
        <w:rPr>
          <w:rFonts w:ascii="Times New Roman" w:eastAsia="仿宋_GB2312" w:hAnsi="Times New Roman" w:cs="Times New Roman" w:hint="eastAsia"/>
          <w:sz w:val="32"/>
          <w:szCs w:val="32"/>
        </w:rPr>
        <w:t>109</w:t>
      </w:r>
      <w:r>
        <w:rPr>
          <w:rFonts w:ascii="Times New Roman" w:eastAsia="仿宋_GB2312" w:hAnsi="Times New Roman" w:cs="Times New Roman" w:hint="eastAsia"/>
          <w:sz w:val="32"/>
          <w:szCs w:val="32"/>
        </w:rPr>
        <w:t>万元，制定了《原选款药剂厂统筹外费用发放制度（试行）》，确保统筹费用发放严谨。</w:t>
      </w:r>
      <w:r w:rsidRPr="00546A7C">
        <w:rPr>
          <w:rFonts w:ascii="Times New Roman" w:eastAsia="仿宋_GB2312" w:hAnsi="Times New Roman" w:cs="Times New Roman" w:hint="eastAsia"/>
          <w:sz w:val="32"/>
          <w:szCs w:val="32"/>
        </w:rPr>
        <w:t>二是中小企业关停收储上，</w:t>
      </w:r>
      <w:r>
        <w:rPr>
          <w:rFonts w:ascii="Times New Roman" w:eastAsia="仿宋_GB2312" w:hAnsi="Times New Roman" w:cs="Times New Roman" w:hint="eastAsia"/>
          <w:sz w:val="32"/>
          <w:szCs w:val="32"/>
        </w:rPr>
        <w:t>加快推进五矿二十三冶、天源纺织等已关停企业的遗留问题的处置，协调清投集团拨付了中</w:t>
      </w:r>
      <w:r>
        <w:rPr>
          <w:rFonts w:ascii="Times New Roman" w:eastAsia="仿宋_GB2312" w:hAnsi="Times New Roman" w:cs="Times New Roman"/>
          <w:sz w:val="32"/>
          <w:szCs w:val="32"/>
        </w:rPr>
        <w:t>小企</w:t>
      </w:r>
      <w:r>
        <w:rPr>
          <w:rFonts w:ascii="Times New Roman" w:eastAsia="仿宋_GB2312" w:hAnsi="Times New Roman" w:cs="Times New Roman" w:hint="eastAsia"/>
          <w:sz w:val="32"/>
          <w:szCs w:val="32"/>
        </w:rPr>
        <w:t>业剩余收储资金</w:t>
      </w:r>
      <w:r>
        <w:rPr>
          <w:rFonts w:ascii="Times New Roman" w:eastAsia="仿宋_GB2312" w:hAnsi="Times New Roman" w:cs="Times New Roman" w:hint="eastAsia"/>
          <w:sz w:val="32"/>
          <w:szCs w:val="32"/>
        </w:rPr>
        <w:t>46</w:t>
      </w:r>
      <w:r>
        <w:rPr>
          <w:rFonts w:ascii="Times New Roman" w:eastAsia="仿宋_GB2312" w:hAnsi="Times New Roman" w:cs="Times New Roman" w:hint="eastAsia"/>
          <w:sz w:val="32"/>
          <w:szCs w:val="32"/>
        </w:rPr>
        <w:t>余万元。</w:t>
      </w:r>
      <w:r w:rsidRPr="00546A7C">
        <w:rPr>
          <w:rFonts w:ascii="Times New Roman" w:eastAsia="仿宋_GB2312" w:hAnsi="Times New Roman" w:cs="Times New Roman" w:hint="eastAsia"/>
          <w:sz w:val="32"/>
          <w:szCs w:val="32"/>
        </w:rPr>
        <w:t>三是汇亚信访问题稳控上，</w:t>
      </w:r>
      <w:r>
        <w:rPr>
          <w:rFonts w:ascii="Times New Roman" w:eastAsia="仿宋_GB2312" w:hAnsi="Times New Roman" w:cs="Times New Roman" w:hint="eastAsia"/>
          <w:sz w:val="32"/>
          <w:szCs w:val="32"/>
        </w:rPr>
        <w:t>秉承敢于担当、主动作为的精神，积极推动区级专班实质运行，签订《汇亚项目托管协议》，争取项目管理经费</w:t>
      </w:r>
      <w:r>
        <w:rPr>
          <w:rFonts w:ascii="Times New Roman" w:eastAsia="仿宋_GB2312" w:hAnsi="Times New Roman" w:cs="Times New Roman" w:hint="eastAsia"/>
          <w:sz w:val="32"/>
          <w:szCs w:val="32"/>
        </w:rPr>
        <w:t>50</w:t>
      </w:r>
      <w:r>
        <w:rPr>
          <w:rFonts w:ascii="Times New Roman" w:eastAsia="仿宋_GB2312" w:hAnsi="Times New Roman" w:cs="Times New Roman" w:hint="eastAsia"/>
          <w:sz w:val="32"/>
          <w:szCs w:val="32"/>
        </w:rPr>
        <w:t>万元，为区级汇亚专班的运转做好要素保障。</w:t>
      </w:r>
    </w:p>
    <w:p w:rsidR="0095033F" w:rsidRDefault="00A034B7" w:rsidP="00054232">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（二）项目支出绩效情况</w:t>
      </w:r>
    </w:p>
    <w:p w:rsidR="00CD074B" w:rsidRPr="00CD074B" w:rsidRDefault="00CD074B" w:rsidP="00CD074B">
      <w:pPr>
        <w:tabs>
          <w:tab w:val="left" w:pos="7560"/>
        </w:tabs>
        <w:adjustRightInd w:val="0"/>
        <w:snapToGrid w:val="0"/>
        <w:spacing w:line="540" w:lineRule="exact"/>
        <w:ind w:firstLineChars="200" w:firstLine="640"/>
        <w:jc w:val="left"/>
        <w:rPr>
          <w:rFonts w:ascii="仿宋_GB2312" w:eastAsia="仿宋_GB2312" w:hint="eastAsia"/>
          <w:sz w:val="32"/>
          <w:szCs w:val="32"/>
        </w:rPr>
      </w:pPr>
      <w:r>
        <w:rPr>
          <w:rFonts w:ascii="仿宋_GB2312" w:eastAsia="仿宋_GB2312" w:hint="eastAsia"/>
          <w:sz w:val="32"/>
          <w:szCs w:val="32"/>
        </w:rPr>
        <w:t>项目资金总额106.21万元，实际支出102.06万元。</w:t>
      </w:r>
    </w:p>
    <w:p w:rsidR="0095033F" w:rsidRDefault="00A034B7">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sidR="00337B53">
        <w:rPr>
          <w:rFonts w:ascii="Times New Roman" w:eastAsia="仿宋_GB2312" w:hAnsi="Times New Roman" w:cs="Times New Roman" w:hint="eastAsia"/>
          <w:sz w:val="32"/>
          <w:szCs w:val="32"/>
        </w:rPr>
        <w:t>年中新增</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sidR="00337B53">
        <w:rPr>
          <w:rFonts w:ascii="Times New Roman" w:eastAsia="仿宋_GB2312" w:hAnsi="Times New Roman" w:cs="Times New Roman" w:hint="eastAsia"/>
          <w:sz w:val="32"/>
          <w:szCs w:val="32"/>
        </w:rPr>
        <w:t>选矿老干、老工伤药费报销</w:t>
      </w:r>
      <w:r>
        <w:rPr>
          <w:rFonts w:ascii="Times New Roman" w:eastAsia="仿宋_GB2312" w:hAnsi="Times New Roman" w:cs="Times New Roman"/>
          <w:sz w:val="32"/>
          <w:szCs w:val="32"/>
        </w:rPr>
        <w:t>”</w:t>
      </w:r>
      <w:r>
        <w:rPr>
          <w:rFonts w:ascii="Times New Roman" w:eastAsia="仿宋_GB2312" w:hAnsi="Times New Roman" w:cs="Times New Roman"/>
          <w:sz w:val="32"/>
          <w:szCs w:val="32"/>
        </w:rPr>
        <w:t>预算金额</w:t>
      </w:r>
      <w:r w:rsidR="00337B53">
        <w:rPr>
          <w:rFonts w:ascii="Times New Roman" w:eastAsia="仿宋_GB2312" w:hAnsi="Times New Roman" w:cs="Times New Roman" w:hint="eastAsia"/>
          <w:sz w:val="32"/>
          <w:szCs w:val="32"/>
        </w:rPr>
        <w:t>74.93</w:t>
      </w:r>
      <w:r>
        <w:rPr>
          <w:rFonts w:ascii="Times New Roman" w:eastAsia="仿宋_GB2312" w:hAnsi="Times New Roman" w:cs="Times New Roman"/>
          <w:sz w:val="32"/>
          <w:szCs w:val="32"/>
        </w:rPr>
        <w:t>万元，实际支出</w:t>
      </w:r>
      <w:r w:rsidR="00337B53">
        <w:rPr>
          <w:rFonts w:ascii="Times New Roman" w:eastAsia="仿宋_GB2312" w:hAnsi="Times New Roman" w:cs="Times New Roman" w:hint="eastAsia"/>
          <w:sz w:val="32"/>
          <w:szCs w:val="32"/>
        </w:rPr>
        <w:t>74.88</w:t>
      </w:r>
      <w:r>
        <w:rPr>
          <w:rFonts w:ascii="Times New Roman" w:eastAsia="仿宋_GB2312" w:hAnsi="Times New Roman" w:cs="Times New Roman"/>
          <w:sz w:val="32"/>
          <w:szCs w:val="32"/>
        </w:rPr>
        <w:t>万元，结余结转</w:t>
      </w:r>
      <w:r w:rsidR="00337B53">
        <w:rPr>
          <w:rFonts w:ascii="Times New Roman" w:eastAsia="仿宋_GB2312" w:hAnsi="Times New Roman" w:cs="Times New Roman" w:hint="eastAsia"/>
          <w:sz w:val="32"/>
          <w:szCs w:val="32"/>
        </w:rPr>
        <w:t>0.05</w:t>
      </w:r>
      <w:r>
        <w:rPr>
          <w:rFonts w:ascii="Times New Roman" w:eastAsia="仿宋_GB2312" w:hAnsi="Times New Roman" w:cs="Times New Roman"/>
          <w:sz w:val="32"/>
          <w:szCs w:val="32"/>
        </w:rPr>
        <w:t>万元。项目实施及绩效情况如下：</w:t>
      </w:r>
    </w:p>
    <w:p w:rsidR="0095033F" w:rsidRDefault="00A034B7">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项目支出</w:t>
      </w:r>
      <w:r w:rsidR="00337B53">
        <w:rPr>
          <w:rFonts w:ascii="Times New Roman" w:eastAsia="仿宋_GB2312" w:hAnsi="Times New Roman" w:cs="Times New Roman" w:hint="eastAsia"/>
          <w:sz w:val="32"/>
          <w:szCs w:val="32"/>
        </w:rPr>
        <w:t>74.88</w:t>
      </w:r>
      <w:r>
        <w:rPr>
          <w:rFonts w:ascii="Times New Roman" w:eastAsia="仿宋_GB2312" w:hAnsi="Times New Roman" w:cs="Times New Roman"/>
          <w:sz w:val="32"/>
          <w:szCs w:val="32"/>
        </w:rPr>
        <w:t>万元，主要用于</w:t>
      </w:r>
      <w:r w:rsidR="00337B53">
        <w:rPr>
          <w:rFonts w:ascii="Times New Roman" w:eastAsia="仿宋_GB2312" w:hAnsi="Times New Roman" w:cs="Times New Roman" w:hint="eastAsia"/>
          <w:sz w:val="32"/>
          <w:szCs w:val="32"/>
        </w:rPr>
        <w:t>做好选矿离休干部药费报销保障工作，每月支付一次，确保按时按量支付到位。</w:t>
      </w:r>
    </w:p>
    <w:p w:rsidR="00337B53" w:rsidRDefault="00337B53" w:rsidP="00337B53">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．年中新增</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往来资金</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中华人民共和国国家金库湖南省分库待报解预算收入户付计划亏损补贴退库</w:t>
      </w:r>
      <w:r>
        <w:rPr>
          <w:rFonts w:ascii="Times New Roman" w:eastAsia="仿宋_GB2312" w:hAnsi="Times New Roman" w:cs="Times New Roman"/>
          <w:sz w:val="32"/>
          <w:szCs w:val="32"/>
        </w:rPr>
        <w:t>”</w:t>
      </w:r>
      <w:r>
        <w:rPr>
          <w:rFonts w:ascii="Times New Roman" w:eastAsia="仿宋_GB2312" w:hAnsi="Times New Roman" w:cs="Times New Roman"/>
          <w:sz w:val="32"/>
          <w:szCs w:val="32"/>
        </w:rPr>
        <w:t>预算金额</w:t>
      </w:r>
      <w:r>
        <w:rPr>
          <w:rFonts w:ascii="Times New Roman" w:eastAsia="仿宋_GB2312" w:hAnsi="Times New Roman" w:cs="Times New Roman" w:hint="eastAsia"/>
          <w:sz w:val="32"/>
          <w:szCs w:val="32"/>
        </w:rPr>
        <w:t>24.82</w:t>
      </w:r>
      <w:r>
        <w:rPr>
          <w:rFonts w:ascii="Times New Roman" w:eastAsia="仿宋_GB2312" w:hAnsi="Times New Roman" w:cs="Times New Roman"/>
          <w:sz w:val="32"/>
          <w:szCs w:val="32"/>
        </w:rPr>
        <w:t>万元，实际支出</w:t>
      </w:r>
      <w:r>
        <w:rPr>
          <w:rFonts w:ascii="Times New Roman" w:eastAsia="仿宋_GB2312" w:hAnsi="Times New Roman" w:cs="Times New Roman" w:hint="eastAsia"/>
          <w:sz w:val="32"/>
          <w:szCs w:val="32"/>
        </w:rPr>
        <w:t>24.82</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万元。项目实施及绩效情况如下：</w:t>
      </w:r>
    </w:p>
    <w:p w:rsidR="0095033F" w:rsidRDefault="00337B53" w:rsidP="00337B53">
      <w:pPr>
        <w:pStyle w:val="a0"/>
        <w:ind w:firstLineChars="200" w:firstLine="640"/>
      </w:pPr>
      <w:r>
        <w:rPr>
          <w:rFonts w:eastAsia="仿宋_GB2312"/>
          <w:sz w:val="32"/>
          <w:szCs w:val="32"/>
        </w:rPr>
        <w:t>项目支出</w:t>
      </w:r>
      <w:r>
        <w:rPr>
          <w:rFonts w:eastAsia="仿宋_GB2312" w:hint="eastAsia"/>
          <w:sz w:val="32"/>
          <w:szCs w:val="32"/>
        </w:rPr>
        <w:t>24.82</w:t>
      </w:r>
      <w:r>
        <w:rPr>
          <w:rFonts w:eastAsia="仿宋_GB2312"/>
          <w:sz w:val="32"/>
          <w:szCs w:val="32"/>
        </w:rPr>
        <w:t>万元，主要用于</w:t>
      </w:r>
      <w:r>
        <w:rPr>
          <w:rFonts w:eastAsia="仿宋_GB2312" w:hint="eastAsia"/>
          <w:sz w:val="32"/>
          <w:szCs w:val="32"/>
        </w:rPr>
        <w:t>做好原选矿药剂厂离休老干、</w:t>
      </w:r>
      <w:r>
        <w:rPr>
          <w:rFonts w:eastAsia="仿宋_GB2312" w:hint="eastAsia"/>
          <w:sz w:val="32"/>
          <w:szCs w:val="32"/>
        </w:rPr>
        <w:lastRenderedPageBreak/>
        <w:t>老工伤人员、统筹外费用人员有关保障工作，完成无序档案规范化整理移交。</w:t>
      </w:r>
    </w:p>
    <w:p w:rsidR="00337B53" w:rsidRDefault="00337B53" w:rsidP="00337B53">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．年中新增</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业务性专项经费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预算金额</w:t>
      </w:r>
      <w:r>
        <w:rPr>
          <w:rFonts w:ascii="Times New Roman" w:eastAsia="仿宋_GB2312" w:hAnsi="Times New Roman" w:cs="Times New Roman" w:hint="eastAsia"/>
          <w:sz w:val="32"/>
          <w:szCs w:val="32"/>
        </w:rPr>
        <w:t>7.49</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预算调减</w:t>
      </w:r>
      <w:r>
        <w:rPr>
          <w:rFonts w:ascii="Times New Roman" w:eastAsia="仿宋_GB2312" w:hAnsi="Times New Roman" w:cs="Times New Roman" w:hint="eastAsia"/>
          <w:sz w:val="32"/>
          <w:szCs w:val="32"/>
        </w:rPr>
        <w:t>1.04</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实际支出</w:t>
      </w:r>
      <w:r>
        <w:rPr>
          <w:rFonts w:ascii="Times New Roman" w:eastAsia="仿宋_GB2312" w:hAnsi="Times New Roman" w:cs="Times New Roman" w:hint="eastAsia"/>
          <w:sz w:val="32"/>
          <w:szCs w:val="32"/>
        </w:rPr>
        <w:t>2.36</w:t>
      </w:r>
      <w:r>
        <w:rPr>
          <w:rFonts w:ascii="Times New Roman" w:eastAsia="仿宋_GB2312" w:hAnsi="Times New Roman" w:cs="Times New Roman"/>
          <w:sz w:val="32"/>
          <w:szCs w:val="32"/>
        </w:rPr>
        <w:t>万元，结余结转</w:t>
      </w:r>
      <w:r>
        <w:rPr>
          <w:rFonts w:ascii="Times New Roman" w:eastAsia="仿宋_GB2312" w:hAnsi="Times New Roman" w:cs="Times New Roman" w:hint="eastAsia"/>
          <w:sz w:val="32"/>
          <w:szCs w:val="32"/>
        </w:rPr>
        <w:t>4.09</w:t>
      </w:r>
      <w:r>
        <w:rPr>
          <w:rFonts w:ascii="Times New Roman" w:eastAsia="仿宋_GB2312" w:hAnsi="Times New Roman" w:cs="Times New Roman"/>
          <w:sz w:val="32"/>
          <w:szCs w:val="32"/>
        </w:rPr>
        <w:t>万元。项目实施及绩效情况如下：</w:t>
      </w:r>
    </w:p>
    <w:p w:rsidR="0095033F" w:rsidRPr="0024470B" w:rsidRDefault="00337B53" w:rsidP="0024470B">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项目支出</w:t>
      </w:r>
      <w:r w:rsidR="0024470B">
        <w:rPr>
          <w:rFonts w:ascii="Times New Roman" w:eastAsia="仿宋_GB2312" w:hAnsi="Times New Roman" w:cs="Times New Roman" w:hint="eastAsia"/>
          <w:sz w:val="32"/>
          <w:szCs w:val="32"/>
        </w:rPr>
        <w:t>2.36</w:t>
      </w:r>
      <w:r>
        <w:rPr>
          <w:rFonts w:ascii="Times New Roman" w:eastAsia="仿宋_GB2312" w:hAnsi="Times New Roman" w:cs="Times New Roman"/>
          <w:sz w:val="32"/>
          <w:szCs w:val="32"/>
        </w:rPr>
        <w:t>万元，主要用于</w:t>
      </w:r>
      <w:r w:rsidR="0024470B">
        <w:rPr>
          <w:rFonts w:ascii="Times New Roman" w:eastAsia="仿宋_GB2312" w:hAnsi="Times New Roman" w:cs="Times New Roman" w:hint="eastAsia"/>
          <w:sz w:val="32"/>
          <w:szCs w:val="32"/>
        </w:rPr>
        <w:t>本部门行政运行经费的补充，促进持续培育产业招引品牌，全力优化园区项目服务，加快完善新城公共配套，积极做好遗留归属工作。</w:t>
      </w:r>
    </w:p>
    <w:p w:rsidR="005E1825" w:rsidRDefault="00A034B7" w:rsidP="005E1825">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四、绩效管理存在的问题及下一步改进措施</w:t>
      </w:r>
    </w:p>
    <w:p w:rsidR="00054232" w:rsidRDefault="00054232" w:rsidP="00054232">
      <w:pPr>
        <w:tabs>
          <w:tab w:val="left" w:pos="7560"/>
        </w:tabs>
        <w:spacing w:line="580" w:lineRule="exact"/>
        <w:ind w:firstLineChars="200" w:firstLine="640"/>
        <w:rPr>
          <w:rFonts w:eastAsia="仿宋_GB2312"/>
          <w:sz w:val="32"/>
          <w:szCs w:val="32"/>
        </w:rPr>
      </w:pPr>
      <w:r>
        <w:rPr>
          <w:rFonts w:ascii="Times New Roman" w:eastAsia="仿宋_GB2312" w:hAnsi="Times New Roman" w:cs="Times New Roman"/>
          <w:sz w:val="32"/>
          <w:szCs w:val="32"/>
        </w:rPr>
        <w:t>绩效管理工作重心需进一步优化调整。在以往的绩效管理工作基础上，更加注重绩效结果的评价，在今后的绩效管理工作中，在开展好绩效结果评价的同时，应当加强绩效过程（运行监控）管理，以便及时发现问题，及时进行整改。</w:t>
      </w:r>
    </w:p>
    <w:p w:rsidR="0095033F" w:rsidRDefault="00A034B7">
      <w:pPr>
        <w:numPr>
          <w:ilvl w:val="0"/>
          <w:numId w:val="2"/>
        </w:num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其他需要说明的情况</w:t>
      </w:r>
    </w:p>
    <w:p w:rsidR="0095033F" w:rsidRDefault="005E1825">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仿宋_GB2312" w:hAnsi="Times New Roman" w:cs="Times New Roman"/>
          <w:sz w:val="32"/>
          <w:szCs w:val="32"/>
        </w:rPr>
        <w:t>无其他需要说明的情</w:t>
      </w:r>
      <w:r w:rsidR="00A034B7">
        <w:rPr>
          <w:rFonts w:ascii="Times New Roman" w:eastAsia="仿宋_GB2312" w:hAnsi="Times New Roman" w:cs="Times New Roman"/>
          <w:sz w:val="32"/>
          <w:szCs w:val="32"/>
        </w:rPr>
        <w:t>。</w:t>
      </w:r>
    </w:p>
    <w:p w:rsidR="0095033F" w:rsidRDefault="00A034B7">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95033F" w:rsidRDefault="0095033F">
      <w:bookmarkStart w:id="0" w:name="_GoBack"/>
      <w:bookmarkEnd w:id="0"/>
    </w:p>
    <w:sectPr w:rsidR="0095033F" w:rsidSect="0095033F">
      <w:footerReference w:type="default" r:id="rId9"/>
      <w:pgSz w:w="11906" w:h="16838"/>
      <w:pgMar w:top="1531" w:right="1531" w:bottom="1531" w:left="1531" w:header="851" w:footer="119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60E" w:rsidRDefault="0025760E" w:rsidP="0095033F">
      <w:r>
        <w:separator/>
      </w:r>
    </w:p>
  </w:endnote>
  <w:endnote w:type="continuationSeparator" w:id="0">
    <w:p w:rsidR="0025760E" w:rsidRDefault="0025760E" w:rsidP="00950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3F" w:rsidRDefault="00C568E0">
    <w:pPr>
      <w:pStyle w:val="a5"/>
      <w:ind w:right="360" w:firstLine="360"/>
      <w:rPr>
        <w:rFonts w:cs="Times New Roman"/>
      </w:rPr>
    </w:pPr>
    <w:r w:rsidRPr="00C568E0">
      <w:pict>
        <v:shapetype id="_x0000_t202" coordsize="21600,21600" o:spt="202" path="m,l,21600r21600,l21600,xe">
          <v:stroke joinstyle="miter"/>
          <v:path gradientshapeok="t" o:connecttype="rect"/>
        </v:shapetype>
        <v:shape id="_x0000_s4100" type="#_x0000_t202" style="position:absolute;left:0;text-align:left;margin-left:416pt;margin-top:0;width:2in;height:2in;z-index:1;mso-wrap-style:none;mso-position-horizontal:outside;mso-position-horizontal-relative:margin" filled="f" stroked="f">
          <v:textbox style="mso-fit-shape-to-text:t" inset="0,0,0,0">
            <w:txbxContent>
              <w:p w:rsidR="0095033F" w:rsidRPr="00A034B7" w:rsidRDefault="00A034B7">
                <w:pPr>
                  <w:pStyle w:val="a5"/>
                  <w:rPr>
                    <w:rFonts w:ascii="宋体" w:hAnsi="宋体" w:cs="宋体"/>
                    <w:sz w:val="28"/>
                    <w:szCs w:val="28"/>
                  </w:rPr>
                </w:pPr>
                <w:r w:rsidRPr="00A034B7">
                  <w:rPr>
                    <w:rFonts w:ascii="宋体" w:hAnsi="宋体" w:cs="宋体" w:hint="eastAsia"/>
                    <w:sz w:val="28"/>
                    <w:szCs w:val="28"/>
                  </w:rPr>
                  <w:t xml:space="preserve">— </w:t>
                </w:r>
                <w:r w:rsidR="00C568E0" w:rsidRPr="00A034B7">
                  <w:rPr>
                    <w:rFonts w:ascii="宋体" w:hAnsi="宋体" w:cs="宋体" w:hint="eastAsia"/>
                    <w:sz w:val="28"/>
                    <w:szCs w:val="28"/>
                  </w:rPr>
                  <w:fldChar w:fldCharType="begin"/>
                </w:r>
                <w:r w:rsidRPr="00A034B7">
                  <w:rPr>
                    <w:rFonts w:ascii="宋体" w:hAnsi="宋体" w:cs="宋体" w:hint="eastAsia"/>
                    <w:sz w:val="28"/>
                    <w:szCs w:val="28"/>
                  </w:rPr>
                  <w:instrText xml:space="preserve"> PAGE  \* MERGEFORMAT </w:instrText>
                </w:r>
                <w:r w:rsidR="00C568E0" w:rsidRPr="00A034B7">
                  <w:rPr>
                    <w:rFonts w:ascii="宋体" w:hAnsi="宋体" w:cs="宋体" w:hint="eastAsia"/>
                    <w:sz w:val="28"/>
                    <w:szCs w:val="28"/>
                  </w:rPr>
                  <w:fldChar w:fldCharType="separate"/>
                </w:r>
                <w:r w:rsidR="00CD074B">
                  <w:rPr>
                    <w:rFonts w:ascii="宋体" w:hAnsi="宋体" w:cs="宋体"/>
                    <w:noProof/>
                    <w:sz w:val="28"/>
                    <w:szCs w:val="28"/>
                  </w:rPr>
                  <w:t>1</w:t>
                </w:r>
                <w:r w:rsidR="00C568E0" w:rsidRPr="00A034B7">
                  <w:rPr>
                    <w:rFonts w:ascii="宋体" w:hAnsi="宋体" w:cs="宋体" w:hint="eastAsia"/>
                    <w:sz w:val="28"/>
                    <w:szCs w:val="28"/>
                  </w:rPr>
                  <w:fldChar w:fldCharType="end"/>
                </w:r>
                <w:r w:rsidRPr="00A034B7">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3F" w:rsidRDefault="00C568E0">
    <w:pPr>
      <w:pStyle w:val="a5"/>
      <w:ind w:right="360" w:firstLine="360"/>
      <w:rPr>
        <w:rFonts w:cs="Times New Roman"/>
      </w:rPr>
    </w:pPr>
    <w:r w:rsidRPr="00C568E0">
      <w:pict>
        <v:shapetype id="_x0000_t202" coordsize="21600,21600" o:spt="202" path="m,l,21600r21600,l21600,xe">
          <v:stroke joinstyle="miter"/>
          <v:path gradientshapeok="t" o:connecttype="rect"/>
        </v:shapetype>
        <v:shape id="_x0000_s4099" type="#_x0000_t202" style="position:absolute;left:0;text-align:left;margin-left:416pt;margin-top:0;width:2in;height:2in;z-index:2;mso-wrap-style:none;mso-position-horizontal:outside;mso-position-horizontal-relative:margin" filled="f" stroked="f">
          <v:textbox style="mso-fit-shape-to-text:t" inset="0,0,0,0">
            <w:txbxContent>
              <w:p w:rsidR="0095033F" w:rsidRPr="00A034B7" w:rsidRDefault="00A034B7">
                <w:pPr>
                  <w:pStyle w:val="a5"/>
                  <w:rPr>
                    <w:rFonts w:ascii="宋体" w:hAnsi="宋体" w:cs="宋体"/>
                    <w:sz w:val="28"/>
                    <w:szCs w:val="28"/>
                  </w:rPr>
                </w:pPr>
                <w:r w:rsidRPr="00A034B7">
                  <w:rPr>
                    <w:rFonts w:ascii="宋体" w:hAnsi="宋体" w:cs="宋体" w:hint="eastAsia"/>
                    <w:sz w:val="28"/>
                    <w:szCs w:val="28"/>
                  </w:rPr>
                  <w:t xml:space="preserve">— </w:t>
                </w:r>
                <w:r w:rsidR="00C568E0" w:rsidRPr="00A034B7">
                  <w:rPr>
                    <w:rFonts w:ascii="宋体" w:hAnsi="宋体" w:cs="宋体" w:hint="eastAsia"/>
                    <w:sz w:val="28"/>
                    <w:szCs w:val="28"/>
                  </w:rPr>
                  <w:fldChar w:fldCharType="begin"/>
                </w:r>
                <w:r w:rsidRPr="00A034B7">
                  <w:rPr>
                    <w:rFonts w:ascii="宋体" w:hAnsi="宋体" w:cs="宋体" w:hint="eastAsia"/>
                    <w:sz w:val="28"/>
                    <w:szCs w:val="28"/>
                  </w:rPr>
                  <w:instrText xml:space="preserve"> PAGE  \* MERGEFORMAT </w:instrText>
                </w:r>
                <w:r w:rsidR="00C568E0" w:rsidRPr="00A034B7">
                  <w:rPr>
                    <w:rFonts w:ascii="宋体" w:hAnsi="宋体" w:cs="宋体" w:hint="eastAsia"/>
                    <w:sz w:val="28"/>
                    <w:szCs w:val="28"/>
                  </w:rPr>
                  <w:fldChar w:fldCharType="separate"/>
                </w:r>
                <w:r w:rsidR="00CD074B">
                  <w:rPr>
                    <w:rFonts w:ascii="宋体" w:hAnsi="宋体" w:cs="宋体"/>
                    <w:noProof/>
                    <w:sz w:val="28"/>
                    <w:szCs w:val="28"/>
                  </w:rPr>
                  <w:t>3</w:t>
                </w:r>
                <w:r w:rsidR="00C568E0" w:rsidRPr="00A034B7">
                  <w:rPr>
                    <w:rFonts w:ascii="宋体" w:hAnsi="宋体" w:cs="宋体" w:hint="eastAsia"/>
                    <w:sz w:val="28"/>
                    <w:szCs w:val="28"/>
                  </w:rPr>
                  <w:fldChar w:fldCharType="end"/>
                </w:r>
                <w:r w:rsidRPr="00A034B7">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60E" w:rsidRDefault="0025760E" w:rsidP="0095033F">
      <w:r>
        <w:separator/>
      </w:r>
    </w:p>
  </w:footnote>
  <w:footnote w:type="continuationSeparator" w:id="0">
    <w:p w:rsidR="0025760E" w:rsidRDefault="0025760E" w:rsidP="009503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5FFD4F"/>
    <w:multiLevelType w:val="singleLevel"/>
    <w:tmpl w:val="955FFD4F"/>
    <w:lvl w:ilvl="0">
      <w:start w:val="5"/>
      <w:numFmt w:val="chineseCounting"/>
      <w:suff w:val="nothing"/>
      <w:lvlText w:val="%1、"/>
      <w:lvlJc w:val="left"/>
      <w:rPr>
        <w:rFonts w:hint="eastAsia"/>
      </w:rPr>
    </w:lvl>
  </w:abstractNum>
  <w:abstractNum w:abstractNumId="1">
    <w:nsid w:val="56F096FA"/>
    <w:multiLevelType w:val="singleLevel"/>
    <w:tmpl w:val="56F096FA"/>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2290"/>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TM4NWM4NGNkNjZkMzhmOTMwOGQxZDdmN2IxODY3ZmEifQ=="/>
  </w:docVars>
  <w:rsids>
    <w:rsidRoot w:val="008E6491"/>
    <w:rsid w:val="000248EA"/>
    <w:rsid w:val="00054232"/>
    <w:rsid w:val="000817DF"/>
    <w:rsid w:val="000A3A1B"/>
    <w:rsid w:val="000E17EC"/>
    <w:rsid w:val="001E2AE3"/>
    <w:rsid w:val="001F1EB6"/>
    <w:rsid w:val="00220AC5"/>
    <w:rsid w:val="0024470B"/>
    <w:rsid w:val="002476BD"/>
    <w:rsid w:val="0025760E"/>
    <w:rsid w:val="002C1873"/>
    <w:rsid w:val="002C2128"/>
    <w:rsid w:val="002F4169"/>
    <w:rsid w:val="00304E26"/>
    <w:rsid w:val="003055F8"/>
    <w:rsid w:val="0031281F"/>
    <w:rsid w:val="00337B53"/>
    <w:rsid w:val="00341D1C"/>
    <w:rsid w:val="00380CD5"/>
    <w:rsid w:val="0039547C"/>
    <w:rsid w:val="003C549F"/>
    <w:rsid w:val="003F01CC"/>
    <w:rsid w:val="0043193B"/>
    <w:rsid w:val="00433B4B"/>
    <w:rsid w:val="004E64C2"/>
    <w:rsid w:val="00546A7C"/>
    <w:rsid w:val="00576B9D"/>
    <w:rsid w:val="005A6F70"/>
    <w:rsid w:val="005E1825"/>
    <w:rsid w:val="00604151"/>
    <w:rsid w:val="00634606"/>
    <w:rsid w:val="00634CB8"/>
    <w:rsid w:val="006B1B13"/>
    <w:rsid w:val="00714569"/>
    <w:rsid w:val="00753562"/>
    <w:rsid w:val="007830AB"/>
    <w:rsid w:val="00797513"/>
    <w:rsid w:val="007C5100"/>
    <w:rsid w:val="00806E32"/>
    <w:rsid w:val="00832C97"/>
    <w:rsid w:val="00897CA2"/>
    <w:rsid w:val="008A4C72"/>
    <w:rsid w:val="008C3049"/>
    <w:rsid w:val="008D5121"/>
    <w:rsid w:val="008E6491"/>
    <w:rsid w:val="008E7E2D"/>
    <w:rsid w:val="00940193"/>
    <w:rsid w:val="0095033F"/>
    <w:rsid w:val="00952B81"/>
    <w:rsid w:val="00955478"/>
    <w:rsid w:val="00956E78"/>
    <w:rsid w:val="009715BF"/>
    <w:rsid w:val="00975B8F"/>
    <w:rsid w:val="009B2A1B"/>
    <w:rsid w:val="009E7525"/>
    <w:rsid w:val="00A034B7"/>
    <w:rsid w:val="00A07D45"/>
    <w:rsid w:val="00A14938"/>
    <w:rsid w:val="00A330BC"/>
    <w:rsid w:val="00A7389A"/>
    <w:rsid w:val="00A76B5D"/>
    <w:rsid w:val="00AB106C"/>
    <w:rsid w:val="00AF6751"/>
    <w:rsid w:val="00BC5463"/>
    <w:rsid w:val="00BC6D2E"/>
    <w:rsid w:val="00C02A97"/>
    <w:rsid w:val="00C52AFF"/>
    <w:rsid w:val="00C568E0"/>
    <w:rsid w:val="00C87654"/>
    <w:rsid w:val="00CC3803"/>
    <w:rsid w:val="00CD074B"/>
    <w:rsid w:val="00D82F09"/>
    <w:rsid w:val="00D942F4"/>
    <w:rsid w:val="00D96B47"/>
    <w:rsid w:val="00DE300B"/>
    <w:rsid w:val="00E07250"/>
    <w:rsid w:val="00E61034"/>
    <w:rsid w:val="00EC433B"/>
    <w:rsid w:val="00ED34BC"/>
    <w:rsid w:val="00EF3CBB"/>
    <w:rsid w:val="00F7362D"/>
    <w:rsid w:val="00F94C4E"/>
    <w:rsid w:val="00FA12BD"/>
    <w:rsid w:val="00FA71DA"/>
    <w:rsid w:val="00FB79DC"/>
    <w:rsid w:val="00FC4D28"/>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Body Text" w:semiHidden="0" w:uiPriority="0" w:unhideWhenUsed="0" w:qFormat="1"/>
    <w:lsdException w:name="Subtitle" w:locked="1" w:semiHidden="0" w:uiPriority="0" w:unhideWhenUsed="0" w:qFormat="1"/>
    <w:lsdException w:name="Date"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5033F"/>
    <w:pPr>
      <w:widowControl w:val="0"/>
      <w:jc w:val="both"/>
    </w:pPr>
    <w:rPr>
      <w:rFonts w:ascii="Calibri" w:eastAsia="宋体"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95033F"/>
    <w:rPr>
      <w:rFonts w:ascii="Times New Roman" w:hAnsi="Times New Roman" w:cs="Times New Roman"/>
    </w:rPr>
  </w:style>
  <w:style w:type="paragraph" w:styleId="a4">
    <w:name w:val="Date"/>
    <w:basedOn w:val="a"/>
    <w:next w:val="a"/>
    <w:link w:val="Char"/>
    <w:uiPriority w:val="99"/>
    <w:semiHidden/>
    <w:qFormat/>
    <w:rsid w:val="0095033F"/>
    <w:pPr>
      <w:ind w:leftChars="2500" w:left="100"/>
    </w:pPr>
  </w:style>
  <w:style w:type="paragraph" w:styleId="a5">
    <w:name w:val="footer"/>
    <w:basedOn w:val="a"/>
    <w:link w:val="Char0"/>
    <w:uiPriority w:val="99"/>
    <w:qFormat/>
    <w:rsid w:val="0095033F"/>
    <w:pPr>
      <w:tabs>
        <w:tab w:val="center" w:pos="4153"/>
        <w:tab w:val="right" w:pos="8306"/>
      </w:tabs>
      <w:snapToGrid w:val="0"/>
      <w:jc w:val="left"/>
    </w:pPr>
    <w:rPr>
      <w:sz w:val="18"/>
      <w:szCs w:val="18"/>
    </w:rPr>
  </w:style>
  <w:style w:type="paragraph" w:styleId="a6">
    <w:name w:val="header"/>
    <w:basedOn w:val="a"/>
    <w:link w:val="Char1"/>
    <w:uiPriority w:val="99"/>
    <w:semiHidden/>
    <w:qFormat/>
    <w:rsid w:val="0095033F"/>
    <w:pPr>
      <w:pBdr>
        <w:bottom w:val="single" w:sz="6" w:space="1" w:color="auto"/>
      </w:pBdr>
      <w:tabs>
        <w:tab w:val="center" w:pos="4153"/>
        <w:tab w:val="right" w:pos="8306"/>
      </w:tabs>
      <w:snapToGrid w:val="0"/>
      <w:jc w:val="center"/>
    </w:pPr>
    <w:rPr>
      <w:sz w:val="18"/>
      <w:szCs w:val="18"/>
    </w:rPr>
  </w:style>
  <w:style w:type="character" w:styleId="a7">
    <w:name w:val="page number"/>
    <w:basedOn w:val="a1"/>
    <w:uiPriority w:val="99"/>
    <w:qFormat/>
    <w:rsid w:val="0095033F"/>
  </w:style>
  <w:style w:type="paragraph" w:customStyle="1" w:styleId="a8">
    <w:name w:val="正文文字"/>
    <w:basedOn w:val="a"/>
    <w:next w:val="a"/>
    <w:qFormat/>
    <w:rsid w:val="0095033F"/>
    <w:pPr>
      <w:spacing w:after="120"/>
    </w:pPr>
  </w:style>
  <w:style w:type="character" w:customStyle="1" w:styleId="Char1">
    <w:name w:val="页眉 Char"/>
    <w:basedOn w:val="a1"/>
    <w:link w:val="a6"/>
    <w:uiPriority w:val="99"/>
    <w:semiHidden/>
    <w:qFormat/>
    <w:locked/>
    <w:rsid w:val="0095033F"/>
    <w:rPr>
      <w:sz w:val="18"/>
      <w:szCs w:val="18"/>
    </w:rPr>
  </w:style>
  <w:style w:type="character" w:customStyle="1" w:styleId="Char0">
    <w:name w:val="页脚 Char"/>
    <w:basedOn w:val="a1"/>
    <w:link w:val="a5"/>
    <w:uiPriority w:val="99"/>
    <w:qFormat/>
    <w:locked/>
    <w:rsid w:val="0095033F"/>
    <w:rPr>
      <w:sz w:val="18"/>
      <w:szCs w:val="18"/>
    </w:rPr>
  </w:style>
  <w:style w:type="character" w:customStyle="1" w:styleId="Char">
    <w:name w:val="日期 Char"/>
    <w:basedOn w:val="a1"/>
    <w:link w:val="a4"/>
    <w:uiPriority w:val="99"/>
    <w:semiHidden/>
    <w:qFormat/>
    <w:locked/>
    <w:rsid w:val="0095033F"/>
  </w:style>
  <w:style w:type="character" w:customStyle="1" w:styleId="font41">
    <w:name w:val="font41"/>
    <w:basedOn w:val="a1"/>
    <w:uiPriority w:val="99"/>
    <w:qFormat/>
    <w:rsid w:val="0095033F"/>
    <w:rPr>
      <w:rFonts w:ascii="宋体" w:eastAsia="宋体" w:hAnsi="宋体" w:cs="宋体"/>
      <w:b/>
      <w:bCs/>
      <w:color w:val="000000"/>
      <w:sz w:val="44"/>
      <w:szCs w:val="44"/>
      <w:u w:val="none"/>
    </w:rPr>
  </w:style>
  <w:style w:type="character" w:customStyle="1" w:styleId="font11">
    <w:name w:val="font11"/>
    <w:basedOn w:val="a1"/>
    <w:uiPriority w:val="99"/>
    <w:qFormat/>
    <w:rsid w:val="0095033F"/>
    <w:rPr>
      <w:rFonts w:ascii="宋体" w:eastAsia="宋体" w:hAnsi="宋体" w:cs="宋体"/>
      <w:b/>
      <w:bCs/>
      <w:color w:val="000000"/>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330</Words>
  <Characters>1881</Characters>
  <Application>Microsoft Office Word</Application>
  <DocSecurity>0</DocSecurity>
  <Lines>15</Lines>
  <Paragraphs>4</Paragraphs>
  <ScaleCrop>false</ScaleCrop>
  <Company>Microsoft</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43</cp:revision>
  <cp:lastPrinted>2023-08-28T07:21:00Z</cp:lastPrinted>
  <dcterms:created xsi:type="dcterms:W3CDTF">2019-01-15T03:17:00Z</dcterms:created>
  <dcterms:modified xsi:type="dcterms:W3CDTF">2024-06-28T08:29:00Z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D046AB22908C472C8AD60C17670F1370</vt:lpwstr>
  </property>
</Properties>
</file>