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tabs>
          <w:tab w:val="left" w:pos="7560"/>
        </w:tabs>
        <w:kinsoku/>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eastAsia="zh-CN"/>
        </w:rPr>
        <w:t>株洲市</w:t>
      </w:r>
      <w:r>
        <w:rPr>
          <w:rFonts w:hint="default" w:ascii="Times New Roman" w:hAnsi="Times New Roman" w:eastAsia="仿宋_GB2312" w:cs="Times New Roman"/>
          <w:color w:val="000000"/>
          <w:sz w:val="32"/>
          <w:szCs w:val="32"/>
        </w:rPr>
        <w:t>石峰区科学技术协会是区人民政府主管科普工作的正科级群团组织，</w:t>
      </w:r>
      <w:r>
        <w:rPr>
          <w:rFonts w:hint="default" w:ascii="Times New Roman" w:hAnsi="Times New Roman" w:eastAsia="仿宋_GB2312" w:cs="Times New Roman"/>
          <w:color w:val="000000"/>
          <w:sz w:val="32"/>
          <w:szCs w:val="32"/>
          <w:lang w:eastAsia="zh-CN"/>
        </w:rPr>
        <w:t>主要职能为：</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与制定全区科普工作总体规划和年度计划，为区委、区政府提供科普工作决策服务；组织开展经常性、社会性科普活动，举办科普专栏和专题节目，弘扬科学精神、普及科学文化知识、传播科学思想和科学方法，推广先进实用技术，提高全区人民科学文化素质。</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组织科技工作者围绕全区科技、经济和社会发展中重大问题开展科学论证、咨询服务，提出意见和建议。</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开展学术活动，活跃学术思想，组织评选和表彰优秀学术论文，对科技人员进行再教育，促进科学技术繁荣和发展。</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组织开展青少年科技教育活动，培育具有创新能力的科技人才。</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表彰、奖励、宣传优秀科技工作者，推荐科技成果，举荐科技人才，弘扬“尊重知识、尊重人才”的社会风尚，促进青年科技人才的成长和提高。</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党和政府联系科技工作者的桥梁、纽带作用，向科技工作者宣传党的路线、方针、政策；向区委、区政府及有关部门反映科技工作者的呼声、要求和建议，维护科技工作者的合法权益，建设好科技工作者之家，全心全意为科技工作者服务。</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负责科普组织网络和科普队伍建设，指导街道科普协会及农村专业技术协会的工作。</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758" w:firstLineChars="237"/>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开展与区内外科技团体的联系和友好交往，组织开展交流活动，积极引进技术和人才。</w:t>
      </w:r>
    </w:p>
    <w:p>
      <w:pPr>
        <w:pStyle w:val="9"/>
        <w:keepNext w:val="0"/>
        <w:keepLines w:val="0"/>
        <w:pageBreakBefore w:val="0"/>
        <w:shd w:val="clear" w:color="auto" w:fill="FFFFFF"/>
        <w:kinsoku/>
        <w:wordWrap w:val="0"/>
        <w:overflowPunct/>
        <w:topLinePunct w:val="0"/>
        <w:autoSpaceDE/>
        <w:autoSpaceDN/>
        <w:bidi w:val="0"/>
        <w:adjustRightInd/>
        <w:snapToGrid/>
        <w:spacing w:line="600" w:lineRule="exact"/>
        <w:ind w:left="0" w:firstLine="315"/>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 　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完成区委、区政府和上级科协组织交办的各项任务。</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 xml:space="preserve">本部门共有编制人数 </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人，实有人数 </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人。内设科室  </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个，分别为：</w:t>
      </w:r>
      <w:r>
        <w:rPr>
          <w:rFonts w:hint="eastAsia" w:eastAsia="仿宋_GB2312" w:cs="Times New Roman"/>
          <w:color w:val="auto"/>
          <w:sz w:val="32"/>
          <w:szCs w:val="32"/>
          <w:lang w:eastAsia="zh-CN"/>
        </w:rPr>
        <w:t>办公室和业务科室。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55.63</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61.52</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5.9</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61.52</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57.85</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3.67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举办“科普长廊”宣传活动</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color w:val="000000"/>
          <w:sz w:val="32"/>
          <w:szCs w:val="32"/>
        </w:rPr>
        <w:t>为大力推动科普宣传教育,营造科学发展氛围，促进广大市民科学素质的全面提升，</w:t>
      </w:r>
      <w:r>
        <w:rPr>
          <w:rFonts w:hint="default" w:ascii="Times New Roman" w:hAnsi="Times New Roman" w:eastAsia="仿宋_GB2312" w:cs="Times New Roman"/>
          <w:color w:val="000000"/>
          <w:sz w:val="32"/>
          <w:szCs w:val="32"/>
          <w:lang w:eastAsia="zh-CN"/>
        </w:rPr>
        <w:t>我们</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清石</w:t>
      </w:r>
      <w:r>
        <w:rPr>
          <w:rFonts w:hint="default" w:ascii="Times New Roman" w:hAnsi="Times New Roman" w:eastAsia="仿宋_GB2312" w:cs="Times New Roman"/>
          <w:color w:val="000000"/>
          <w:sz w:val="32"/>
          <w:szCs w:val="32"/>
        </w:rPr>
        <w:t>广场开辟了科普宣传长廊，在近30米的科普宣传橱窗内，展出了以</w:t>
      </w:r>
      <w:r>
        <w:rPr>
          <w:rFonts w:hint="default" w:ascii="Times New Roman" w:hAnsi="Times New Roman" w:eastAsia="仿宋_GB2312" w:cs="Times New Roman"/>
          <w:color w:val="000000"/>
          <w:sz w:val="32"/>
          <w:szCs w:val="32"/>
          <w:lang w:eastAsia="zh-CN"/>
        </w:rPr>
        <w:t>知识产权、</w:t>
      </w:r>
      <w:r>
        <w:rPr>
          <w:rFonts w:hint="default" w:ascii="Times New Roman" w:hAnsi="Times New Roman" w:eastAsia="仿宋_GB2312" w:cs="Times New Roman"/>
          <w:color w:val="000000"/>
          <w:sz w:val="32"/>
          <w:szCs w:val="32"/>
        </w:rPr>
        <w:t>健康生活、公共安全、</w:t>
      </w:r>
      <w:r>
        <w:rPr>
          <w:rFonts w:hint="default" w:ascii="Times New Roman" w:hAnsi="Times New Roman" w:eastAsia="仿宋_GB2312" w:cs="Times New Roman"/>
          <w:color w:val="000000"/>
          <w:sz w:val="32"/>
          <w:szCs w:val="32"/>
          <w:lang w:eastAsia="zh-CN"/>
        </w:rPr>
        <w:t>防灾减灾、</w:t>
      </w:r>
      <w:r>
        <w:rPr>
          <w:rFonts w:hint="default" w:ascii="Times New Roman" w:hAnsi="Times New Roman" w:eastAsia="仿宋_GB2312" w:cs="Times New Roman"/>
          <w:color w:val="000000"/>
          <w:sz w:val="32"/>
          <w:szCs w:val="32"/>
        </w:rPr>
        <w:t>生态环境</w:t>
      </w:r>
      <w:r>
        <w:rPr>
          <w:rFonts w:hint="default" w:ascii="Times New Roman" w:hAnsi="Times New Roman" w:eastAsia="仿宋_GB2312" w:cs="Times New Roman"/>
          <w:color w:val="000000"/>
          <w:sz w:val="32"/>
          <w:szCs w:val="32"/>
          <w:lang w:eastAsia="zh-CN"/>
        </w:rPr>
        <w:t>、可持续发展</w:t>
      </w:r>
      <w:r>
        <w:rPr>
          <w:rFonts w:hint="default" w:ascii="Times New Roman" w:hAnsi="Times New Roman" w:eastAsia="仿宋_GB2312" w:cs="Times New Roman"/>
          <w:color w:val="000000"/>
          <w:sz w:val="32"/>
          <w:szCs w:val="32"/>
        </w:rPr>
        <w:t>等为主要内容的科普宣传板报和图片，吸引了广大市民和青少年驻足观看，收到了预期效果。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开展</w:t>
      </w:r>
      <w:r>
        <w:rPr>
          <w:rFonts w:hint="default" w:ascii="Times New Roman" w:hAnsi="Times New Roman" w:eastAsia="仿宋_GB2312" w:cs="Times New Roman"/>
          <w:b/>
          <w:sz w:val="32"/>
          <w:szCs w:val="32"/>
          <w:lang w:eastAsia="zh-CN"/>
        </w:rPr>
        <w:t>科普</w:t>
      </w:r>
      <w:r>
        <w:rPr>
          <w:rFonts w:hint="default" w:ascii="Times New Roman" w:hAnsi="Times New Roman" w:eastAsia="仿宋_GB2312" w:cs="Times New Roman"/>
          <w:b/>
          <w:sz w:val="32"/>
          <w:szCs w:val="32"/>
        </w:rPr>
        <w:t>系列活动。</w:t>
      </w:r>
      <w:r>
        <w:rPr>
          <w:rFonts w:hint="default" w:ascii="Times New Roman" w:hAnsi="Times New Roman" w:eastAsia="仿宋_GB2312" w:cs="Times New Roman"/>
          <w:b w:val="0"/>
          <w:bCs/>
          <w:sz w:val="32"/>
          <w:szCs w:val="32"/>
          <w:lang w:val="en-US" w:eastAsia="zh-CN"/>
        </w:rPr>
        <w:t>3月份</w:t>
      </w:r>
      <w:r>
        <w:rPr>
          <w:rFonts w:hint="default" w:ascii="Times New Roman" w:hAnsi="Times New Roman" w:eastAsia="仿宋_GB2312" w:cs="Times New Roman"/>
          <w:sz w:val="32"/>
          <w:szCs w:val="32"/>
          <w:lang w:val="en-US" w:eastAsia="zh-CN"/>
        </w:rPr>
        <w:t>，区科协联合教育局开展了科普宣传教育进校园活动：主办消防知识讲座、铁路安全法治知识讲解、“探访中车文化.涵养工匠精神”现场教学、进行环保知识宣传“爱绿.护绿.培绿”科普讲座，带领孩子们参与“种一棵小树.绿一方净土”户外植树活动等；4月20号，九方小学开展了“轨道交通发展历史进校园”活动，由株所工程师进校园为孩子们讲解授课；5月12日，株洲北站派出所民警进学校为同学们讲解铁路安全知识，增强法治观念；5月19日在九方小学开展了“核心价值观”等宣传活动。7-8月份暑假期间，组织学生去游泳馆现场教学防溺水安全宣传实践活动，学做小小营养师活动，参加“科学防控近视.关爱学生眼”健康科普讲座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3月15日上午，石峰区在响石岭街道万博珑家居广场举行了2023年“3·15” 国际消费者权益日宣传活动启动仪式，区科协积极参与，组织科普志愿者开展了消费知识及维权专项科普宣传。5月19日下午，区科工信局、区科协全体党员干部深入高福社区开展第15个“全国防灾减灾日”宣传活动。通过发放防灾减灾书籍、宣传册为居民普及防灾知识，并热情地为居民群众讲解地震、洪涝、雷电大风、森林火灾等灾害常识和避灾自救互救技能等知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楷体_GB2312" w:cs="Times New Roman"/>
          <w:b/>
          <w:bCs/>
          <w:sz w:val="32"/>
          <w:szCs w:val="32"/>
          <w:lang w:val="en-US" w:eastAsia="zh-CN"/>
        </w:rPr>
      </w:pPr>
      <w:r>
        <w:rPr>
          <w:rFonts w:hint="default" w:ascii="仿宋" w:hAnsi="仿宋" w:eastAsia="仿宋" w:cs="仿宋"/>
          <w:b/>
          <w:bCs/>
          <w:sz w:val="32"/>
          <w:szCs w:val="32"/>
          <w:lang w:val="en-US" w:eastAsia="zh-CN"/>
        </w:rPr>
        <w:t>依托科技活动周、科普日积极开展科普宣传活动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2月25日，区教育局联合区科协举办了“创新融入成长.科技引领未来”为主题的石峰区第九届中小学科技节。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月31日，株洲市科技活动周开幕式于石峰区雪峰学校举行，内容包括“热爱科学.宗尚科学”科技论坛、科技创新成果展，“走进科学.走向世界”专题科普活动，“科技新生活.健康向未来”公共健康科普活动及科技互动趣味打卡活动。</w:t>
      </w:r>
      <w:r>
        <w:rPr>
          <w:rFonts w:hint="default" w:ascii="Times New Roman" w:hAnsi="Times New Roman" w:eastAsia="仿宋_GB2312" w:cs="Times New Roman"/>
          <w:sz w:val="32"/>
          <w:szCs w:val="32"/>
        </w:rPr>
        <w:t>本次科技周活动，旨在弘扬科学精神，普及</w:t>
      </w:r>
      <w:r>
        <w:rPr>
          <w:rFonts w:hint="default" w:ascii="Times New Roman" w:hAnsi="Times New Roman" w:eastAsia="仿宋_GB2312" w:cs="Times New Roman"/>
          <w:sz w:val="32"/>
          <w:szCs w:val="32"/>
          <w:lang w:val="en-US" w:eastAsia="zh-CN"/>
        </w:rPr>
        <w:t>科学知识</w:t>
      </w:r>
      <w:r>
        <w:rPr>
          <w:rFonts w:hint="default" w:ascii="Times New Roman" w:hAnsi="Times New Roman" w:eastAsia="仿宋_GB2312" w:cs="Times New Roman"/>
          <w:sz w:val="32"/>
          <w:szCs w:val="32"/>
        </w:rPr>
        <w:t>，培养青少年兴趣方向，激发青少年探索</w:t>
      </w:r>
      <w:r>
        <w:rPr>
          <w:rFonts w:hint="default" w:ascii="Times New Roman" w:hAnsi="Times New Roman" w:eastAsia="仿宋_GB2312" w:cs="Times New Roman"/>
          <w:sz w:val="32"/>
          <w:szCs w:val="32"/>
          <w:lang w:val="en-US" w:eastAsia="zh-CN"/>
        </w:rPr>
        <w:t>科学</w:t>
      </w:r>
      <w:r>
        <w:rPr>
          <w:rFonts w:hint="default" w:ascii="Times New Roman" w:hAnsi="Times New Roman" w:eastAsia="仿宋_GB2312" w:cs="Times New Roman"/>
          <w:sz w:val="32"/>
          <w:szCs w:val="32"/>
        </w:rPr>
        <w:t>的热情。</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10月13日，由市区科协组织的“大手拉小手.科普志愿行”百名院士进校园、万名科技工作者上讲台活动于九方小学举办了一场食品健康与安全科普活动。11月14日，由市区科协组织的“大手拉小手.科普志愿行”百名院士进校园、万名科技工作者上讲台活动于清水塘学校举办了一场科技与创新科普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bottom"/>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4.</w:t>
      </w:r>
      <w:r>
        <w:rPr>
          <w:rFonts w:hint="default" w:ascii="楷体" w:hAnsi="楷体" w:eastAsia="楷体" w:cs="楷体"/>
          <w:b/>
          <w:bCs/>
          <w:sz w:val="32"/>
          <w:szCs w:val="32"/>
          <w:lang w:val="en-US" w:eastAsia="zh-CN"/>
        </w:rPr>
        <w:t>开展为企业创新驱动发展服务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为全面落实“三高四新”战略定位和使命任务，深入实施智能制造赋能工程，鼓励推动传统产业、产业园区数字化转型，促进数字经济与实体经济深度融合。长株潭科协</w:t>
      </w:r>
      <w:r>
        <w:rPr>
          <w:rFonts w:hint="default" w:ascii="Times New Roman" w:hAnsi="Times New Roman" w:eastAsia="仿宋_GB2312" w:cs="Times New Roman"/>
          <w:sz w:val="32"/>
          <w:szCs w:val="32"/>
          <w:lang w:val="en-US" w:eastAsia="zh-Hans"/>
        </w:rPr>
        <w:t>拟</w:t>
      </w:r>
      <w:r>
        <w:rPr>
          <w:rFonts w:hint="default" w:ascii="Times New Roman" w:hAnsi="Times New Roman" w:eastAsia="仿宋_GB2312" w:cs="Times New Roman"/>
          <w:sz w:val="32"/>
          <w:szCs w:val="32"/>
          <w:lang w:val="en-US" w:eastAsia="zh-CN"/>
        </w:rPr>
        <w:t>搭建智能制造企业沟通、人才培养、市场推广于一体的公共科技服务平台。2023</w:t>
      </w:r>
      <w:r>
        <w:rPr>
          <w:rFonts w:hint="default" w:ascii="Times New Roman" w:hAnsi="Times New Roman" w:eastAsia="仿宋_GB2312" w:cs="Times New Roman"/>
          <w:sz w:val="32"/>
          <w:szCs w:val="32"/>
          <w:lang w:val="en-US" w:eastAsia="zh-Hans"/>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Hans"/>
        </w:rPr>
        <w:t>月</w:t>
      </w:r>
      <w:r>
        <w:rPr>
          <w:rFonts w:hint="default" w:ascii="Times New Roman" w:hAnsi="Times New Roman" w:eastAsia="仿宋_GB2312" w:cs="Times New Roman"/>
          <w:sz w:val="32"/>
          <w:szCs w:val="32"/>
          <w:lang w:val="en-US" w:eastAsia="zh-CN"/>
        </w:rPr>
        <w:t>9日</w:t>
      </w:r>
      <w:r>
        <w:rPr>
          <w:rFonts w:hint="default" w:ascii="Times New Roman" w:hAnsi="Times New Roman" w:eastAsia="仿宋_GB2312" w:cs="Times New Roman"/>
          <w:sz w:val="32"/>
          <w:szCs w:val="32"/>
          <w:lang w:val="en-US" w:eastAsia="zh-Hans"/>
        </w:rPr>
        <w:t>在</w:t>
      </w:r>
      <w:r>
        <w:rPr>
          <w:rFonts w:hint="default" w:ascii="Times New Roman" w:hAnsi="Times New Roman" w:eastAsia="仿宋_GB2312" w:cs="Times New Roman"/>
          <w:sz w:val="32"/>
          <w:szCs w:val="32"/>
          <w:lang w:val="en-US" w:eastAsia="zh-CN"/>
        </w:rPr>
        <w:t>株洲数字工业创新中心</w:t>
      </w:r>
      <w:r>
        <w:rPr>
          <w:rFonts w:hint="default" w:ascii="Times New Roman" w:hAnsi="Times New Roman" w:eastAsia="仿宋_GB2312" w:cs="Times New Roman"/>
          <w:sz w:val="32"/>
          <w:szCs w:val="32"/>
          <w:lang w:val="en-US" w:eastAsia="zh-Hans"/>
        </w:rPr>
        <w:t>举办“</w:t>
      </w:r>
      <w:r>
        <w:rPr>
          <w:rFonts w:hint="default" w:ascii="Times New Roman" w:hAnsi="Times New Roman" w:eastAsia="仿宋_GB2312" w:cs="Times New Roman"/>
          <w:sz w:val="32"/>
          <w:szCs w:val="32"/>
          <w:lang w:val="en-US" w:eastAsia="zh-CN"/>
        </w:rPr>
        <w:t>长株潭智能制造产学研联盟成立大会暨启动仪式</w:t>
      </w:r>
      <w:r>
        <w:rPr>
          <w:rFonts w:hint="default" w:ascii="Times New Roman" w:hAnsi="Times New Roman" w:eastAsia="仿宋_GB2312" w:cs="Times New Roman"/>
          <w:sz w:val="32"/>
          <w:szCs w:val="32"/>
          <w:lang w:val="en-US" w:eastAsia="zh-Hans"/>
        </w:rPr>
        <w:t>”</w:t>
      </w:r>
      <w:r>
        <w:rPr>
          <w:rFonts w:hint="default" w:ascii="Times New Roman" w:hAnsi="Times New Roman" w:eastAsia="仿宋_GB2312" w:cs="Times New Roman"/>
          <w:sz w:val="32"/>
          <w:szCs w:val="32"/>
          <w:lang w:val="en-US" w:eastAsia="zh-CN"/>
        </w:rPr>
        <w:t>，石峰区科协为承办单位之一。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jc w:val="both"/>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bidi="ar-SA"/>
        </w:rPr>
        <w:t>进一步完善辖区各类科技场馆、科普基地等科普阵地的建设和功能布局，促进企业、高等院校、科研院所、社会科普场馆的科普资源对外开放，高效利用。</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业务性专项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3</w:t>
      </w:r>
      <w:bookmarkStart w:id="0" w:name="_GoBack"/>
      <w:bookmarkEnd w:id="0"/>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业务性专项</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科技活动开展和科技下乡。</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eastAsia" w:ascii="Times New Roman" w:hAnsi="Times New Roman" w:eastAsia="仿宋_GB2312" w:cs="Times New Roman"/>
          <w:color w:val="auto"/>
          <w:sz w:val="32"/>
          <w:szCs w:val="32"/>
          <w:lang w:eastAsia="zh-CN"/>
        </w:rPr>
        <w:t>财务代理记账服务费</w:t>
      </w:r>
      <w:r>
        <w:rPr>
          <w:rFonts w:hint="eastAsia" w:ascii="Times New Roman" w:hAnsi="Times New Roman" w:eastAsia="仿宋_GB2312" w:cs="Times New Roman"/>
          <w:color w:val="auto"/>
          <w:sz w:val="32"/>
          <w:szCs w:val="32"/>
          <w:lang w:val="en-US" w:eastAsia="zh-CN"/>
        </w:rPr>
        <w:t>0.67</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0.67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财务代理记账服务费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0.67</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科技支出账务处理。</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numPr>
          <w:ilvl w:val="0"/>
          <w:numId w:val="0"/>
        </w:numPr>
        <w:tabs>
          <w:tab w:val="left" w:pos="7560"/>
        </w:tabs>
        <w:adjustRightInd w:val="0"/>
        <w:snapToGrid w:val="0"/>
        <w:spacing w:line="540" w:lineRule="exact"/>
        <w:jc w:val="left"/>
        <w:rPr>
          <w:rFonts w:hint="default" w:ascii="Times New Roman" w:hAnsi="Times New Roman" w:eastAsia="黑体" w:cs="Times New Roman"/>
          <w:color w:val="auto"/>
          <w:sz w:val="32"/>
          <w:szCs w:val="32"/>
        </w:rPr>
      </w:pPr>
      <w:r>
        <w:rPr>
          <w:rFonts w:hint="eastAsia" w:eastAsia="仿宋_GB2312" w:cs="仿宋_GB2312"/>
          <w:sz w:val="32"/>
          <w:szCs w:val="32"/>
        </w:rPr>
        <w:t>对照会计基础工作规范化规定的要求，我局绩效管理也还存在一定差距，如预算编制工作有待细化、预算的合理性和执行力度还需加强等。在今后的工作中，将着力加强预算编制管理，科学规划预算编制工作，进一步提高预算编制的科学性、合理性、严谨性和可控性。</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2376D85D"/>
    <w:multiLevelType w:val="singleLevel"/>
    <w:tmpl w:val="2376D85D"/>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kyMDA4NGMyY2E4MDNhYzk0Yjc1MDE2NGE5MTQ5Mz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3315A9"/>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EB1463A"/>
    <w:rsid w:val="5FA76FE8"/>
    <w:rsid w:val="5FC17D62"/>
    <w:rsid w:val="601F704F"/>
    <w:rsid w:val="60336F5F"/>
    <w:rsid w:val="60351D24"/>
    <w:rsid w:val="60E56779"/>
    <w:rsid w:val="61241942"/>
    <w:rsid w:val="614C7899"/>
    <w:rsid w:val="61A60F7D"/>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560127"/>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pPr>
      <w:spacing w:after="120" w:afterLines="0"/>
    </w:pPr>
    <w:rPr>
      <w:rFonts w:ascii="Times New Roman" w:hAnsi="Times New Roman" w:eastAsia="宋体" w:cs="Times New Roman"/>
    </w:rPr>
  </w:style>
  <w:style w:type="paragraph" w:styleId="5">
    <w:name w:val="Body Text First Indent"/>
    <w:basedOn w:val="4"/>
    <w:qFormat/>
    <w:uiPriority w:val="99"/>
    <w:pPr>
      <w:ind w:firstLine="420" w:firstLineChars="100"/>
    </w:pPr>
    <w:rPr>
      <w:sz w:val="24"/>
    </w:rPr>
  </w:style>
  <w:style w:type="paragraph" w:styleId="6">
    <w:name w:val="Date"/>
    <w:basedOn w:val="1"/>
    <w:next w:val="1"/>
    <w:link w:val="16"/>
    <w:semiHidden/>
    <w:qFormat/>
    <w:uiPriority w:val="99"/>
    <w:pPr>
      <w:ind w:left="100" w:leftChars="25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qFormat/>
    <w:uiPriority w:val="99"/>
    <w:pPr>
      <w:jc w:val="left"/>
    </w:pPr>
    <w:rPr>
      <w:rFonts w:ascii="微软雅黑" w:hAnsi="微软雅黑" w:eastAsia="微软雅黑" w:cs="微软雅黑"/>
      <w:color w:val="333333"/>
      <w:kern w:val="0"/>
    </w:rPr>
  </w:style>
  <w:style w:type="character" w:styleId="12">
    <w:name w:val="page number"/>
    <w:basedOn w:val="11"/>
    <w:qFormat/>
    <w:uiPriority w:val="99"/>
  </w:style>
  <w:style w:type="paragraph" w:customStyle="1" w:styleId="13">
    <w:name w:val="正文文字"/>
    <w:basedOn w:val="1"/>
    <w:next w:val="1"/>
    <w:qFormat/>
    <w:uiPriority w:val="99"/>
    <w:pPr>
      <w:spacing w:after="120"/>
    </w:pPr>
  </w:style>
  <w:style w:type="character" w:customStyle="1" w:styleId="14">
    <w:name w:val="Header Char"/>
    <w:basedOn w:val="11"/>
    <w:link w:val="8"/>
    <w:semiHidden/>
    <w:qFormat/>
    <w:locked/>
    <w:uiPriority w:val="99"/>
    <w:rPr>
      <w:sz w:val="18"/>
      <w:szCs w:val="18"/>
    </w:rPr>
  </w:style>
  <w:style w:type="character" w:customStyle="1" w:styleId="15">
    <w:name w:val="Footer Char"/>
    <w:basedOn w:val="11"/>
    <w:link w:val="7"/>
    <w:qFormat/>
    <w:locked/>
    <w:uiPriority w:val="99"/>
    <w:rPr>
      <w:sz w:val="18"/>
      <w:szCs w:val="18"/>
    </w:rPr>
  </w:style>
  <w:style w:type="character" w:customStyle="1" w:styleId="16">
    <w:name w:val="Date Char"/>
    <w:basedOn w:val="11"/>
    <w:link w:val="6"/>
    <w:semiHidden/>
    <w:qFormat/>
    <w:locked/>
    <w:uiPriority w:val="99"/>
  </w:style>
  <w:style w:type="character" w:customStyle="1" w:styleId="17">
    <w:name w:val="font41"/>
    <w:basedOn w:val="11"/>
    <w:qFormat/>
    <w:uiPriority w:val="99"/>
    <w:rPr>
      <w:rFonts w:ascii="宋体" w:hAnsi="宋体" w:eastAsia="宋体" w:cs="宋体"/>
      <w:b/>
      <w:bCs/>
      <w:color w:val="000000"/>
      <w:sz w:val="44"/>
      <w:szCs w:val="44"/>
      <w:u w:val="none"/>
    </w:rPr>
  </w:style>
  <w:style w:type="character" w:customStyle="1" w:styleId="18">
    <w:name w:val="font11"/>
    <w:basedOn w:val="11"/>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0</TotalTime>
  <ScaleCrop>false</ScaleCrop>
  <LinksUpToDate>false</LinksUpToDate>
  <CharactersWithSpaces>779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2024-06-24T06:00:01Z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D046AB22908C472C8AD60C17670F1370</vt:lpwstr>
  </property>
</Properties>
</file>