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2DB18">
      <w:pPr>
        <w:pStyle w:val="16"/>
        <w:jc w:val="both"/>
        <w:rPr>
          <w:rFonts w:ascii="Times New Roman" w:hAnsi="Times New Roman" w:cs="Times New Roman"/>
          <w:sz w:val="56"/>
          <w:szCs w:val="56"/>
        </w:rPr>
      </w:pPr>
    </w:p>
    <w:p w14:paraId="094FAC91">
      <w:pPr>
        <w:pStyle w:val="16"/>
        <w:jc w:val="both"/>
        <w:rPr>
          <w:rFonts w:ascii="Times New Roman" w:hAnsi="Times New Roman" w:cs="Times New Roman"/>
          <w:sz w:val="56"/>
          <w:szCs w:val="56"/>
        </w:rPr>
      </w:pPr>
    </w:p>
    <w:p w14:paraId="2601C266">
      <w:pPr>
        <w:pStyle w:val="16"/>
        <w:jc w:val="both"/>
        <w:rPr>
          <w:rFonts w:ascii="Times New Roman" w:hAnsi="Times New Roman" w:cs="Times New Roman"/>
          <w:sz w:val="84"/>
          <w:szCs w:val="84"/>
        </w:rPr>
      </w:pPr>
    </w:p>
    <w:p w14:paraId="074C1CB8">
      <w:pPr>
        <w:pStyle w:val="16"/>
        <w:jc w:val="center"/>
        <w:rPr>
          <w:rFonts w:ascii="Times New Roman" w:hAnsi="Times New Roman" w:eastAsia="方正小标宋简体" w:cs="Times New Roman"/>
          <w:sz w:val="76"/>
          <w:szCs w:val="76"/>
        </w:rPr>
      </w:pPr>
    </w:p>
    <w:p w14:paraId="17E4CE91">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2023年度</w:t>
      </w:r>
    </w:p>
    <w:p w14:paraId="5C4D69D4">
      <w:pPr>
        <w:pStyle w:val="16"/>
        <w:jc w:val="center"/>
        <w:rPr>
          <w:rFonts w:hint="eastAsia" w:ascii="Times New Roman" w:hAnsi="Times New Roman" w:eastAsia="方正小标宋简体" w:cs="方正小标宋简体"/>
          <w:sz w:val="72"/>
          <w:szCs w:val="72"/>
        </w:rPr>
      </w:pPr>
      <w:r>
        <w:rPr>
          <w:rFonts w:hint="eastAsia" w:ascii="Times New Roman" w:hAnsi="Times New Roman" w:eastAsia="方正小标宋简体" w:cs="方正小标宋简体"/>
          <w:sz w:val="72"/>
          <w:szCs w:val="72"/>
        </w:rPr>
        <w:t>株洲市石峰区井龙街道办事处</w:t>
      </w:r>
    </w:p>
    <w:p w14:paraId="42C359AE">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3ED1DCFF">
      <w:pPr>
        <w:pStyle w:val="16"/>
        <w:jc w:val="both"/>
        <w:rPr>
          <w:rFonts w:ascii="Times New Roman" w:hAnsi="Times New Roman" w:cs="Times New Roman"/>
          <w:sz w:val="32"/>
          <w:szCs w:val="32"/>
        </w:rPr>
      </w:pPr>
    </w:p>
    <w:p w14:paraId="65598ADA">
      <w:pPr>
        <w:pStyle w:val="16"/>
        <w:spacing w:line="440" w:lineRule="exact"/>
        <w:ind w:firstLine="640" w:firstLineChars="200"/>
        <w:jc w:val="center"/>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目录</w:t>
      </w:r>
    </w:p>
    <w:p w14:paraId="56780FDD">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 xml:space="preserve">第一部分  </w:t>
      </w:r>
      <w:r>
        <w:rPr>
          <w:rFonts w:hint="eastAsia" w:ascii="Times New Roman" w:hAnsi="Times New Roman"/>
          <w:sz w:val="32"/>
          <w:szCs w:val="32"/>
        </w:rPr>
        <w:t>株洲市石峰区井龙街道办事处</w:t>
      </w:r>
      <w:r>
        <w:rPr>
          <w:rFonts w:ascii="Times New Roman" w:hAnsi="Times New Roman" w:cs="Times New Roman"/>
          <w:sz w:val="32"/>
          <w:szCs w:val="32"/>
        </w:rPr>
        <w:t>概况</w:t>
      </w:r>
    </w:p>
    <w:p w14:paraId="009B1246">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1F81AFED">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w:t>
      </w:r>
    </w:p>
    <w:p w14:paraId="3DB67E45">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第二部分  2023年度部门决算表</w:t>
      </w:r>
    </w:p>
    <w:p w14:paraId="0DFD1875">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0442BCB6">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08FEC1DF">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4AD5FAD0">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405CEF8D">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4924B640">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0A614D37">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七、一般公共预算财政拨款“三公”经费支出决算表</w:t>
      </w:r>
    </w:p>
    <w:p w14:paraId="542E18A1">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八、政府性基金预算财政拨款收入支出决算表</w:t>
      </w:r>
    </w:p>
    <w:p w14:paraId="0D1E74C6">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九、国有资本经营预算财政拨款支出决算表</w:t>
      </w:r>
    </w:p>
    <w:p w14:paraId="3CAEEA6E">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第三部分  2023年度部门决算情况说明</w:t>
      </w:r>
    </w:p>
    <w:p w14:paraId="0844D551">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70FC0498">
      <w:pPr>
        <w:spacing w:line="4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3D52F821">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5ED2F9E4">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26ADA847">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50A2C6F3">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29EBDC56">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七、一般公共预算财政拨款“三公”经费支出决算情况说明</w:t>
      </w:r>
    </w:p>
    <w:p w14:paraId="47FFB431">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6B75BDBB">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九、国有资本经营预算支出决算情况</w:t>
      </w:r>
    </w:p>
    <w:p w14:paraId="74FCFE89">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十、机关运行经费支出说明</w:t>
      </w:r>
    </w:p>
    <w:p w14:paraId="2BF264A0">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14:paraId="70B67781">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十二、政府采购支出说明</w:t>
      </w:r>
    </w:p>
    <w:p w14:paraId="5276FA0D">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十三、国有资产占用情况说明</w:t>
      </w:r>
    </w:p>
    <w:p w14:paraId="6FB6D779">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十四、重点项目预算的绩效评价结果等情况说明</w:t>
      </w:r>
    </w:p>
    <w:p w14:paraId="020DB65C">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十五、其他重要事项说明</w:t>
      </w:r>
    </w:p>
    <w:p w14:paraId="4DDAAA5F">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第四部分  名词解释</w:t>
      </w:r>
    </w:p>
    <w:p w14:paraId="62F1607E">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第五部分  附件</w:t>
      </w:r>
    </w:p>
    <w:p w14:paraId="3CC4D3F6">
      <w:pPr>
        <w:pStyle w:val="16"/>
        <w:spacing w:line="440" w:lineRule="exact"/>
        <w:jc w:val="both"/>
        <w:rPr>
          <w:rFonts w:ascii="Times New Roman" w:hAnsi="Times New Roman" w:cs="Times New Roman"/>
          <w:sz w:val="84"/>
          <w:szCs w:val="84"/>
        </w:rPr>
      </w:pPr>
      <w:r>
        <w:rPr>
          <w:rFonts w:ascii="Times New Roman" w:hAnsi="Times New Roman" w:cs="Times New Roman"/>
          <w:sz w:val="84"/>
          <w:szCs w:val="84"/>
        </w:rPr>
        <w:br w:type="page"/>
      </w:r>
    </w:p>
    <w:p w14:paraId="6EDB5FB7">
      <w:pPr>
        <w:pStyle w:val="16"/>
        <w:jc w:val="both"/>
        <w:rPr>
          <w:rFonts w:ascii="Times New Roman" w:hAnsi="Times New Roman" w:cs="Times New Roman"/>
          <w:sz w:val="84"/>
          <w:szCs w:val="84"/>
        </w:rPr>
      </w:pPr>
    </w:p>
    <w:p w14:paraId="6CFB28B0">
      <w:pPr>
        <w:pStyle w:val="16"/>
        <w:jc w:val="both"/>
        <w:rPr>
          <w:rFonts w:ascii="Times New Roman" w:hAnsi="Times New Roman" w:cs="Times New Roman"/>
          <w:sz w:val="84"/>
          <w:szCs w:val="84"/>
        </w:rPr>
      </w:pPr>
    </w:p>
    <w:p w14:paraId="261B5614">
      <w:pPr>
        <w:pStyle w:val="16"/>
        <w:jc w:val="center"/>
        <w:rPr>
          <w:rFonts w:ascii="Times New Roman" w:hAnsi="Times New Roman" w:eastAsia="方正小标宋简体" w:cs="Times New Roman"/>
          <w:w w:val="90"/>
          <w:sz w:val="76"/>
          <w:szCs w:val="76"/>
        </w:rPr>
      </w:pPr>
    </w:p>
    <w:p w14:paraId="5868558A">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第一部分</w:t>
      </w:r>
    </w:p>
    <w:p w14:paraId="4BF4580D">
      <w:pPr>
        <w:pStyle w:val="16"/>
        <w:jc w:val="center"/>
        <w:rPr>
          <w:rFonts w:ascii="Times New Roman" w:hAnsi="Times New Roman" w:eastAsia="方正小标宋简体" w:cs="Times New Roman"/>
          <w:sz w:val="76"/>
          <w:szCs w:val="76"/>
        </w:rPr>
      </w:pPr>
    </w:p>
    <w:p w14:paraId="08A0CA4D">
      <w:pPr>
        <w:pStyle w:val="16"/>
        <w:jc w:val="center"/>
        <w:rPr>
          <w:rFonts w:hint="default" w:ascii="Times New Roman" w:hAnsi="Times New Roman" w:eastAsia="方正小标宋简体" w:cs="Times New Roman"/>
          <w:sz w:val="72"/>
          <w:szCs w:val="72"/>
          <w:lang w:val="en-US"/>
        </w:rPr>
      </w:pPr>
      <w:r>
        <w:rPr>
          <w:rFonts w:hint="eastAsia" w:ascii="Times New Roman" w:hAnsi="Times New Roman" w:eastAsia="方正小标宋简体" w:cs="方正小标宋简体"/>
          <w:sz w:val="72"/>
          <w:szCs w:val="72"/>
        </w:rPr>
        <w:t>株洲市石峰区井龙街道办事处</w:t>
      </w:r>
      <w:r>
        <w:rPr>
          <w:rFonts w:hint="eastAsia" w:ascii="Times New Roman" w:hAnsi="Times New Roman" w:eastAsia="方正小标宋简体" w:cs="方正小标宋简体"/>
          <w:sz w:val="72"/>
          <w:szCs w:val="72"/>
          <w:lang w:val="en-US" w:eastAsia="zh-CN"/>
        </w:rPr>
        <w:t xml:space="preserve">           </w:t>
      </w:r>
    </w:p>
    <w:p w14:paraId="3D7AA2BB">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单位概况</w:t>
      </w:r>
    </w:p>
    <w:p w14:paraId="68B4FEEB">
      <w:pPr>
        <w:pStyle w:val="17"/>
        <w:numPr>
          <w:ilvl w:val="0"/>
          <w:numId w:val="1"/>
        </w:numPr>
        <w:overflowPunct w:val="0"/>
        <w:spacing w:line="596" w:lineRule="exact"/>
        <w:ind w:firstLineChars="0"/>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部门职责</w:t>
      </w:r>
    </w:p>
    <w:p w14:paraId="356C8D61">
      <w:pPr>
        <w:widowControl/>
        <w:spacing w:line="560" w:lineRule="exact"/>
        <w:ind w:firstLine="800" w:firstLineChars="250"/>
        <w:rPr>
          <w:rFonts w:ascii="仿宋" w:hAnsi="仿宋" w:eastAsia="仿宋" w:cs="黑体"/>
          <w:color w:val="000000"/>
          <w:kern w:val="0"/>
          <w:sz w:val="32"/>
          <w:szCs w:val="32"/>
        </w:rPr>
      </w:pPr>
      <w:r>
        <w:rPr>
          <w:rFonts w:hint="eastAsia" w:ascii="仿宋" w:hAnsi="仿宋" w:eastAsia="仿宋" w:cs="黑体"/>
          <w:color w:val="000000"/>
          <w:kern w:val="0"/>
          <w:sz w:val="32"/>
          <w:szCs w:val="32"/>
        </w:rPr>
        <w:t>株洲市石峰区井龙街道办事处的主要职责是：</w:t>
      </w:r>
    </w:p>
    <w:p w14:paraId="7EBC6357">
      <w:pPr>
        <w:snapToGrid w:val="0"/>
        <w:spacing w:line="560" w:lineRule="exact"/>
        <w:ind w:firstLine="640" w:firstLineChars="200"/>
        <w:rPr>
          <w:rFonts w:ascii="仿宋" w:hAnsi="仿宋" w:eastAsia="仿宋" w:cs="黑体"/>
          <w:color w:val="000000"/>
          <w:kern w:val="0"/>
          <w:sz w:val="32"/>
          <w:szCs w:val="32"/>
        </w:rPr>
      </w:pPr>
      <w:r>
        <w:rPr>
          <w:rFonts w:hint="eastAsia" w:ascii="仿宋" w:hAnsi="仿宋" w:eastAsia="仿宋" w:cs="黑体"/>
          <w:color w:val="000000"/>
          <w:kern w:val="0"/>
          <w:sz w:val="32"/>
          <w:szCs w:val="32"/>
        </w:rPr>
        <w:t xml:space="preserve"> (一)加强党的建设。落实基层党建工作责任制，加强基层服务型党组织建设，深入推进“区域化”党建，全面推行街道“大工委”制，增强基层党组织的政治属性和服务功能。</w:t>
      </w:r>
    </w:p>
    <w:p w14:paraId="064DB8B1">
      <w:pPr>
        <w:snapToGrid w:val="0"/>
        <w:spacing w:line="560" w:lineRule="exact"/>
        <w:ind w:firstLine="640" w:firstLineChars="200"/>
        <w:rPr>
          <w:rFonts w:ascii="仿宋" w:hAnsi="仿宋" w:eastAsia="仿宋" w:cs="黑体"/>
          <w:color w:val="000000"/>
          <w:kern w:val="0"/>
          <w:sz w:val="32"/>
          <w:szCs w:val="32"/>
        </w:rPr>
      </w:pPr>
      <w:r>
        <w:rPr>
          <w:rFonts w:hint="eastAsia" w:ascii="仿宋" w:hAnsi="仿宋" w:eastAsia="仿宋" w:cs="黑体"/>
          <w:color w:val="000000"/>
          <w:kern w:val="0"/>
          <w:sz w:val="32"/>
          <w:szCs w:val="32"/>
        </w:rPr>
        <w:t>(二)服务经济发展。统筹落实社区发展的重大决策和社区建设规划，参与辖区公共服务设施建设规划，推动辖区健康、有序、可持续发展。优化发展环境，为辖区企业提供良好的服务，统筹做好采集企业信息、促进项目发展、服务驻区企业、优化投资环境等工作。</w:t>
      </w:r>
    </w:p>
    <w:p w14:paraId="7CD1110D">
      <w:pPr>
        <w:snapToGrid w:val="0"/>
        <w:spacing w:line="560" w:lineRule="exact"/>
        <w:ind w:firstLine="640" w:firstLineChars="200"/>
        <w:rPr>
          <w:rFonts w:ascii="仿宋" w:hAnsi="仿宋" w:eastAsia="仿宋" w:cs="黑体"/>
          <w:color w:val="000000"/>
          <w:kern w:val="0"/>
          <w:sz w:val="32"/>
          <w:szCs w:val="32"/>
        </w:rPr>
      </w:pPr>
      <w:r>
        <w:rPr>
          <w:rFonts w:hint="eastAsia" w:ascii="仿宋" w:hAnsi="仿宋" w:eastAsia="仿宋" w:cs="黑体"/>
          <w:color w:val="000000"/>
          <w:kern w:val="0"/>
          <w:sz w:val="32"/>
          <w:szCs w:val="32"/>
        </w:rPr>
        <w:t>(三)组织公共服务。组织实施与居民生活密切相关的公共服务，落实劳动就业、社会保障、法律援助、基本医疗卫生、文化体育、环境保护等公共服务方面的相关政策。</w:t>
      </w:r>
    </w:p>
    <w:p w14:paraId="66BD8880">
      <w:pPr>
        <w:snapToGrid w:val="0"/>
        <w:spacing w:line="560" w:lineRule="exact"/>
        <w:ind w:firstLine="640" w:firstLineChars="200"/>
        <w:rPr>
          <w:rFonts w:ascii="仿宋" w:hAnsi="仿宋" w:eastAsia="仿宋" w:cs="黑体"/>
          <w:color w:val="000000"/>
          <w:kern w:val="0"/>
          <w:sz w:val="32"/>
          <w:szCs w:val="32"/>
        </w:rPr>
      </w:pPr>
      <w:r>
        <w:rPr>
          <w:rFonts w:hint="eastAsia" w:ascii="仿宋" w:hAnsi="仿宋" w:eastAsia="仿宋" w:cs="黑体"/>
          <w:color w:val="000000"/>
          <w:kern w:val="0"/>
          <w:sz w:val="32"/>
          <w:szCs w:val="32"/>
        </w:rPr>
        <w:t>(四)实施公共管理，科学设置管理网络，对辖区内城市管理、人口管理、社会管理、民生保障等区城性、综合性工作，承担组织领导、综合协调和监督检查职责。</w:t>
      </w:r>
    </w:p>
    <w:p w14:paraId="4E2DC062">
      <w:pPr>
        <w:snapToGrid w:val="0"/>
        <w:spacing w:line="560" w:lineRule="exact"/>
        <w:ind w:firstLine="640" w:firstLineChars="200"/>
        <w:rPr>
          <w:rFonts w:ascii="仿宋" w:hAnsi="仿宋" w:eastAsia="仿宋" w:cs="黑体"/>
          <w:color w:val="000000"/>
          <w:kern w:val="0"/>
          <w:sz w:val="32"/>
          <w:szCs w:val="32"/>
        </w:rPr>
      </w:pPr>
      <w:r>
        <w:rPr>
          <w:rFonts w:hint="eastAsia" w:ascii="仿宋" w:hAnsi="仿宋" w:eastAsia="仿宋" w:cs="黑体"/>
          <w:color w:val="000000"/>
          <w:kern w:val="0"/>
          <w:sz w:val="32"/>
          <w:szCs w:val="32"/>
        </w:rPr>
        <w:t>(五)监餐行政执法。对辖区内各类行政执法工作进行统筹协调，组织开展群众监督和社会监督。</w:t>
      </w:r>
    </w:p>
    <w:p w14:paraId="7B3794A9">
      <w:pPr>
        <w:snapToGrid w:val="0"/>
        <w:spacing w:line="560" w:lineRule="exact"/>
        <w:ind w:firstLine="640" w:firstLineChars="200"/>
        <w:rPr>
          <w:rFonts w:ascii="仿宋" w:hAnsi="仿宋" w:eastAsia="仿宋" w:cs="黑体"/>
          <w:color w:val="000000"/>
          <w:kern w:val="0"/>
          <w:sz w:val="32"/>
          <w:szCs w:val="32"/>
        </w:rPr>
      </w:pPr>
      <w:r>
        <w:rPr>
          <w:rFonts w:hint="eastAsia" w:ascii="仿宋" w:hAnsi="仿宋" w:eastAsia="仿宋" w:cs="黑体"/>
          <w:color w:val="000000"/>
          <w:kern w:val="0"/>
          <w:sz w:val="32"/>
          <w:szCs w:val="32"/>
        </w:rPr>
        <w:t>(六)动员社会参与。动员和支持各类驻辖区单位、社区居民、社会组织及志愿者等社区力量参与社区治理，引导驻辖区单位履行社会责任，整合区城内各科社会力量为社区发展服务。</w:t>
      </w:r>
    </w:p>
    <w:p w14:paraId="0891A4C5">
      <w:pPr>
        <w:snapToGrid w:val="0"/>
        <w:spacing w:line="560" w:lineRule="exact"/>
        <w:ind w:firstLine="640" w:firstLineChars="200"/>
        <w:rPr>
          <w:rFonts w:ascii="仿宋" w:hAnsi="仿宋" w:eastAsia="仿宋" w:cs="黑体"/>
          <w:color w:val="000000"/>
          <w:kern w:val="0"/>
          <w:sz w:val="32"/>
          <w:szCs w:val="32"/>
        </w:rPr>
      </w:pPr>
      <w:r>
        <w:rPr>
          <w:rFonts w:hint="eastAsia" w:ascii="仿宋" w:hAnsi="仿宋" w:eastAsia="仿宋" w:cs="黑体"/>
          <w:color w:val="000000"/>
          <w:kern w:val="0"/>
          <w:sz w:val="32"/>
          <w:szCs w:val="32"/>
        </w:rPr>
        <w:t>(七)指导基层自治 指导村(居)民委员会建设，健全自治功能，组织社区居民村民和辖区单位参与城乡社区建设和治理。</w:t>
      </w:r>
    </w:p>
    <w:p w14:paraId="1E83A9CE">
      <w:pPr>
        <w:snapToGrid w:val="0"/>
        <w:spacing w:line="560" w:lineRule="exact"/>
        <w:ind w:firstLine="640" w:firstLineChars="200"/>
        <w:rPr>
          <w:rFonts w:ascii="仿宋" w:hAnsi="仿宋" w:eastAsia="仿宋" w:cs="黑体"/>
          <w:color w:val="000000"/>
          <w:kern w:val="0"/>
          <w:sz w:val="32"/>
          <w:szCs w:val="32"/>
        </w:rPr>
      </w:pPr>
      <w:r>
        <w:rPr>
          <w:rFonts w:hint="eastAsia" w:ascii="仿宋" w:hAnsi="仿宋" w:eastAsia="仿宋" w:cs="黑体"/>
          <w:color w:val="000000"/>
          <w:kern w:val="0"/>
          <w:sz w:val="32"/>
          <w:szCs w:val="32"/>
        </w:rPr>
        <w:t>(八)维护公共安全.承担辖区社会治安综合管理有关工作，处理群众来信来访，反映社情民意，化解矛盾纠纷等。</w:t>
      </w:r>
    </w:p>
    <w:p w14:paraId="1FF90F2A">
      <w:pPr>
        <w:pStyle w:val="16"/>
        <w:ind w:firstLine="800" w:firstLineChars="250"/>
        <w:rPr>
          <w:rFonts w:ascii="仿宋" w:hAnsi="仿宋" w:eastAsia="仿宋"/>
          <w:sz w:val="32"/>
          <w:szCs w:val="32"/>
        </w:rPr>
      </w:pPr>
      <w:r>
        <w:rPr>
          <w:rFonts w:hint="eastAsia" w:ascii="仿宋" w:hAnsi="仿宋" w:eastAsia="仿宋"/>
          <w:sz w:val="32"/>
          <w:szCs w:val="32"/>
        </w:rPr>
        <w:t>(九)做好国防动员。开展国防动员潜力调查，普及全民国防教育，抓好兵役登记、兵员征集工作，加强民兵组织整顿及训练。</w:t>
      </w:r>
    </w:p>
    <w:p w14:paraId="0B5F5BC8">
      <w:pPr>
        <w:pStyle w:val="16"/>
        <w:ind w:firstLine="800" w:firstLineChars="250"/>
        <w:rPr>
          <w:rFonts w:ascii="仿宋" w:hAnsi="仿宋" w:eastAsia="仿宋"/>
          <w:sz w:val="32"/>
          <w:szCs w:val="32"/>
        </w:rPr>
      </w:pPr>
      <w:r>
        <w:rPr>
          <w:rFonts w:hint="eastAsia" w:ascii="仿宋" w:hAnsi="仿宋" w:eastAsia="仿宋"/>
          <w:sz w:val="32"/>
          <w:szCs w:val="32"/>
        </w:rPr>
        <w:t>(十) 完成区委、区政府交办的其他工作任务。</w:t>
      </w:r>
    </w:p>
    <w:p w14:paraId="49F3E327">
      <w:pPr>
        <w:spacing w:line="570" w:lineRule="exact"/>
        <w:ind w:firstLine="640" w:firstLineChars="200"/>
        <w:rPr>
          <w:rFonts w:hint="eastAsia"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十一）职能转变。一是将街道工作重心转化为优化公共服务，为经济社会发展提供良好的营商环境。二是全面加强基层党的建设，提升党建引领城市基层治理的能力；加强城市管理工作的组织实施和统筹协调；加强辖区内与居民密切相关的行政审批和公共服务事项的组织实施；加强维护辖区公共安全。</w:t>
      </w:r>
    </w:p>
    <w:p w14:paraId="5024097F">
      <w:pPr>
        <w:numPr>
          <w:ilvl w:val="0"/>
          <w:numId w:val="1"/>
        </w:numPr>
        <w:overflowPunct w:val="0"/>
        <w:spacing w:line="596" w:lineRule="exact"/>
        <w:rPr>
          <w:rFonts w:ascii="Times New Roman" w:hAnsi="Times New Roman" w:eastAsia="黑体" w:cs="Times New Roman"/>
          <w:kern w:val="0"/>
          <w:sz w:val="32"/>
          <w:szCs w:val="32"/>
        </w:rPr>
      </w:pPr>
      <w:r>
        <w:rPr>
          <w:rFonts w:ascii="Times New Roman" w:hAnsi="Times New Roman" w:eastAsia="黑体" w:cs="Times New Roman"/>
          <w:kern w:val="0"/>
          <w:sz w:val="32"/>
          <w:szCs w:val="32"/>
        </w:rPr>
        <w:t>机构设置及决算单位构成</w:t>
      </w:r>
    </w:p>
    <w:p w14:paraId="679E53E8">
      <w:pPr>
        <w:pStyle w:val="16"/>
        <w:ind w:firstLine="800" w:firstLineChars="250"/>
        <w:rPr>
          <w:rFonts w:ascii="仿宋" w:hAnsi="仿宋" w:eastAsia="仿宋"/>
          <w:sz w:val="32"/>
          <w:szCs w:val="32"/>
        </w:rPr>
      </w:pPr>
      <w:r>
        <w:rPr>
          <w:rFonts w:hint="eastAsia" w:asciiTheme="minorEastAsia" w:hAnsiTheme="minorEastAsia"/>
          <w:bCs/>
          <w:sz w:val="32"/>
          <w:szCs w:val="32"/>
        </w:rPr>
        <w:t>（</w:t>
      </w:r>
      <w:r>
        <w:rPr>
          <w:rFonts w:hint="eastAsia" w:ascii="仿宋" w:hAnsi="仿宋" w:eastAsia="仿宋"/>
          <w:sz w:val="32"/>
          <w:szCs w:val="32"/>
        </w:rPr>
        <w:t>一）内设机构设置。石峰区井龙街道办事处是区委、区政府的派出机关，正科级行政机关，单位预算编制为一级预算单位，本部门无下属预算单位。现内设机构行政办公室5个，分别是党政办、党建办、城管办、公共安全办、生态环境办，一个经济监督部门财政所，事业股级机构5个，分别是党群服务中心、网格化管理站、退役军人服务站、农业综合服务站、综合行政执法大队，街道下辖3个行政村和3个社区居委会，分别是九郎山村、郭家塘村、茅太新村、新明社区、时代社区、井龙社区。</w:t>
      </w:r>
    </w:p>
    <w:p w14:paraId="7C76A6B1">
      <w:pPr>
        <w:pStyle w:val="16"/>
        <w:ind w:firstLine="800" w:firstLineChars="250"/>
        <w:rPr>
          <w:rFonts w:ascii="仿宋" w:hAnsi="仿宋" w:eastAsia="仿宋"/>
          <w:sz w:val="32"/>
          <w:szCs w:val="32"/>
        </w:rPr>
      </w:pPr>
      <w:r>
        <w:rPr>
          <w:rFonts w:hint="eastAsia" w:ascii="仿宋" w:hAnsi="仿宋" w:eastAsia="仿宋"/>
          <w:sz w:val="32"/>
          <w:szCs w:val="32"/>
        </w:rPr>
        <w:t>人员情况，截止202</w:t>
      </w:r>
      <w:r>
        <w:rPr>
          <w:rFonts w:hint="eastAsia" w:ascii="仿宋" w:hAnsi="仿宋" w:eastAsia="仿宋"/>
          <w:sz w:val="32"/>
          <w:szCs w:val="32"/>
          <w:lang w:val="en-US" w:eastAsia="zh-CN"/>
        </w:rPr>
        <w:t>3</w:t>
      </w:r>
      <w:r>
        <w:rPr>
          <w:rFonts w:hint="eastAsia" w:ascii="仿宋" w:hAnsi="仿宋" w:eastAsia="仿宋"/>
          <w:sz w:val="32"/>
          <w:szCs w:val="32"/>
        </w:rPr>
        <w:t>年12月止共有人员6</w:t>
      </w:r>
      <w:r>
        <w:rPr>
          <w:rFonts w:hint="eastAsia" w:ascii="仿宋" w:hAnsi="仿宋" w:eastAsia="仿宋"/>
          <w:sz w:val="32"/>
          <w:szCs w:val="32"/>
          <w:lang w:val="en-US" w:eastAsia="zh-CN"/>
        </w:rPr>
        <w:t>6</w:t>
      </w:r>
      <w:r>
        <w:rPr>
          <w:rFonts w:hint="eastAsia" w:ascii="仿宋" w:hAnsi="仿宋" w:eastAsia="仿宋"/>
          <w:sz w:val="32"/>
          <w:szCs w:val="32"/>
        </w:rPr>
        <w:t>人，其中在职在编人员3</w:t>
      </w:r>
      <w:r>
        <w:rPr>
          <w:rFonts w:hint="eastAsia" w:ascii="仿宋" w:hAnsi="仿宋" w:eastAsia="仿宋"/>
          <w:sz w:val="32"/>
          <w:szCs w:val="32"/>
          <w:lang w:val="en-US" w:eastAsia="zh-CN"/>
        </w:rPr>
        <w:t>0</w:t>
      </w:r>
      <w:r>
        <w:rPr>
          <w:rFonts w:hint="eastAsia" w:ascii="仿宋" w:hAnsi="仿宋" w:eastAsia="仿宋"/>
          <w:sz w:val="32"/>
          <w:szCs w:val="32"/>
        </w:rPr>
        <w:t>人，网格员1人，政务受理员4人，两保专干和随军家属3人，城管局下派人员17人,司法局下派</w:t>
      </w:r>
      <w:r>
        <w:rPr>
          <w:rFonts w:hint="eastAsia" w:ascii="仿宋" w:hAnsi="仿宋" w:eastAsia="仿宋"/>
          <w:sz w:val="32"/>
          <w:szCs w:val="32"/>
          <w:lang w:val="en-US" w:eastAsia="zh-CN"/>
        </w:rPr>
        <w:t>2</w:t>
      </w:r>
      <w:r>
        <w:rPr>
          <w:rFonts w:hint="eastAsia" w:ascii="仿宋" w:hAnsi="仿宋" w:eastAsia="仿宋"/>
          <w:sz w:val="32"/>
          <w:szCs w:val="32"/>
        </w:rPr>
        <w:t>人，区聘人员2人，退休人员7人。</w:t>
      </w:r>
    </w:p>
    <w:p w14:paraId="2A69F305">
      <w:pPr>
        <w:overflowPunct w:val="0"/>
        <w:spacing w:line="596" w:lineRule="exact"/>
        <w:ind w:left="1360"/>
        <w:rPr>
          <w:rFonts w:ascii="Times New Roman" w:hAnsi="Times New Roman" w:eastAsia="黑体" w:cs="Times New Roman"/>
          <w:kern w:val="0"/>
          <w:sz w:val="32"/>
          <w:szCs w:val="32"/>
        </w:rPr>
      </w:pPr>
    </w:p>
    <w:p w14:paraId="585543FF">
      <w:pPr>
        <w:pStyle w:val="16"/>
        <w:jc w:val="both"/>
        <w:rPr>
          <w:rFonts w:ascii="Times New Roman" w:hAnsi="Times New Roman" w:cs="Times New Roman"/>
          <w:sz w:val="84"/>
          <w:szCs w:val="84"/>
        </w:rPr>
      </w:pPr>
    </w:p>
    <w:p w14:paraId="0D301019">
      <w:pPr>
        <w:pStyle w:val="16"/>
        <w:jc w:val="both"/>
        <w:rPr>
          <w:rFonts w:ascii="Times New Roman" w:hAnsi="Times New Roman" w:cs="Times New Roman"/>
          <w:sz w:val="84"/>
          <w:szCs w:val="84"/>
        </w:rPr>
      </w:pPr>
    </w:p>
    <w:p w14:paraId="40A3CBE3">
      <w:pPr>
        <w:pStyle w:val="16"/>
        <w:jc w:val="both"/>
        <w:rPr>
          <w:rFonts w:ascii="Times New Roman" w:hAnsi="Times New Roman" w:cs="Times New Roman"/>
          <w:sz w:val="84"/>
          <w:szCs w:val="84"/>
        </w:rPr>
      </w:pPr>
    </w:p>
    <w:p w14:paraId="366F6BC9">
      <w:pPr>
        <w:pStyle w:val="16"/>
        <w:jc w:val="both"/>
        <w:rPr>
          <w:rFonts w:ascii="Times New Roman" w:hAnsi="Times New Roman" w:cs="Times New Roman"/>
          <w:sz w:val="84"/>
          <w:szCs w:val="84"/>
        </w:rPr>
      </w:pPr>
    </w:p>
    <w:p w14:paraId="2048EC7E">
      <w:pPr>
        <w:pStyle w:val="16"/>
        <w:jc w:val="both"/>
        <w:rPr>
          <w:rFonts w:ascii="Times New Roman" w:hAnsi="Times New Roman" w:cs="Times New Roman"/>
          <w:sz w:val="84"/>
          <w:szCs w:val="84"/>
        </w:rPr>
      </w:pPr>
    </w:p>
    <w:p w14:paraId="3FB6C721">
      <w:pPr>
        <w:pStyle w:val="16"/>
        <w:jc w:val="both"/>
        <w:rPr>
          <w:rFonts w:ascii="Times New Roman" w:hAnsi="Times New Roman" w:cs="Times New Roman"/>
          <w:sz w:val="84"/>
          <w:szCs w:val="84"/>
        </w:rPr>
      </w:pPr>
    </w:p>
    <w:p w14:paraId="31585840">
      <w:pPr>
        <w:pStyle w:val="16"/>
        <w:jc w:val="both"/>
        <w:rPr>
          <w:rFonts w:ascii="Times New Roman" w:hAnsi="Times New Roman" w:cs="Times New Roman"/>
          <w:sz w:val="84"/>
          <w:szCs w:val="84"/>
        </w:rPr>
      </w:pPr>
    </w:p>
    <w:p w14:paraId="6B39323D">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第二部分</w:t>
      </w:r>
    </w:p>
    <w:p w14:paraId="5E880E91">
      <w:pPr>
        <w:pStyle w:val="16"/>
        <w:jc w:val="center"/>
        <w:rPr>
          <w:rFonts w:ascii="Times New Roman" w:hAnsi="Times New Roman" w:eastAsia="方正小标宋简体" w:cs="Times New Roman"/>
          <w:sz w:val="76"/>
          <w:szCs w:val="76"/>
        </w:rPr>
      </w:pPr>
    </w:p>
    <w:p w14:paraId="7F9CDB99">
      <w:pPr>
        <w:pStyle w:val="16"/>
        <w:jc w:val="center"/>
        <w:rPr>
          <w:rFonts w:ascii="Times New Roman" w:hAnsi="Times New Roman" w:eastAsia="方正小标宋简体" w:cs="Times New Roman"/>
          <w:w w:val="90"/>
          <w:sz w:val="76"/>
          <w:szCs w:val="76"/>
        </w:rPr>
      </w:pPr>
      <w:r>
        <w:rPr>
          <w:rFonts w:ascii="Times New Roman" w:hAnsi="Times New Roman" w:eastAsia="方正小标宋简体" w:cs="Times New Roman"/>
          <w:sz w:val="76"/>
          <w:szCs w:val="76"/>
        </w:rPr>
        <w:t>部门决算表</w:t>
      </w:r>
    </w:p>
    <w:p w14:paraId="3F807116">
      <w:pPr>
        <w:rPr>
          <w:rFonts w:ascii="Times New Roman" w:hAnsi="Times New Roman" w:eastAsia="仿宋_GB2312" w:cs="Times New Roman"/>
          <w:sz w:val="72"/>
          <w:szCs w:val="72"/>
        </w:rPr>
      </w:pPr>
    </w:p>
    <w:p w14:paraId="57AE6F05">
      <w:pPr>
        <w:jc w:val="center"/>
        <w:rPr>
          <w:rFonts w:hint="eastAsia" w:ascii="Times New Roman" w:hAnsi="Times New Roman" w:eastAsia="宋体" w:cs="Times New Roman"/>
          <w:sz w:val="32"/>
          <w:szCs w:val="32"/>
          <w:lang w:eastAsia="zh-CN"/>
        </w:rPr>
        <w:sectPr>
          <w:footerReference r:id="rId3" w:type="default"/>
          <w:pgSz w:w="11906" w:h="16838"/>
          <w:pgMar w:top="720" w:right="720" w:bottom="720" w:left="720" w:header="851" w:footer="992" w:gutter="0"/>
          <w:cols w:space="425" w:num="1"/>
          <w:docGrid w:type="lines" w:linePitch="312" w:charSpace="0"/>
        </w:sectPr>
      </w:pPr>
      <w:r>
        <w:rPr>
          <w:rFonts w:hint="eastAsia" w:ascii="Times New Roman" w:hAnsi="Times New Roman" w:cs="Times New Roman"/>
          <w:sz w:val="32"/>
          <w:szCs w:val="32"/>
          <w:lang w:eastAsia="zh-CN"/>
        </w:rPr>
        <w:t>（见附件</w:t>
      </w:r>
      <w:r>
        <w:rPr>
          <w:rFonts w:hint="eastAsia" w:ascii="Times New Roman" w:hAnsi="Times New Roman" w:cs="Times New Roman"/>
          <w:sz w:val="32"/>
          <w:szCs w:val="32"/>
          <w:lang w:val="en-US" w:eastAsia="zh-CN"/>
        </w:rPr>
        <w:t>1</w:t>
      </w:r>
      <w:r>
        <w:rPr>
          <w:rFonts w:hint="eastAsia" w:ascii="Times New Roman" w:hAnsi="Times New Roman" w:cs="Times New Roman"/>
          <w:sz w:val="32"/>
          <w:szCs w:val="32"/>
          <w:lang w:eastAsia="zh-CN"/>
        </w:rPr>
        <w:t>）</w:t>
      </w:r>
    </w:p>
    <w:p w14:paraId="26D55CDF">
      <w:pPr>
        <w:pStyle w:val="16"/>
        <w:jc w:val="both"/>
        <w:rPr>
          <w:rFonts w:ascii="Times New Roman" w:hAnsi="Times New Roman" w:cs="Times New Roman"/>
          <w:sz w:val="84"/>
          <w:szCs w:val="84"/>
        </w:rPr>
      </w:pPr>
    </w:p>
    <w:p w14:paraId="3476850C">
      <w:pPr>
        <w:pStyle w:val="16"/>
        <w:jc w:val="both"/>
        <w:rPr>
          <w:rFonts w:ascii="Times New Roman" w:hAnsi="Times New Roman" w:cs="Times New Roman"/>
          <w:sz w:val="84"/>
          <w:szCs w:val="84"/>
        </w:rPr>
      </w:pPr>
    </w:p>
    <w:p w14:paraId="2EBD50AA">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2"/>
          <w:szCs w:val="72"/>
        </w:rPr>
        <w:t>第三部分</w:t>
      </w:r>
    </w:p>
    <w:p w14:paraId="13CCA5AF">
      <w:pPr>
        <w:pStyle w:val="16"/>
        <w:jc w:val="center"/>
        <w:rPr>
          <w:rFonts w:ascii="Times New Roman" w:hAnsi="Times New Roman" w:eastAsia="方正小标宋简体" w:cs="Times New Roman"/>
          <w:sz w:val="76"/>
          <w:szCs w:val="76"/>
        </w:rPr>
      </w:pPr>
    </w:p>
    <w:p w14:paraId="1D5F1321">
      <w:pPr>
        <w:pStyle w:val="16"/>
        <w:jc w:val="center"/>
        <w:rPr>
          <w:rFonts w:ascii="Times New Roman" w:hAnsi="Times New Roman" w:eastAsia="仿宋_GB2312" w:cs="Times New Roman"/>
          <w:sz w:val="28"/>
          <w:szCs w:val="28"/>
        </w:rPr>
      </w:pPr>
      <w:r>
        <w:rPr>
          <w:rFonts w:ascii="Times New Roman" w:hAnsi="Times New Roman" w:eastAsia="方正小标宋简体" w:cs="Times New Roman"/>
          <w:sz w:val="72"/>
          <w:szCs w:val="72"/>
        </w:rPr>
        <w:t>2023年度部门决算情况说明</w:t>
      </w:r>
    </w:p>
    <w:p w14:paraId="7EFD80A3">
      <w:pPr>
        <w:pStyle w:val="16"/>
        <w:rPr>
          <w:rFonts w:ascii="Times New Roman" w:hAnsi="Times New Roman" w:cs="Times New Roman"/>
          <w:sz w:val="32"/>
          <w:szCs w:val="32"/>
        </w:rPr>
      </w:pPr>
      <w:r>
        <w:rPr>
          <w:rFonts w:ascii="Times New Roman" w:hAnsi="Times New Roman" w:cs="Times New Roman"/>
          <w:sz w:val="32"/>
          <w:szCs w:val="32"/>
        </w:rPr>
        <w:br w:type="page"/>
      </w:r>
      <w:r>
        <w:rPr>
          <w:rFonts w:hint="eastAsia" w:ascii="Times New Roman" w:hAnsi="Times New Roman" w:cs="Times New Roman"/>
          <w:sz w:val="32"/>
          <w:szCs w:val="32"/>
          <w:lang w:val="en-US" w:eastAsia="zh-CN"/>
        </w:rPr>
        <w:t xml:space="preserve">    一、</w:t>
      </w:r>
      <w:r>
        <w:rPr>
          <w:rFonts w:ascii="Times New Roman" w:hAnsi="Times New Roman" w:cs="Times New Roman"/>
          <w:sz w:val="32"/>
          <w:szCs w:val="32"/>
        </w:rPr>
        <w:t>收入支出决算总体情况说明</w:t>
      </w:r>
    </w:p>
    <w:p w14:paraId="62A950DD">
      <w:pPr>
        <w:pStyle w:val="16"/>
        <w:ind w:firstLine="800" w:firstLineChars="25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年度收、支总计</w:t>
      </w:r>
      <w:r>
        <w:rPr>
          <w:rFonts w:hint="eastAsia" w:ascii="仿宋" w:hAnsi="仿宋" w:eastAsia="仿宋"/>
          <w:sz w:val="32"/>
          <w:szCs w:val="32"/>
          <w:lang w:val="en-US" w:eastAsia="zh-CN"/>
        </w:rPr>
        <w:t>966.46</w:t>
      </w:r>
      <w:r>
        <w:rPr>
          <w:rFonts w:hint="eastAsia" w:ascii="仿宋" w:hAnsi="仿宋" w:eastAsia="仿宋"/>
          <w:sz w:val="32"/>
          <w:szCs w:val="32"/>
        </w:rPr>
        <w:t>万元。与上年相比，</w:t>
      </w:r>
      <w:r>
        <w:rPr>
          <w:rFonts w:hint="eastAsia" w:ascii="仿宋" w:hAnsi="仿宋" w:eastAsia="仿宋"/>
          <w:sz w:val="32"/>
          <w:szCs w:val="32"/>
          <w:lang w:eastAsia="zh-CN"/>
        </w:rPr>
        <w:t>增加</w:t>
      </w:r>
      <w:r>
        <w:rPr>
          <w:rFonts w:hint="eastAsia" w:ascii="仿宋" w:hAnsi="仿宋" w:eastAsia="仿宋"/>
          <w:sz w:val="32"/>
          <w:szCs w:val="32"/>
          <w:lang w:val="en-US" w:eastAsia="zh-CN"/>
        </w:rPr>
        <w:t>229</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31.05</w:t>
      </w:r>
      <w:r>
        <w:rPr>
          <w:rFonts w:hint="eastAsia" w:ascii="仿宋" w:hAnsi="仿宋" w:eastAsia="仿宋"/>
          <w:sz w:val="32"/>
          <w:szCs w:val="32"/>
        </w:rPr>
        <w:t>%，主要是因为生态</w:t>
      </w:r>
      <w:r>
        <w:rPr>
          <w:rFonts w:hint="eastAsia" w:ascii="仿宋" w:hAnsi="仿宋" w:eastAsia="仿宋"/>
          <w:sz w:val="32"/>
          <w:szCs w:val="32"/>
          <w:lang w:eastAsia="zh-CN"/>
        </w:rPr>
        <w:t>公益林</w:t>
      </w:r>
      <w:r>
        <w:rPr>
          <w:rFonts w:hint="eastAsia" w:ascii="仿宋" w:hAnsi="仿宋" w:eastAsia="仿宋"/>
          <w:sz w:val="32"/>
          <w:szCs w:val="32"/>
        </w:rPr>
        <w:t>补偿</w:t>
      </w:r>
      <w:r>
        <w:rPr>
          <w:rFonts w:hint="eastAsia" w:ascii="仿宋" w:hAnsi="仿宋" w:eastAsia="仿宋"/>
          <w:sz w:val="32"/>
          <w:szCs w:val="32"/>
          <w:lang w:eastAsia="zh-CN"/>
        </w:rPr>
        <w:t>资金</w:t>
      </w:r>
      <w:r>
        <w:rPr>
          <w:rFonts w:hint="eastAsia" w:ascii="仿宋" w:hAnsi="仿宋" w:eastAsia="仿宋"/>
          <w:sz w:val="32"/>
          <w:szCs w:val="32"/>
        </w:rPr>
        <w:t>、</w:t>
      </w:r>
      <w:r>
        <w:rPr>
          <w:rFonts w:hint="eastAsia" w:ascii="仿宋" w:hAnsi="仿宋" w:eastAsia="仿宋"/>
          <w:sz w:val="32"/>
          <w:szCs w:val="32"/>
          <w:lang w:val="en-US" w:eastAsia="zh-CN"/>
        </w:rPr>
        <w:t>2022年井龙安置小区社区服务中心后续租赁费用、绿心地区生态补偿资金、</w:t>
      </w:r>
      <w:r>
        <w:rPr>
          <w:rFonts w:hint="eastAsia" w:ascii="仿宋" w:hAnsi="仿宋" w:eastAsia="仿宋"/>
          <w:sz w:val="32"/>
          <w:szCs w:val="32"/>
        </w:rPr>
        <w:t>同心建设示范</w:t>
      </w:r>
      <w:r>
        <w:rPr>
          <w:rFonts w:hint="eastAsia" w:ascii="仿宋" w:hAnsi="仿宋" w:eastAsia="仿宋"/>
          <w:sz w:val="32"/>
          <w:szCs w:val="32"/>
          <w:lang w:eastAsia="zh-CN"/>
        </w:rPr>
        <w:t>点</w:t>
      </w:r>
      <w:r>
        <w:rPr>
          <w:rFonts w:hint="eastAsia" w:ascii="仿宋" w:hAnsi="仿宋" w:eastAsia="仿宋"/>
          <w:sz w:val="32"/>
          <w:szCs w:val="32"/>
        </w:rPr>
        <w:t>资金等一部分专项资金支付完成</w:t>
      </w:r>
      <w:r>
        <w:rPr>
          <w:rFonts w:hint="eastAsia" w:ascii="仿宋" w:hAnsi="仿宋" w:eastAsia="仿宋"/>
          <w:sz w:val="32"/>
          <w:szCs w:val="32"/>
          <w:lang w:eastAsia="zh-CN"/>
        </w:rPr>
        <w:t>，项目专项</w:t>
      </w:r>
      <w:r>
        <w:rPr>
          <w:rFonts w:hint="eastAsia" w:ascii="仿宋" w:hAnsi="仿宋" w:eastAsia="仿宋"/>
          <w:sz w:val="32"/>
          <w:szCs w:val="32"/>
        </w:rPr>
        <w:t>资金</w:t>
      </w:r>
      <w:r>
        <w:rPr>
          <w:rFonts w:hint="eastAsia" w:ascii="仿宋" w:hAnsi="仿宋" w:eastAsia="仿宋"/>
          <w:sz w:val="32"/>
          <w:szCs w:val="32"/>
          <w:lang w:eastAsia="zh-CN"/>
        </w:rPr>
        <w:t>增加</w:t>
      </w:r>
      <w:r>
        <w:rPr>
          <w:rFonts w:hint="eastAsia" w:ascii="仿宋" w:hAnsi="仿宋" w:eastAsia="仿宋"/>
          <w:sz w:val="32"/>
          <w:szCs w:val="32"/>
        </w:rPr>
        <w:t>，使202</w:t>
      </w:r>
      <w:r>
        <w:rPr>
          <w:rFonts w:hint="eastAsia" w:ascii="仿宋" w:hAnsi="仿宋" w:eastAsia="仿宋"/>
          <w:sz w:val="32"/>
          <w:szCs w:val="32"/>
          <w:lang w:val="en-US" w:eastAsia="zh-CN"/>
        </w:rPr>
        <w:t>3</w:t>
      </w:r>
      <w:r>
        <w:rPr>
          <w:rFonts w:hint="eastAsia" w:ascii="仿宋" w:hAnsi="仿宋" w:eastAsia="仿宋"/>
          <w:sz w:val="32"/>
          <w:szCs w:val="32"/>
        </w:rPr>
        <w:t>年度收入、支出决算数据较202</w:t>
      </w:r>
      <w:r>
        <w:rPr>
          <w:rFonts w:hint="eastAsia" w:ascii="仿宋" w:hAnsi="仿宋" w:eastAsia="仿宋"/>
          <w:sz w:val="32"/>
          <w:szCs w:val="32"/>
          <w:lang w:val="en-US" w:eastAsia="zh-CN"/>
        </w:rPr>
        <w:t>2</w:t>
      </w:r>
      <w:r>
        <w:rPr>
          <w:rFonts w:hint="eastAsia" w:ascii="仿宋" w:hAnsi="仿宋" w:eastAsia="仿宋"/>
          <w:sz w:val="32"/>
          <w:szCs w:val="32"/>
        </w:rPr>
        <w:t>年度有大幅度</w:t>
      </w:r>
      <w:r>
        <w:rPr>
          <w:rFonts w:hint="eastAsia" w:ascii="仿宋" w:hAnsi="仿宋" w:eastAsia="仿宋"/>
          <w:sz w:val="32"/>
          <w:szCs w:val="32"/>
          <w:lang w:eastAsia="zh-CN"/>
        </w:rPr>
        <w:t>增加</w:t>
      </w:r>
      <w:r>
        <w:rPr>
          <w:rFonts w:hint="eastAsia" w:ascii="仿宋" w:hAnsi="仿宋" w:eastAsia="仿宋"/>
          <w:sz w:val="32"/>
          <w:szCs w:val="32"/>
        </w:rPr>
        <w:t>。</w:t>
      </w:r>
    </w:p>
    <w:p w14:paraId="134749DE">
      <w:pPr>
        <w:pStyle w:val="16"/>
        <w:numPr>
          <w:ilvl w:val="0"/>
          <w:numId w:val="0"/>
        </w:numPr>
        <w:spacing w:line="570" w:lineRule="exact"/>
        <w:ind w:left="640" w:leftChars="0"/>
        <w:jc w:val="both"/>
        <w:rPr>
          <w:rFonts w:hint="eastAsia" w:ascii="仿宋" w:hAnsi="仿宋" w:eastAsia="仿宋"/>
          <w:sz w:val="32"/>
          <w:szCs w:val="32"/>
        </w:rPr>
      </w:pPr>
      <w:r>
        <w:rPr>
          <w:rFonts w:hint="eastAsia" w:ascii="Times New Roman" w:hAnsi="Times New Roman" w:cs="Times New Roman"/>
          <w:sz w:val="32"/>
          <w:szCs w:val="32"/>
          <w:lang w:eastAsia="zh-CN"/>
        </w:rPr>
        <w:t>二、</w:t>
      </w:r>
      <w:r>
        <w:rPr>
          <w:rFonts w:ascii="Times New Roman" w:hAnsi="Times New Roman" w:cs="Times New Roman"/>
          <w:sz w:val="32"/>
          <w:szCs w:val="32"/>
        </w:rPr>
        <w:t>收入决算情况说明</w:t>
      </w:r>
    </w:p>
    <w:p w14:paraId="0525CE29">
      <w:pPr>
        <w:pStyle w:val="16"/>
        <w:ind w:firstLine="800" w:firstLineChars="250"/>
        <w:rPr>
          <w:rFonts w:hint="eastAsia" w:ascii="仿宋" w:hAnsi="仿宋" w:eastAsia="仿宋"/>
          <w:sz w:val="32"/>
          <w:szCs w:val="32"/>
        </w:rPr>
      </w:pPr>
      <w:r>
        <w:rPr>
          <w:rFonts w:hint="eastAsia" w:ascii="仿宋" w:hAnsi="仿宋" w:eastAsia="仿宋"/>
          <w:color w:val="000000"/>
          <w:sz w:val="32"/>
          <w:szCs w:val="32"/>
          <w:lang w:val="en-US" w:eastAsia="zh-CN"/>
        </w:rPr>
        <w:t>2023年度收入合计966.46万元，其中：财政拨款收入966万元，占99.95%；上级补助收入0万元，占0%；事业收入0万元，占0%；经营收入0万元，占0%；附属单位上缴0.46万元，占0.05%；其他收入0万元，占0%。</w:t>
      </w:r>
    </w:p>
    <w:p w14:paraId="71A9A3D5">
      <w:pPr>
        <w:pStyle w:val="16"/>
        <w:numPr>
          <w:ilvl w:val="0"/>
          <w:numId w:val="1"/>
        </w:numPr>
        <w:ind w:left="1360" w:leftChars="0" w:hanging="720" w:firstLineChars="0"/>
        <w:rPr>
          <w:rFonts w:ascii="Times New Roman" w:hAnsi="Times New Roman" w:cs="Times New Roman"/>
          <w:sz w:val="32"/>
          <w:szCs w:val="32"/>
        </w:rPr>
      </w:pPr>
      <w:r>
        <w:rPr>
          <w:rFonts w:ascii="Times New Roman" w:hAnsi="Times New Roman" w:cs="Times New Roman"/>
          <w:sz w:val="32"/>
          <w:szCs w:val="32"/>
        </w:rPr>
        <w:t>支出决算情况说明</w:t>
      </w:r>
    </w:p>
    <w:p w14:paraId="211EAB49">
      <w:pPr>
        <w:pStyle w:val="16"/>
        <w:ind w:firstLine="800" w:firstLineChars="250"/>
        <w:rPr>
          <w:rFonts w:ascii="Times New Roman" w:hAnsi="Times New Roman" w:eastAsia="仿宋_GB2312" w:cs="Times New Roman"/>
          <w:sz w:val="32"/>
          <w:szCs w:val="32"/>
        </w:rPr>
      </w:pPr>
      <w:r>
        <w:rPr>
          <w:rFonts w:hint="eastAsia" w:ascii="仿宋" w:hAnsi="仿宋" w:eastAsia="仿宋"/>
          <w:color w:val="000000"/>
          <w:sz w:val="32"/>
          <w:szCs w:val="32"/>
          <w:lang w:val="en-US" w:eastAsia="zh-CN"/>
        </w:rPr>
        <w:t>2023年度支出合计966.46万元，其中：基本支出493.86万元，占51.10%；项目支出472.60万元，占48.90%；上缴上级支出0万元，占0%；经营支出0万元，占0%；对附属单位补助支出0万元，占0%。</w:t>
      </w:r>
    </w:p>
    <w:p w14:paraId="15B23893">
      <w:pPr>
        <w:pStyle w:val="16"/>
        <w:numPr>
          <w:ilvl w:val="0"/>
          <w:numId w:val="1"/>
        </w:numPr>
        <w:ind w:left="1360" w:leftChars="0" w:hanging="720" w:firstLineChars="0"/>
        <w:rPr>
          <w:rFonts w:ascii="Times New Roman" w:hAnsi="Times New Roman" w:cs="Times New Roman"/>
          <w:sz w:val="32"/>
          <w:szCs w:val="32"/>
        </w:rPr>
      </w:pPr>
      <w:r>
        <w:rPr>
          <w:rFonts w:ascii="Times New Roman" w:hAnsi="Times New Roman" w:cs="Times New Roman"/>
          <w:sz w:val="32"/>
          <w:szCs w:val="32"/>
        </w:rPr>
        <w:t>财政拨款收入支出决算总体情况说明</w:t>
      </w:r>
    </w:p>
    <w:p w14:paraId="2033A0DF">
      <w:pPr>
        <w:pStyle w:val="16"/>
        <w:ind w:firstLine="800" w:firstLineChars="250"/>
        <w:rPr>
          <w:rFonts w:ascii="Times New Roman" w:hAnsi="Times New Roman" w:cs="Times New Roman"/>
          <w:sz w:val="32"/>
          <w:szCs w:val="32"/>
        </w:rPr>
      </w:pPr>
      <w:r>
        <w:rPr>
          <w:rFonts w:hint="eastAsia" w:ascii="仿宋" w:hAnsi="仿宋" w:eastAsia="仿宋"/>
          <w:color w:val="000000"/>
          <w:sz w:val="32"/>
          <w:szCs w:val="32"/>
          <w:lang w:val="en-US" w:eastAsia="zh-CN"/>
        </w:rPr>
        <w:t>2023年度财政拨款收、支总计966.46万元，</w:t>
      </w:r>
      <w:r>
        <w:rPr>
          <w:rFonts w:hint="eastAsia" w:ascii="仿宋" w:hAnsi="仿宋" w:eastAsia="仿宋"/>
          <w:sz w:val="32"/>
          <w:szCs w:val="32"/>
        </w:rPr>
        <w:t>与上年相比，</w:t>
      </w:r>
      <w:r>
        <w:rPr>
          <w:rFonts w:hint="eastAsia" w:ascii="仿宋" w:hAnsi="仿宋" w:eastAsia="仿宋"/>
          <w:sz w:val="32"/>
          <w:szCs w:val="32"/>
          <w:lang w:eastAsia="zh-CN"/>
        </w:rPr>
        <w:t>增加</w:t>
      </w:r>
      <w:r>
        <w:rPr>
          <w:rFonts w:hint="eastAsia" w:ascii="仿宋" w:hAnsi="仿宋" w:eastAsia="仿宋"/>
          <w:sz w:val="32"/>
          <w:szCs w:val="32"/>
          <w:lang w:val="en-US" w:eastAsia="zh-CN"/>
        </w:rPr>
        <w:t>229</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31.05</w:t>
      </w:r>
      <w:r>
        <w:rPr>
          <w:rFonts w:hint="eastAsia" w:ascii="仿宋" w:hAnsi="仿宋" w:eastAsia="仿宋"/>
          <w:sz w:val="32"/>
          <w:szCs w:val="32"/>
        </w:rPr>
        <w:t>%，主要是因为生态</w:t>
      </w:r>
      <w:r>
        <w:rPr>
          <w:rFonts w:hint="eastAsia" w:ascii="仿宋" w:hAnsi="仿宋" w:eastAsia="仿宋"/>
          <w:sz w:val="32"/>
          <w:szCs w:val="32"/>
          <w:lang w:eastAsia="zh-CN"/>
        </w:rPr>
        <w:t>公益林</w:t>
      </w:r>
      <w:r>
        <w:rPr>
          <w:rFonts w:hint="eastAsia" w:ascii="仿宋" w:hAnsi="仿宋" w:eastAsia="仿宋"/>
          <w:sz w:val="32"/>
          <w:szCs w:val="32"/>
        </w:rPr>
        <w:t>补偿</w:t>
      </w:r>
      <w:r>
        <w:rPr>
          <w:rFonts w:hint="eastAsia" w:ascii="仿宋" w:hAnsi="仿宋" w:eastAsia="仿宋"/>
          <w:sz w:val="32"/>
          <w:szCs w:val="32"/>
          <w:lang w:eastAsia="zh-CN"/>
        </w:rPr>
        <w:t>资金</w:t>
      </w:r>
      <w:r>
        <w:rPr>
          <w:rFonts w:hint="eastAsia" w:ascii="仿宋" w:hAnsi="仿宋" w:eastAsia="仿宋"/>
          <w:sz w:val="32"/>
          <w:szCs w:val="32"/>
        </w:rPr>
        <w:t>、</w:t>
      </w:r>
      <w:r>
        <w:rPr>
          <w:rFonts w:hint="eastAsia" w:ascii="仿宋" w:hAnsi="仿宋" w:eastAsia="仿宋"/>
          <w:sz w:val="32"/>
          <w:szCs w:val="32"/>
          <w:lang w:val="en-US" w:eastAsia="zh-CN"/>
        </w:rPr>
        <w:t>2022年井龙安置小区社区服务中心后续租赁费用、绿心地区生态补偿资金、</w:t>
      </w:r>
      <w:r>
        <w:rPr>
          <w:rFonts w:hint="eastAsia" w:ascii="仿宋" w:hAnsi="仿宋" w:eastAsia="仿宋"/>
          <w:sz w:val="32"/>
          <w:szCs w:val="32"/>
        </w:rPr>
        <w:t>同心建设示范</w:t>
      </w:r>
      <w:r>
        <w:rPr>
          <w:rFonts w:hint="eastAsia" w:ascii="仿宋" w:hAnsi="仿宋" w:eastAsia="仿宋"/>
          <w:sz w:val="32"/>
          <w:szCs w:val="32"/>
          <w:lang w:eastAsia="zh-CN"/>
        </w:rPr>
        <w:t>点</w:t>
      </w:r>
      <w:r>
        <w:rPr>
          <w:rFonts w:hint="eastAsia" w:ascii="仿宋" w:hAnsi="仿宋" w:eastAsia="仿宋"/>
          <w:sz w:val="32"/>
          <w:szCs w:val="32"/>
        </w:rPr>
        <w:t>资金等一部分专项资金支付完成</w:t>
      </w:r>
      <w:r>
        <w:rPr>
          <w:rFonts w:hint="eastAsia" w:ascii="仿宋" w:hAnsi="仿宋" w:eastAsia="仿宋"/>
          <w:sz w:val="32"/>
          <w:szCs w:val="32"/>
          <w:lang w:eastAsia="zh-CN"/>
        </w:rPr>
        <w:t>，项目专项</w:t>
      </w:r>
      <w:r>
        <w:rPr>
          <w:rFonts w:hint="eastAsia" w:ascii="仿宋" w:hAnsi="仿宋" w:eastAsia="仿宋"/>
          <w:sz w:val="32"/>
          <w:szCs w:val="32"/>
        </w:rPr>
        <w:t>资金</w:t>
      </w:r>
      <w:r>
        <w:rPr>
          <w:rFonts w:hint="eastAsia" w:ascii="仿宋" w:hAnsi="仿宋" w:eastAsia="仿宋"/>
          <w:sz w:val="32"/>
          <w:szCs w:val="32"/>
          <w:lang w:eastAsia="zh-CN"/>
        </w:rPr>
        <w:t>增加。</w:t>
      </w:r>
    </w:p>
    <w:p w14:paraId="2A6BF187">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五、一般公共预算财政拨款支出决算情况说明</w:t>
      </w:r>
    </w:p>
    <w:p w14:paraId="07C638CB">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（一）财政拨款支出决算总体情况</w:t>
      </w:r>
    </w:p>
    <w:p w14:paraId="7699B3E7">
      <w:pPr>
        <w:pStyle w:val="16"/>
        <w:ind w:firstLine="800" w:firstLineChars="250"/>
        <w:rPr>
          <w:rFonts w:ascii="Times New Roman" w:hAnsi="Times New Roman" w:eastAsia="楷体_GB2312" w:cs="Times New Roman"/>
          <w:b/>
          <w:color w:val="000000"/>
          <w:kern w:val="0"/>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年度财政拨款支出</w:t>
      </w:r>
      <w:r>
        <w:rPr>
          <w:rFonts w:hint="eastAsia" w:ascii="仿宋" w:hAnsi="仿宋" w:eastAsia="仿宋"/>
          <w:sz w:val="32"/>
          <w:szCs w:val="32"/>
          <w:lang w:val="en-US" w:eastAsia="zh-CN"/>
        </w:rPr>
        <w:t>966.46</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w:t>
      </w:r>
      <w:r>
        <w:rPr>
          <w:rFonts w:hint="eastAsia" w:ascii="仿宋" w:hAnsi="仿宋" w:eastAsia="仿宋"/>
          <w:sz w:val="32"/>
          <w:szCs w:val="32"/>
        </w:rPr>
        <w:t>%，与上年相比，</w:t>
      </w:r>
      <w:r>
        <w:rPr>
          <w:rFonts w:hint="eastAsia" w:ascii="仿宋" w:hAnsi="仿宋" w:eastAsia="仿宋"/>
          <w:sz w:val="32"/>
          <w:szCs w:val="32"/>
          <w:lang w:eastAsia="zh-CN"/>
        </w:rPr>
        <w:t>增加</w:t>
      </w:r>
      <w:r>
        <w:rPr>
          <w:rFonts w:hint="eastAsia" w:ascii="仿宋" w:hAnsi="仿宋" w:eastAsia="仿宋"/>
          <w:sz w:val="32"/>
          <w:szCs w:val="32"/>
          <w:lang w:val="en-US" w:eastAsia="zh-CN"/>
        </w:rPr>
        <w:t>229</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31.05</w:t>
      </w:r>
      <w:r>
        <w:rPr>
          <w:rFonts w:hint="eastAsia" w:ascii="仿宋" w:hAnsi="仿宋" w:eastAsia="仿宋"/>
          <w:sz w:val="32"/>
          <w:szCs w:val="32"/>
        </w:rPr>
        <w:t>%，主要是因为生态</w:t>
      </w:r>
      <w:r>
        <w:rPr>
          <w:rFonts w:hint="eastAsia" w:ascii="仿宋" w:hAnsi="仿宋" w:eastAsia="仿宋"/>
          <w:sz w:val="32"/>
          <w:szCs w:val="32"/>
          <w:lang w:eastAsia="zh-CN"/>
        </w:rPr>
        <w:t>公益林</w:t>
      </w:r>
      <w:r>
        <w:rPr>
          <w:rFonts w:hint="eastAsia" w:ascii="仿宋" w:hAnsi="仿宋" w:eastAsia="仿宋"/>
          <w:sz w:val="32"/>
          <w:szCs w:val="32"/>
        </w:rPr>
        <w:t>补偿</w:t>
      </w:r>
      <w:r>
        <w:rPr>
          <w:rFonts w:hint="eastAsia" w:ascii="仿宋" w:hAnsi="仿宋" w:eastAsia="仿宋"/>
          <w:sz w:val="32"/>
          <w:szCs w:val="32"/>
          <w:lang w:eastAsia="zh-CN"/>
        </w:rPr>
        <w:t>资金</w:t>
      </w:r>
      <w:r>
        <w:rPr>
          <w:rFonts w:hint="eastAsia" w:ascii="仿宋" w:hAnsi="仿宋" w:eastAsia="仿宋"/>
          <w:sz w:val="32"/>
          <w:szCs w:val="32"/>
        </w:rPr>
        <w:t>、</w:t>
      </w:r>
      <w:r>
        <w:rPr>
          <w:rFonts w:hint="eastAsia" w:ascii="仿宋" w:hAnsi="仿宋" w:eastAsia="仿宋"/>
          <w:sz w:val="32"/>
          <w:szCs w:val="32"/>
          <w:lang w:val="en-US" w:eastAsia="zh-CN"/>
        </w:rPr>
        <w:t>2022年井龙安置小区社区服务中心后续租赁费用、绿心地区生态补偿资金、</w:t>
      </w:r>
      <w:r>
        <w:rPr>
          <w:rFonts w:hint="eastAsia" w:ascii="仿宋" w:hAnsi="仿宋" w:eastAsia="仿宋"/>
          <w:sz w:val="32"/>
          <w:szCs w:val="32"/>
        </w:rPr>
        <w:t>同心建设示范</w:t>
      </w:r>
      <w:r>
        <w:rPr>
          <w:rFonts w:hint="eastAsia" w:ascii="仿宋" w:hAnsi="仿宋" w:eastAsia="仿宋"/>
          <w:sz w:val="32"/>
          <w:szCs w:val="32"/>
          <w:lang w:eastAsia="zh-CN"/>
        </w:rPr>
        <w:t>点</w:t>
      </w:r>
      <w:r>
        <w:rPr>
          <w:rFonts w:hint="eastAsia" w:ascii="仿宋" w:hAnsi="仿宋" w:eastAsia="仿宋"/>
          <w:sz w:val="32"/>
          <w:szCs w:val="32"/>
        </w:rPr>
        <w:t>资金等一部分专项资金支付完成</w:t>
      </w:r>
      <w:r>
        <w:rPr>
          <w:rFonts w:hint="eastAsia" w:ascii="仿宋" w:hAnsi="仿宋" w:eastAsia="仿宋"/>
          <w:sz w:val="32"/>
          <w:szCs w:val="32"/>
          <w:lang w:eastAsia="zh-CN"/>
        </w:rPr>
        <w:t>，项目专项</w:t>
      </w:r>
      <w:r>
        <w:rPr>
          <w:rFonts w:hint="eastAsia" w:ascii="仿宋" w:hAnsi="仿宋" w:eastAsia="仿宋"/>
          <w:sz w:val="32"/>
          <w:szCs w:val="32"/>
        </w:rPr>
        <w:t>资金</w:t>
      </w:r>
      <w:r>
        <w:rPr>
          <w:rFonts w:hint="eastAsia" w:ascii="仿宋" w:hAnsi="仿宋" w:eastAsia="仿宋"/>
          <w:sz w:val="32"/>
          <w:szCs w:val="32"/>
          <w:lang w:eastAsia="zh-CN"/>
        </w:rPr>
        <w:t>增加。</w:t>
      </w:r>
    </w:p>
    <w:p w14:paraId="3BC3A59B">
      <w:pPr>
        <w:pStyle w:val="7"/>
        <w:numPr>
          <w:ilvl w:val="0"/>
          <w:numId w:val="2"/>
        </w:numPr>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财政拨款支出决算结构情况</w:t>
      </w:r>
    </w:p>
    <w:p w14:paraId="1A897C3F">
      <w:pPr>
        <w:pStyle w:val="16"/>
        <w:ind w:firstLine="800" w:firstLineChars="250"/>
        <w:rPr>
          <w:rFonts w:ascii="仿宋" w:hAnsi="仿宋" w:eastAsia="仿宋"/>
          <w:sz w:val="32"/>
          <w:szCs w:val="32"/>
        </w:rPr>
      </w:pPr>
      <w:r>
        <w:rPr>
          <w:rFonts w:hint="eastAsia" w:ascii="仿宋" w:hAnsi="仿宋" w:eastAsia="仿宋"/>
          <w:sz w:val="32"/>
          <w:szCs w:val="32"/>
        </w:rPr>
        <w:t>02</w:t>
      </w:r>
      <w:r>
        <w:rPr>
          <w:rFonts w:hint="eastAsia" w:ascii="仿宋" w:hAnsi="仿宋" w:eastAsia="仿宋"/>
          <w:sz w:val="32"/>
          <w:szCs w:val="32"/>
          <w:lang w:val="en-US" w:eastAsia="zh-CN"/>
        </w:rPr>
        <w:t>3</w:t>
      </w:r>
      <w:r>
        <w:rPr>
          <w:rFonts w:hint="eastAsia" w:ascii="仿宋" w:hAnsi="仿宋" w:eastAsia="仿宋"/>
          <w:sz w:val="32"/>
          <w:szCs w:val="32"/>
        </w:rPr>
        <w:t>年度财政拨款支出</w:t>
      </w:r>
      <w:r>
        <w:rPr>
          <w:rFonts w:hint="eastAsia" w:ascii="仿宋" w:hAnsi="仿宋" w:eastAsia="仿宋"/>
          <w:sz w:val="32"/>
          <w:szCs w:val="32"/>
          <w:lang w:val="en-US" w:eastAsia="zh-CN"/>
        </w:rPr>
        <w:t>966.46</w:t>
      </w:r>
      <w:r>
        <w:rPr>
          <w:rFonts w:hint="eastAsia" w:ascii="仿宋" w:hAnsi="仿宋" w:eastAsia="仿宋"/>
          <w:sz w:val="32"/>
          <w:szCs w:val="32"/>
        </w:rPr>
        <w:t>万元，主要用于以下方面：一般公共服务（类）支出5</w:t>
      </w:r>
      <w:r>
        <w:rPr>
          <w:rFonts w:hint="eastAsia" w:ascii="仿宋" w:hAnsi="仿宋" w:eastAsia="仿宋"/>
          <w:sz w:val="32"/>
          <w:szCs w:val="32"/>
          <w:lang w:val="en-US" w:eastAsia="zh-CN"/>
        </w:rPr>
        <w:t>98.23</w:t>
      </w:r>
      <w:r>
        <w:rPr>
          <w:rFonts w:hint="eastAsia" w:ascii="仿宋" w:hAnsi="仿宋" w:eastAsia="仿宋"/>
          <w:sz w:val="32"/>
          <w:szCs w:val="32"/>
        </w:rPr>
        <w:t>万元，占6</w:t>
      </w:r>
      <w:r>
        <w:rPr>
          <w:rFonts w:hint="eastAsia" w:ascii="仿宋" w:hAnsi="仿宋" w:eastAsia="仿宋"/>
          <w:sz w:val="32"/>
          <w:szCs w:val="32"/>
          <w:lang w:val="en-US" w:eastAsia="zh-CN"/>
        </w:rPr>
        <w:t>1</w:t>
      </w:r>
      <w:r>
        <w:rPr>
          <w:rFonts w:hint="eastAsia" w:ascii="仿宋" w:hAnsi="仿宋" w:eastAsia="仿宋"/>
          <w:sz w:val="32"/>
          <w:szCs w:val="32"/>
        </w:rPr>
        <w:t>.9</w:t>
      </w:r>
      <w:r>
        <w:rPr>
          <w:rFonts w:hint="eastAsia" w:ascii="仿宋" w:hAnsi="仿宋" w:eastAsia="仿宋"/>
          <w:sz w:val="32"/>
          <w:szCs w:val="32"/>
          <w:lang w:val="en-US" w:eastAsia="zh-CN"/>
        </w:rPr>
        <w:t>0</w:t>
      </w:r>
      <w:r>
        <w:rPr>
          <w:rFonts w:hint="eastAsia" w:ascii="仿宋" w:hAnsi="仿宋" w:eastAsia="仿宋"/>
          <w:sz w:val="32"/>
          <w:szCs w:val="32"/>
        </w:rPr>
        <w:t>%；</w:t>
      </w:r>
      <w:r>
        <w:rPr>
          <w:rFonts w:hint="eastAsia" w:ascii="仿宋" w:hAnsi="仿宋" w:eastAsia="仿宋"/>
          <w:sz w:val="32"/>
          <w:szCs w:val="32"/>
          <w:lang w:eastAsia="zh-CN"/>
        </w:rPr>
        <w:t>教育（类）支出</w:t>
      </w:r>
      <w:r>
        <w:rPr>
          <w:rFonts w:hint="eastAsia" w:ascii="仿宋" w:hAnsi="仿宋" w:eastAsia="仿宋"/>
          <w:sz w:val="32"/>
          <w:szCs w:val="32"/>
          <w:lang w:val="en-US" w:eastAsia="zh-CN"/>
        </w:rPr>
        <w:t>15万元，占1.55万元；</w:t>
      </w:r>
      <w:r>
        <w:rPr>
          <w:rFonts w:hint="eastAsia" w:ascii="仿宋" w:hAnsi="仿宋" w:eastAsia="仿宋"/>
          <w:sz w:val="32"/>
          <w:szCs w:val="32"/>
        </w:rPr>
        <w:t>社会保障和就业（类）支出1</w:t>
      </w:r>
      <w:r>
        <w:rPr>
          <w:rFonts w:hint="eastAsia" w:ascii="仿宋" w:hAnsi="仿宋" w:eastAsia="仿宋"/>
          <w:sz w:val="32"/>
          <w:szCs w:val="32"/>
          <w:lang w:val="en-US" w:eastAsia="zh-CN"/>
        </w:rPr>
        <w:t>96</w:t>
      </w:r>
      <w:r>
        <w:rPr>
          <w:rFonts w:hint="eastAsia" w:ascii="仿宋" w:hAnsi="仿宋" w:eastAsia="仿宋"/>
          <w:sz w:val="32"/>
          <w:szCs w:val="32"/>
        </w:rPr>
        <w:t>.</w:t>
      </w:r>
      <w:r>
        <w:rPr>
          <w:rFonts w:hint="eastAsia" w:ascii="仿宋" w:hAnsi="仿宋" w:eastAsia="仿宋"/>
          <w:sz w:val="32"/>
          <w:szCs w:val="32"/>
          <w:lang w:val="en-US" w:eastAsia="zh-CN"/>
        </w:rPr>
        <w:t>40</w:t>
      </w:r>
      <w:r>
        <w:rPr>
          <w:rFonts w:hint="eastAsia" w:ascii="仿宋" w:hAnsi="仿宋" w:eastAsia="仿宋"/>
          <w:sz w:val="32"/>
          <w:szCs w:val="32"/>
        </w:rPr>
        <w:t>万元，占</w:t>
      </w:r>
      <w:r>
        <w:rPr>
          <w:rFonts w:hint="eastAsia" w:ascii="仿宋" w:hAnsi="仿宋" w:eastAsia="仿宋"/>
          <w:sz w:val="32"/>
          <w:szCs w:val="32"/>
          <w:lang w:val="en-US" w:eastAsia="zh-CN"/>
        </w:rPr>
        <w:t>20</w:t>
      </w:r>
      <w:r>
        <w:rPr>
          <w:rFonts w:hint="eastAsia" w:ascii="仿宋" w:hAnsi="仿宋" w:eastAsia="仿宋"/>
          <w:sz w:val="32"/>
          <w:szCs w:val="32"/>
        </w:rPr>
        <w:t>.3</w:t>
      </w:r>
      <w:r>
        <w:rPr>
          <w:rFonts w:hint="eastAsia" w:ascii="仿宋" w:hAnsi="仿宋" w:eastAsia="仿宋"/>
          <w:sz w:val="32"/>
          <w:szCs w:val="32"/>
          <w:lang w:val="en-US" w:eastAsia="zh-CN"/>
        </w:rPr>
        <w:t>2</w:t>
      </w:r>
      <w:r>
        <w:rPr>
          <w:rFonts w:hint="eastAsia" w:ascii="仿宋" w:hAnsi="仿宋" w:eastAsia="仿宋"/>
          <w:sz w:val="32"/>
          <w:szCs w:val="32"/>
        </w:rPr>
        <w:t>%；</w:t>
      </w:r>
      <w:r>
        <w:rPr>
          <w:rFonts w:hint="eastAsia" w:ascii="仿宋" w:hAnsi="仿宋" w:eastAsia="仿宋"/>
          <w:sz w:val="32"/>
          <w:szCs w:val="32"/>
          <w:lang w:eastAsia="zh-CN"/>
        </w:rPr>
        <w:t>卫生健康（类）支出</w:t>
      </w:r>
      <w:r>
        <w:rPr>
          <w:rFonts w:hint="eastAsia" w:ascii="仿宋" w:hAnsi="仿宋" w:eastAsia="仿宋"/>
          <w:sz w:val="32"/>
          <w:szCs w:val="32"/>
          <w:lang w:val="en-US" w:eastAsia="zh-CN"/>
        </w:rPr>
        <w:t>1.22万元，占0.13%；节能环保（类）支出30万元，占3.10%；</w:t>
      </w:r>
      <w:r>
        <w:rPr>
          <w:rFonts w:hint="eastAsia" w:ascii="仿宋" w:hAnsi="仿宋" w:eastAsia="仿宋"/>
          <w:sz w:val="32"/>
          <w:szCs w:val="32"/>
        </w:rPr>
        <w:t>城乡社区（类）支出</w:t>
      </w:r>
      <w:r>
        <w:rPr>
          <w:rFonts w:hint="eastAsia" w:ascii="仿宋" w:hAnsi="仿宋" w:eastAsia="仿宋"/>
          <w:sz w:val="32"/>
          <w:szCs w:val="32"/>
          <w:lang w:val="en-US" w:eastAsia="zh-CN"/>
        </w:rPr>
        <w:t>1.70</w:t>
      </w:r>
      <w:r>
        <w:rPr>
          <w:rFonts w:hint="eastAsia" w:ascii="仿宋" w:hAnsi="仿宋" w:eastAsia="仿宋"/>
          <w:sz w:val="32"/>
          <w:szCs w:val="32"/>
        </w:rPr>
        <w:t>万元，占</w:t>
      </w:r>
      <w:r>
        <w:rPr>
          <w:rFonts w:hint="eastAsia" w:ascii="仿宋" w:hAnsi="仿宋" w:eastAsia="仿宋"/>
          <w:sz w:val="32"/>
          <w:szCs w:val="32"/>
          <w:lang w:val="en-US" w:eastAsia="zh-CN"/>
        </w:rPr>
        <w:t>0.18</w:t>
      </w:r>
      <w:r>
        <w:rPr>
          <w:rFonts w:hint="eastAsia" w:ascii="仿宋" w:hAnsi="仿宋" w:eastAsia="仿宋"/>
          <w:sz w:val="32"/>
          <w:szCs w:val="32"/>
        </w:rPr>
        <w:t>%;农林水（类）支出1</w:t>
      </w:r>
      <w:r>
        <w:rPr>
          <w:rFonts w:hint="eastAsia" w:ascii="仿宋" w:hAnsi="仿宋" w:eastAsia="仿宋"/>
          <w:sz w:val="32"/>
          <w:szCs w:val="32"/>
          <w:lang w:val="en-US" w:eastAsia="zh-CN"/>
        </w:rPr>
        <w:t>23.44</w:t>
      </w:r>
      <w:r>
        <w:rPr>
          <w:rFonts w:hint="eastAsia" w:ascii="仿宋" w:hAnsi="仿宋" w:eastAsia="仿宋"/>
          <w:sz w:val="32"/>
          <w:szCs w:val="32"/>
        </w:rPr>
        <w:t>万元，占</w:t>
      </w:r>
      <w:r>
        <w:rPr>
          <w:rFonts w:hint="eastAsia" w:ascii="仿宋" w:hAnsi="仿宋" w:eastAsia="仿宋"/>
          <w:sz w:val="32"/>
          <w:szCs w:val="32"/>
          <w:lang w:val="en-US" w:eastAsia="zh-CN"/>
        </w:rPr>
        <w:t>12.77</w:t>
      </w:r>
      <w:r>
        <w:rPr>
          <w:rFonts w:hint="eastAsia" w:ascii="仿宋" w:hAnsi="仿宋" w:eastAsia="仿宋"/>
          <w:sz w:val="32"/>
          <w:szCs w:val="32"/>
        </w:rPr>
        <w:t>%;其他支出（类）支出</w:t>
      </w:r>
      <w:r>
        <w:rPr>
          <w:rFonts w:hint="eastAsia" w:ascii="仿宋" w:hAnsi="仿宋" w:eastAsia="仿宋"/>
          <w:sz w:val="32"/>
          <w:szCs w:val="32"/>
          <w:lang w:val="en-US" w:eastAsia="zh-CN"/>
        </w:rPr>
        <w:t>0.47</w:t>
      </w:r>
      <w:r>
        <w:rPr>
          <w:rFonts w:hint="eastAsia" w:ascii="仿宋" w:hAnsi="仿宋" w:eastAsia="仿宋"/>
          <w:sz w:val="32"/>
          <w:szCs w:val="32"/>
        </w:rPr>
        <w:t>万元，占</w:t>
      </w:r>
      <w:r>
        <w:rPr>
          <w:rFonts w:hint="eastAsia" w:ascii="仿宋" w:hAnsi="仿宋" w:eastAsia="仿宋"/>
          <w:sz w:val="32"/>
          <w:szCs w:val="32"/>
          <w:lang w:val="en-US" w:eastAsia="zh-CN"/>
        </w:rPr>
        <w:t>0.05</w:t>
      </w:r>
      <w:r>
        <w:rPr>
          <w:rFonts w:hint="eastAsia" w:ascii="仿宋" w:hAnsi="仿宋" w:eastAsia="仿宋"/>
          <w:sz w:val="32"/>
          <w:szCs w:val="32"/>
        </w:rPr>
        <w:t>%。</w:t>
      </w:r>
    </w:p>
    <w:p w14:paraId="19CEF0A7">
      <w:pPr>
        <w:pStyle w:val="16"/>
        <w:numPr>
          <w:ilvl w:val="0"/>
          <w:numId w:val="2"/>
        </w:numPr>
        <w:ind w:left="0" w:leftChars="0"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财政拨款支出决算具体情况</w:t>
      </w:r>
    </w:p>
    <w:p w14:paraId="04631BCC">
      <w:pPr>
        <w:pStyle w:val="16"/>
        <w:ind w:firstLine="800" w:firstLineChars="25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2022年度财政拨款支出年初预算数为694.23万元，支出决算数为966.46万元，完成年初预算的139.21%，其中：</w:t>
      </w:r>
    </w:p>
    <w:p w14:paraId="0E0FF0A8">
      <w:pPr>
        <w:pStyle w:val="16"/>
        <w:ind w:firstLine="800" w:firstLineChars="250"/>
        <w:rPr>
          <w:rFonts w:hint="eastAsia" w:ascii="仿宋" w:hAnsi="仿宋" w:eastAsia="仿宋"/>
          <w:color w:val="000000"/>
          <w:sz w:val="32"/>
          <w:szCs w:val="32"/>
          <w:highlight w:val="none"/>
          <w:lang w:val="en-US" w:eastAsia="zh-CN"/>
        </w:rPr>
      </w:pPr>
      <w:r>
        <w:rPr>
          <w:rFonts w:hint="eastAsia" w:ascii="仿宋" w:hAnsi="仿宋" w:eastAsia="仿宋"/>
          <w:color w:val="000000"/>
          <w:sz w:val="32"/>
          <w:szCs w:val="32"/>
          <w:lang w:val="en-US" w:eastAsia="zh-CN"/>
        </w:rPr>
        <w:t>1、一般公共服务（类）政府办公厅（室）及相关机构事务（款</w:t>
      </w:r>
      <w:r>
        <w:rPr>
          <w:rFonts w:hint="eastAsia" w:ascii="仿宋" w:hAnsi="仿宋" w:eastAsia="仿宋"/>
          <w:color w:val="000000"/>
          <w:sz w:val="32"/>
          <w:szCs w:val="32"/>
          <w:highlight w:val="none"/>
          <w:lang w:val="en-US" w:eastAsia="zh-CN"/>
        </w:rPr>
        <w:t>）行政运行（项）。</w:t>
      </w:r>
    </w:p>
    <w:p w14:paraId="38E8F8D4">
      <w:pPr>
        <w:pStyle w:val="16"/>
        <w:ind w:firstLine="800" w:firstLineChars="250"/>
        <w:rPr>
          <w:rFonts w:hint="eastAsia" w:ascii="仿宋" w:hAnsi="仿宋" w:eastAsia="仿宋"/>
          <w:color w:val="000000"/>
          <w:sz w:val="32"/>
          <w:szCs w:val="32"/>
          <w:highlight w:val="none"/>
          <w:lang w:val="en-US" w:eastAsia="zh-CN"/>
        </w:rPr>
      </w:pPr>
      <w:r>
        <w:rPr>
          <w:rFonts w:hint="eastAsia" w:ascii="仿宋" w:hAnsi="仿宋" w:eastAsia="仿宋"/>
          <w:color w:val="000000"/>
          <w:sz w:val="32"/>
          <w:szCs w:val="32"/>
          <w:highlight w:val="none"/>
          <w:lang w:val="en-US" w:eastAsia="zh-CN"/>
        </w:rPr>
        <w:t>年初预算为502.4万元，支出决算为491.69万元，完成年初预算的97.87%，决算数小于于年初预算数的主要原因是：公用经费使用的减少。</w:t>
      </w:r>
    </w:p>
    <w:p w14:paraId="6D82676F">
      <w:pPr>
        <w:pStyle w:val="16"/>
        <w:ind w:firstLine="800" w:firstLineChars="250"/>
        <w:rPr>
          <w:rFonts w:hint="eastAsia" w:ascii="仿宋" w:hAnsi="仿宋" w:eastAsia="仿宋"/>
          <w:color w:val="000000"/>
          <w:sz w:val="32"/>
          <w:szCs w:val="32"/>
          <w:highlight w:val="none"/>
          <w:lang w:val="en-US" w:eastAsia="zh-CN"/>
        </w:rPr>
      </w:pPr>
      <w:r>
        <w:rPr>
          <w:rFonts w:hint="eastAsia" w:ascii="仿宋" w:hAnsi="仿宋" w:eastAsia="仿宋"/>
          <w:color w:val="000000"/>
          <w:sz w:val="32"/>
          <w:szCs w:val="32"/>
          <w:highlight w:val="none"/>
          <w:lang w:val="en-US" w:eastAsia="zh-CN"/>
        </w:rPr>
        <w:t>2、一般公共服务（类）政府办公厅（室）及相关机构事务（款）一般行政管理事务（项）。</w:t>
      </w:r>
    </w:p>
    <w:p w14:paraId="2939C993">
      <w:pPr>
        <w:pStyle w:val="16"/>
        <w:ind w:firstLine="800" w:firstLineChars="250"/>
        <w:rPr>
          <w:rFonts w:hint="eastAsia" w:ascii="仿宋" w:hAnsi="仿宋" w:eastAsia="仿宋"/>
          <w:color w:val="000000"/>
          <w:sz w:val="32"/>
          <w:szCs w:val="32"/>
          <w:highlight w:val="none"/>
          <w:lang w:val="en-US" w:eastAsia="zh-CN"/>
        </w:rPr>
      </w:pPr>
      <w:r>
        <w:rPr>
          <w:rFonts w:hint="eastAsia" w:ascii="仿宋" w:hAnsi="仿宋" w:eastAsia="仿宋"/>
          <w:color w:val="000000"/>
          <w:sz w:val="32"/>
          <w:szCs w:val="32"/>
          <w:highlight w:val="none"/>
          <w:lang w:val="en-US" w:eastAsia="zh-CN"/>
        </w:rPr>
        <w:t>年初预算为51万元，支出决算为39.50万元，完成年初预算的77.45%，决算数小于年初预算数的主要原因是：微民生资金使用不及时。</w:t>
      </w:r>
    </w:p>
    <w:p w14:paraId="7EC7CB30">
      <w:pPr>
        <w:pStyle w:val="16"/>
        <w:numPr>
          <w:ilvl w:val="0"/>
          <w:numId w:val="3"/>
        </w:numPr>
        <w:ind w:firstLine="800" w:firstLineChars="250"/>
        <w:rPr>
          <w:rFonts w:hint="eastAsia" w:ascii="仿宋" w:hAnsi="仿宋" w:eastAsia="仿宋"/>
          <w:color w:val="000000"/>
          <w:sz w:val="32"/>
          <w:szCs w:val="32"/>
          <w:highlight w:val="none"/>
          <w:lang w:val="en-US" w:eastAsia="zh-CN"/>
        </w:rPr>
      </w:pPr>
      <w:r>
        <w:rPr>
          <w:rFonts w:hint="eastAsia" w:ascii="仿宋" w:hAnsi="仿宋" w:eastAsia="仿宋"/>
          <w:color w:val="000000"/>
          <w:sz w:val="32"/>
          <w:szCs w:val="32"/>
          <w:highlight w:val="none"/>
          <w:lang w:val="en-US" w:eastAsia="zh-CN"/>
        </w:rPr>
        <w:t>一般公共服务（类）其他政府办公厅（室）及相关机构事务（款）。</w:t>
      </w:r>
    </w:p>
    <w:p w14:paraId="26BC4D7B">
      <w:pPr>
        <w:pStyle w:val="16"/>
        <w:numPr>
          <w:ilvl w:val="0"/>
          <w:numId w:val="0"/>
        </w:numPr>
        <w:ind w:firstLine="640" w:firstLineChars="200"/>
        <w:rPr>
          <w:rFonts w:hint="eastAsia" w:ascii="仿宋" w:hAnsi="仿宋" w:eastAsia="仿宋"/>
          <w:color w:val="000000"/>
          <w:sz w:val="32"/>
          <w:szCs w:val="32"/>
          <w:highlight w:val="none"/>
          <w:lang w:val="en-US" w:eastAsia="zh-CN"/>
        </w:rPr>
      </w:pPr>
      <w:r>
        <w:rPr>
          <w:rFonts w:hint="eastAsia" w:ascii="仿宋" w:hAnsi="仿宋" w:eastAsia="仿宋"/>
          <w:color w:val="000000"/>
          <w:sz w:val="32"/>
          <w:szCs w:val="32"/>
          <w:highlight w:val="none"/>
          <w:lang w:val="en-US" w:eastAsia="zh-CN"/>
        </w:rPr>
        <w:t>年初预算为0万元，支出决算为3.13万元，决算数大于年初预算数的主要原因是：新增井办钟窈1-5月基础绩效奖0.24万元和社区老体制人员一次性抚恤金（含丧葬费）2.89万元。</w:t>
      </w:r>
    </w:p>
    <w:p w14:paraId="35A190FB">
      <w:pPr>
        <w:pStyle w:val="16"/>
        <w:numPr>
          <w:ilvl w:val="0"/>
          <w:numId w:val="4"/>
        </w:numPr>
        <w:ind w:firstLine="640" w:firstLineChars="200"/>
        <w:rPr>
          <w:rFonts w:hint="eastAsia" w:ascii="仿宋" w:hAnsi="仿宋" w:eastAsia="仿宋"/>
          <w:color w:val="000000"/>
          <w:sz w:val="32"/>
          <w:szCs w:val="32"/>
          <w:highlight w:val="none"/>
          <w:lang w:val="en-US" w:eastAsia="zh-CN"/>
        </w:rPr>
      </w:pPr>
      <w:r>
        <w:rPr>
          <w:rFonts w:hint="eastAsia" w:ascii="仿宋" w:hAnsi="仿宋" w:eastAsia="仿宋"/>
          <w:color w:val="000000"/>
          <w:sz w:val="32"/>
          <w:szCs w:val="32"/>
          <w:highlight w:val="none"/>
          <w:lang w:val="en-US" w:eastAsia="zh-CN"/>
        </w:rPr>
        <w:t>一般公共服务（类）统计信息事务（款）专项普查活动（项）。</w:t>
      </w:r>
    </w:p>
    <w:p w14:paraId="6837F506">
      <w:pPr>
        <w:pStyle w:val="16"/>
        <w:numPr>
          <w:ilvl w:val="0"/>
          <w:numId w:val="0"/>
        </w:numPr>
        <w:ind w:firstLine="640" w:firstLineChars="200"/>
        <w:rPr>
          <w:rFonts w:hint="eastAsia" w:ascii="仿宋" w:hAnsi="仿宋" w:eastAsia="仿宋"/>
          <w:color w:val="000000"/>
          <w:sz w:val="32"/>
          <w:szCs w:val="32"/>
          <w:highlight w:val="none"/>
          <w:lang w:val="en-US" w:eastAsia="zh-CN"/>
        </w:rPr>
      </w:pPr>
      <w:r>
        <w:rPr>
          <w:rFonts w:hint="eastAsia" w:ascii="仿宋" w:hAnsi="仿宋" w:eastAsia="仿宋"/>
          <w:color w:val="000000"/>
          <w:sz w:val="32"/>
          <w:szCs w:val="32"/>
          <w:highlight w:val="none"/>
          <w:lang w:val="en-US" w:eastAsia="zh-CN"/>
        </w:rPr>
        <w:t>年初预算为0万元，支出决算为1万元，决算数大于年初预算数的主要原因是：新增全国第五次经济普查工作经费1万元。</w:t>
      </w:r>
    </w:p>
    <w:p w14:paraId="49807EF8">
      <w:pPr>
        <w:pStyle w:val="16"/>
        <w:numPr>
          <w:ilvl w:val="0"/>
          <w:numId w:val="0"/>
        </w:numPr>
        <w:ind w:firstLine="640" w:firstLineChars="200"/>
        <w:rPr>
          <w:rFonts w:hint="default" w:ascii="仿宋" w:hAnsi="仿宋" w:eastAsia="仿宋"/>
          <w:color w:val="000000"/>
          <w:sz w:val="32"/>
          <w:szCs w:val="32"/>
          <w:highlight w:val="none"/>
          <w:lang w:val="en-US" w:eastAsia="zh-CN"/>
        </w:rPr>
      </w:pPr>
      <w:r>
        <w:rPr>
          <w:rFonts w:hint="eastAsia" w:ascii="仿宋" w:hAnsi="仿宋" w:eastAsia="仿宋"/>
          <w:color w:val="000000"/>
          <w:sz w:val="32"/>
          <w:szCs w:val="32"/>
          <w:highlight w:val="none"/>
          <w:lang w:val="en-US" w:eastAsia="zh-CN"/>
        </w:rPr>
        <w:t>5、一般公共服务（类）党委办公厅（室）及相关机构事务（款）行政运行（项）。</w:t>
      </w:r>
    </w:p>
    <w:p w14:paraId="64DFBF54">
      <w:pPr>
        <w:pStyle w:val="16"/>
        <w:numPr>
          <w:ilvl w:val="0"/>
          <w:numId w:val="0"/>
        </w:numPr>
        <w:ind w:firstLine="640" w:firstLineChars="200"/>
        <w:rPr>
          <w:rFonts w:hint="eastAsia" w:ascii="仿宋" w:hAnsi="仿宋" w:eastAsia="仿宋"/>
          <w:color w:val="000000"/>
          <w:sz w:val="32"/>
          <w:szCs w:val="32"/>
          <w:highlight w:val="none"/>
          <w:lang w:val="en-US" w:eastAsia="zh-CN"/>
        </w:rPr>
      </w:pPr>
      <w:r>
        <w:rPr>
          <w:rFonts w:hint="eastAsia" w:ascii="仿宋" w:hAnsi="仿宋" w:eastAsia="仿宋"/>
          <w:color w:val="000000"/>
          <w:sz w:val="32"/>
          <w:szCs w:val="32"/>
          <w:highlight w:val="none"/>
          <w:lang w:val="en-US" w:eastAsia="zh-CN"/>
        </w:rPr>
        <w:t>年初预算为0万元，支出决算为15万元，决算数大于年初预算数的主要原因是：新增2023年乡村振兴帮扶资金15万元。</w:t>
      </w:r>
    </w:p>
    <w:p w14:paraId="2FAF346B">
      <w:pPr>
        <w:pStyle w:val="16"/>
        <w:ind w:firstLine="800" w:firstLineChars="250"/>
        <w:rPr>
          <w:rFonts w:ascii="仿宋" w:hAnsi="仿宋" w:eastAsia="仿宋"/>
          <w:sz w:val="32"/>
          <w:szCs w:val="32"/>
          <w:highlight w:val="none"/>
        </w:rPr>
      </w:pP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、一般公共服务（类）统战事务（款）其他统战事务支出（项）。</w:t>
      </w:r>
    </w:p>
    <w:p w14:paraId="1997094C">
      <w:pPr>
        <w:pStyle w:val="16"/>
        <w:ind w:firstLine="800" w:firstLineChars="250"/>
        <w:rPr>
          <w:rFonts w:hint="eastAsia" w:ascii="仿宋" w:hAnsi="仿宋" w:eastAsia="仿宋"/>
          <w:sz w:val="32"/>
          <w:szCs w:val="32"/>
          <w:highlight w:val="none"/>
        </w:rPr>
      </w:pPr>
      <w:r>
        <w:rPr>
          <w:rFonts w:hint="eastAsia" w:ascii="仿宋" w:hAnsi="仿宋" w:eastAsia="仿宋"/>
          <w:sz w:val="32"/>
          <w:szCs w:val="32"/>
          <w:highlight w:val="none"/>
        </w:rPr>
        <w:t>年初预算为0万元，支出决算为</w:t>
      </w:r>
      <w:r>
        <w:rPr>
          <w:rFonts w:hint="eastAsia" w:ascii="仿宋" w:hAnsi="仿宋" w:eastAsia="仿宋"/>
          <w:sz w:val="32"/>
          <w:szCs w:val="32"/>
          <w:highlight w:val="none"/>
          <w:lang w:val="en-US" w:eastAsia="zh-CN"/>
        </w:rPr>
        <w:t>18</w:t>
      </w:r>
      <w:r>
        <w:rPr>
          <w:rFonts w:hint="eastAsia" w:ascii="仿宋" w:hAnsi="仿宋" w:eastAsia="仿宋"/>
          <w:sz w:val="32"/>
          <w:szCs w:val="32"/>
          <w:highlight w:val="none"/>
        </w:rPr>
        <w:t>万元，决算数大于年初预算数的主要原因是：新增“同心建设”示范点资金</w:t>
      </w:r>
      <w:r>
        <w:rPr>
          <w:rFonts w:hint="eastAsia" w:ascii="仿宋" w:hAnsi="仿宋" w:eastAsia="仿宋"/>
          <w:sz w:val="32"/>
          <w:szCs w:val="32"/>
          <w:highlight w:val="none"/>
          <w:lang w:val="en-US" w:eastAsia="zh-CN"/>
        </w:rPr>
        <w:t>18</w:t>
      </w:r>
      <w:r>
        <w:rPr>
          <w:rFonts w:hint="eastAsia" w:ascii="仿宋" w:hAnsi="仿宋" w:eastAsia="仿宋"/>
          <w:sz w:val="32"/>
          <w:szCs w:val="32"/>
          <w:highlight w:val="none"/>
        </w:rPr>
        <w:t>万元。</w:t>
      </w:r>
    </w:p>
    <w:p w14:paraId="6F97AB04">
      <w:pPr>
        <w:pStyle w:val="16"/>
        <w:ind w:firstLine="800" w:firstLineChars="250"/>
        <w:rPr>
          <w:rFonts w:ascii="仿宋" w:hAnsi="仿宋" w:eastAsia="仿宋"/>
          <w:sz w:val="32"/>
          <w:szCs w:val="32"/>
          <w:highlight w:val="none"/>
        </w:rPr>
      </w:pPr>
      <w:r>
        <w:rPr>
          <w:rFonts w:hint="eastAsia" w:ascii="仿宋" w:hAnsi="仿宋" w:eastAsia="仿宋"/>
          <w:sz w:val="32"/>
          <w:szCs w:val="32"/>
          <w:highlight w:val="none"/>
          <w:lang w:val="en-US" w:eastAsia="zh-CN"/>
        </w:rPr>
        <w:t>7</w:t>
      </w:r>
      <w:r>
        <w:rPr>
          <w:rFonts w:hint="eastAsia" w:ascii="仿宋" w:hAnsi="仿宋" w:eastAsia="仿宋"/>
          <w:sz w:val="32"/>
          <w:szCs w:val="32"/>
          <w:highlight w:val="none"/>
        </w:rPr>
        <w:t>、一般公共服务（类）</w:t>
      </w:r>
      <w:r>
        <w:rPr>
          <w:rFonts w:hint="eastAsia" w:ascii="仿宋" w:hAnsi="仿宋" w:eastAsia="仿宋"/>
          <w:sz w:val="32"/>
          <w:szCs w:val="32"/>
          <w:highlight w:val="none"/>
          <w:lang w:eastAsia="zh-CN"/>
        </w:rPr>
        <w:t>其他一般公共服务支出</w:t>
      </w:r>
      <w:r>
        <w:rPr>
          <w:rFonts w:hint="eastAsia" w:ascii="仿宋" w:hAnsi="仿宋" w:eastAsia="仿宋"/>
          <w:sz w:val="32"/>
          <w:szCs w:val="32"/>
          <w:highlight w:val="none"/>
        </w:rPr>
        <w:t>（款）</w:t>
      </w:r>
      <w:r>
        <w:rPr>
          <w:rFonts w:hint="eastAsia" w:ascii="仿宋" w:hAnsi="仿宋" w:eastAsia="仿宋"/>
          <w:sz w:val="32"/>
          <w:szCs w:val="32"/>
          <w:highlight w:val="none"/>
          <w:lang w:eastAsia="zh-CN"/>
        </w:rPr>
        <w:t>其他一般公共服务支出</w:t>
      </w:r>
      <w:r>
        <w:rPr>
          <w:rFonts w:hint="eastAsia" w:ascii="仿宋" w:hAnsi="仿宋" w:eastAsia="仿宋"/>
          <w:sz w:val="32"/>
          <w:szCs w:val="32"/>
          <w:highlight w:val="none"/>
        </w:rPr>
        <w:t>（项）。</w:t>
      </w:r>
    </w:p>
    <w:p w14:paraId="1885C26A">
      <w:pPr>
        <w:pStyle w:val="16"/>
        <w:ind w:firstLine="800" w:firstLineChars="250"/>
        <w:rPr>
          <w:rFonts w:hint="eastAsia" w:ascii="仿宋" w:hAnsi="仿宋" w:eastAsia="仿宋"/>
          <w:sz w:val="32"/>
          <w:szCs w:val="32"/>
        </w:rPr>
      </w:pPr>
      <w:r>
        <w:rPr>
          <w:rFonts w:hint="eastAsia" w:ascii="仿宋" w:hAnsi="仿宋" w:eastAsia="仿宋"/>
          <w:sz w:val="32"/>
          <w:szCs w:val="32"/>
          <w:highlight w:val="none"/>
        </w:rPr>
        <w:t>年初预算为0万元，支出决算为</w:t>
      </w:r>
      <w:r>
        <w:rPr>
          <w:rFonts w:hint="eastAsia" w:ascii="仿宋" w:hAnsi="仿宋" w:eastAsia="仿宋"/>
          <w:sz w:val="32"/>
          <w:szCs w:val="32"/>
          <w:highlight w:val="none"/>
          <w:lang w:val="en-US" w:eastAsia="zh-CN"/>
        </w:rPr>
        <w:t>29.91</w:t>
      </w:r>
      <w:r>
        <w:rPr>
          <w:rFonts w:hint="eastAsia" w:ascii="仿宋" w:hAnsi="仿宋" w:eastAsia="仿宋"/>
          <w:sz w:val="32"/>
          <w:szCs w:val="32"/>
          <w:highlight w:val="none"/>
        </w:rPr>
        <w:t>万元，决算数大于年初预算数的主要原因是：新增</w:t>
      </w:r>
      <w:r>
        <w:rPr>
          <w:rFonts w:hint="eastAsia" w:ascii="仿宋" w:hAnsi="仿宋" w:eastAsia="仿宋"/>
          <w:sz w:val="32"/>
          <w:szCs w:val="32"/>
          <w:highlight w:val="none"/>
          <w:lang w:eastAsia="zh-CN"/>
        </w:rPr>
        <w:t>生</w:t>
      </w:r>
      <w:r>
        <w:rPr>
          <w:rFonts w:hint="eastAsia" w:ascii="仿宋" w:hAnsi="仿宋" w:eastAsia="仿宋"/>
          <w:sz w:val="32"/>
          <w:szCs w:val="32"/>
          <w:lang w:eastAsia="zh-CN"/>
        </w:rPr>
        <w:t>态绿心区采矿项目退出</w:t>
      </w:r>
      <w:r>
        <w:rPr>
          <w:rFonts w:hint="eastAsia" w:ascii="仿宋" w:hAnsi="仿宋" w:eastAsia="仿宋"/>
          <w:sz w:val="32"/>
          <w:szCs w:val="32"/>
        </w:rPr>
        <w:t>资金</w:t>
      </w:r>
      <w:r>
        <w:rPr>
          <w:rFonts w:hint="eastAsia" w:ascii="仿宋" w:hAnsi="仿宋" w:eastAsia="仿宋"/>
          <w:sz w:val="32"/>
          <w:szCs w:val="32"/>
          <w:lang w:val="en-US" w:eastAsia="zh-CN"/>
        </w:rPr>
        <w:t>29.91</w:t>
      </w:r>
      <w:r>
        <w:rPr>
          <w:rFonts w:hint="eastAsia" w:ascii="仿宋" w:hAnsi="仿宋" w:eastAsia="仿宋"/>
          <w:sz w:val="32"/>
          <w:szCs w:val="32"/>
        </w:rPr>
        <w:t>万元。</w:t>
      </w:r>
    </w:p>
    <w:p w14:paraId="27419CEE">
      <w:pPr>
        <w:pStyle w:val="16"/>
        <w:ind w:firstLine="800" w:firstLineChars="250"/>
        <w:rPr>
          <w:rFonts w:ascii="仿宋" w:hAnsi="仿宋" w:eastAsia="仿宋"/>
          <w:sz w:val="32"/>
          <w:szCs w:val="32"/>
        </w:rPr>
      </w:pPr>
      <w:r>
        <w:rPr>
          <w:rFonts w:hint="eastAsia" w:ascii="仿宋" w:hAnsi="仿宋" w:eastAsia="仿宋"/>
          <w:sz w:val="32"/>
          <w:szCs w:val="32"/>
          <w:lang w:val="en-US" w:eastAsia="zh-CN"/>
        </w:rPr>
        <w:t>8</w:t>
      </w:r>
      <w:r>
        <w:rPr>
          <w:rFonts w:hint="eastAsia" w:ascii="仿宋" w:hAnsi="仿宋" w:eastAsia="仿宋"/>
          <w:sz w:val="32"/>
          <w:szCs w:val="32"/>
        </w:rPr>
        <w:t>、</w:t>
      </w:r>
      <w:r>
        <w:rPr>
          <w:rFonts w:hint="eastAsia" w:ascii="仿宋" w:hAnsi="仿宋" w:eastAsia="仿宋"/>
          <w:sz w:val="32"/>
          <w:szCs w:val="32"/>
          <w:lang w:eastAsia="zh-CN"/>
        </w:rPr>
        <w:t>教育支出</w:t>
      </w:r>
      <w:r>
        <w:rPr>
          <w:rFonts w:hint="eastAsia" w:ascii="仿宋" w:hAnsi="仿宋" w:eastAsia="仿宋"/>
          <w:sz w:val="32"/>
          <w:szCs w:val="32"/>
        </w:rPr>
        <w:t>（类）</w:t>
      </w:r>
      <w:r>
        <w:rPr>
          <w:rFonts w:hint="eastAsia" w:ascii="仿宋" w:hAnsi="仿宋" w:eastAsia="仿宋"/>
          <w:sz w:val="32"/>
          <w:szCs w:val="32"/>
          <w:lang w:eastAsia="zh-CN"/>
        </w:rPr>
        <w:t>普通教育</w:t>
      </w:r>
      <w:r>
        <w:rPr>
          <w:rFonts w:hint="eastAsia" w:ascii="仿宋" w:hAnsi="仿宋" w:eastAsia="仿宋"/>
          <w:sz w:val="32"/>
          <w:szCs w:val="32"/>
        </w:rPr>
        <w:t>（款）</w:t>
      </w:r>
      <w:r>
        <w:rPr>
          <w:rFonts w:hint="eastAsia" w:ascii="仿宋" w:hAnsi="仿宋" w:eastAsia="仿宋"/>
          <w:sz w:val="32"/>
          <w:szCs w:val="32"/>
          <w:lang w:eastAsia="zh-CN"/>
        </w:rPr>
        <w:t>学前教育</w:t>
      </w:r>
      <w:r>
        <w:rPr>
          <w:rFonts w:hint="eastAsia" w:ascii="仿宋" w:hAnsi="仿宋" w:eastAsia="仿宋"/>
          <w:sz w:val="32"/>
          <w:szCs w:val="32"/>
        </w:rPr>
        <w:t>（项）。</w:t>
      </w:r>
    </w:p>
    <w:p w14:paraId="01A7E677">
      <w:pPr>
        <w:pStyle w:val="16"/>
        <w:ind w:firstLine="800" w:firstLineChars="250"/>
        <w:rPr>
          <w:rFonts w:hint="eastAsia" w:ascii="仿宋" w:hAnsi="仿宋" w:eastAsia="仿宋"/>
          <w:color w:val="000000"/>
          <w:sz w:val="32"/>
          <w:szCs w:val="32"/>
          <w:highlight w:val="none"/>
          <w:lang w:val="en-US" w:eastAsia="zh-CN"/>
        </w:rPr>
      </w:pPr>
      <w:r>
        <w:rPr>
          <w:rFonts w:hint="eastAsia" w:ascii="仿宋" w:hAnsi="仿宋" w:eastAsia="仿宋"/>
          <w:sz w:val="32"/>
          <w:szCs w:val="32"/>
        </w:rPr>
        <w:t>年初预算为0万元，支出决算为</w:t>
      </w:r>
      <w:r>
        <w:rPr>
          <w:rFonts w:hint="eastAsia" w:ascii="仿宋" w:hAnsi="仿宋" w:eastAsia="仿宋"/>
          <w:sz w:val="32"/>
          <w:szCs w:val="32"/>
          <w:lang w:val="en-US" w:eastAsia="zh-CN"/>
        </w:rPr>
        <w:t>15</w:t>
      </w:r>
      <w:r>
        <w:rPr>
          <w:rFonts w:hint="eastAsia" w:ascii="仿宋" w:hAnsi="仿宋" w:eastAsia="仿宋"/>
          <w:sz w:val="32"/>
          <w:szCs w:val="32"/>
        </w:rPr>
        <w:t>万元，决算数大于年初预算数的主要原因是：新增</w:t>
      </w:r>
      <w:r>
        <w:rPr>
          <w:rFonts w:hint="eastAsia" w:ascii="仿宋" w:hAnsi="仿宋" w:eastAsia="仿宋"/>
          <w:sz w:val="32"/>
          <w:szCs w:val="32"/>
          <w:lang w:val="en-US" w:eastAsia="zh-CN"/>
        </w:rPr>
        <w:t>2022年井龙安置小区社区服务中心后续租</w:t>
      </w:r>
      <w:r>
        <w:rPr>
          <w:rFonts w:hint="eastAsia" w:ascii="仿宋" w:hAnsi="仿宋" w:eastAsia="仿宋"/>
          <w:sz w:val="32"/>
          <w:szCs w:val="32"/>
          <w:highlight w:val="none"/>
          <w:lang w:val="en-US" w:eastAsia="zh-CN"/>
        </w:rPr>
        <w:t>赁费用15</w:t>
      </w:r>
      <w:r>
        <w:rPr>
          <w:rFonts w:hint="eastAsia" w:ascii="仿宋" w:hAnsi="仿宋" w:eastAsia="仿宋"/>
          <w:sz w:val="32"/>
          <w:szCs w:val="32"/>
          <w:highlight w:val="none"/>
        </w:rPr>
        <w:t>万元。</w:t>
      </w:r>
    </w:p>
    <w:p w14:paraId="3974D205">
      <w:pPr>
        <w:pStyle w:val="16"/>
        <w:ind w:firstLine="800" w:firstLineChars="250"/>
        <w:rPr>
          <w:rFonts w:hint="eastAsia" w:ascii="仿宋" w:hAnsi="仿宋" w:eastAsia="仿宋"/>
          <w:color w:val="000000"/>
          <w:sz w:val="32"/>
          <w:szCs w:val="32"/>
          <w:highlight w:val="none"/>
          <w:lang w:val="en-US" w:eastAsia="zh-CN"/>
        </w:rPr>
      </w:pPr>
      <w:r>
        <w:rPr>
          <w:rFonts w:hint="eastAsia" w:ascii="仿宋" w:hAnsi="仿宋" w:eastAsia="仿宋"/>
          <w:color w:val="000000"/>
          <w:sz w:val="32"/>
          <w:szCs w:val="32"/>
          <w:highlight w:val="none"/>
          <w:lang w:val="en-US" w:eastAsia="zh-CN"/>
        </w:rPr>
        <w:t>9、社会保障和就业支出（类）民政管理事务（款）基层政权建设和社区治理（项）。</w:t>
      </w:r>
    </w:p>
    <w:p w14:paraId="5085FEBF">
      <w:pPr>
        <w:pStyle w:val="16"/>
        <w:ind w:firstLine="800" w:firstLineChars="250"/>
        <w:rPr>
          <w:rFonts w:hint="eastAsia" w:ascii="仿宋" w:hAnsi="仿宋" w:eastAsia="仿宋"/>
          <w:color w:val="000000"/>
          <w:sz w:val="32"/>
          <w:szCs w:val="32"/>
          <w:lang w:val="en-US" w:eastAsia="zh-CN"/>
        </w:rPr>
      </w:pPr>
      <w:r>
        <w:rPr>
          <w:rFonts w:hint="eastAsia" w:ascii="仿宋" w:hAnsi="仿宋" w:eastAsia="仿宋"/>
          <w:color w:val="000000"/>
          <w:sz w:val="32"/>
          <w:szCs w:val="32"/>
          <w:highlight w:val="none"/>
          <w:lang w:val="en-US" w:eastAsia="zh-CN"/>
        </w:rPr>
        <w:t>年初预算为140.83万</w:t>
      </w:r>
      <w:r>
        <w:rPr>
          <w:rFonts w:hint="eastAsia" w:ascii="仿宋" w:hAnsi="仿宋" w:eastAsia="仿宋"/>
          <w:color w:val="000000"/>
          <w:sz w:val="32"/>
          <w:szCs w:val="32"/>
          <w:lang w:val="en-US" w:eastAsia="zh-CN"/>
        </w:rPr>
        <w:t>元，支出决算为171.89万元，完成年初预算的122.05%，决算数大于年初预算数的主要原因是：新增社区经费25.37万元和2022年石峰区惠民实事项目资金7万元。</w:t>
      </w:r>
    </w:p>
    <w:p w14:paraId="7AA4BCD8">
      <w:pPr>
        <w:pStyle w:val="16"/>
        <w:ind w:firstLine="800" w:firstLineChars="250"/>
        <w:rPr>
          <w:rFonts w:hint="eastAsia" w:ascii="仿宋" w:hAnsi="仿宋" w:eastAsia="仿宋"/>
          <w:color w:val="000000"/>
          <w:sz w:val="32"/>
          <w:szCs w:val="32"/>
          <w:highlight w:val="none"/>
          <w:lang w:val="en-US" w:eastAsia="zh-CN"/>
        </w:rPr>
      </w:pPr>
      <w:r>
        <w:rPr>
          <w:rFonts w:hint="eastAsia" w:ascii="仿宋" w:hAnsi="仿宋" w:eastAsia="仿宋"/>
          <w:color w:val="000000"/>
          <w:sz w:val="32"/>
          <w:szCs w:val="32"/>
          <w:highlight w:val="none"/>
          <w:lang w:val="en-US" w:eastAsia="zh-CN"/>
        </w:rPr>
        <w:t>10、社会保障和就业支出（类）民政管理事务（款）其他民政管理事务（项）。</w:t>
      </w:r>
    </w:p>
    <w:p w14:paraId="0ABBDD80">
      <w:pPr>
        <w:pStyle w:val="16"/>
        <w:ind w:firstLine="800" w:firstLineChars="250"/>
        <w:rPr>
          <w:rFonts w:hint="default" w:ascii="仿宋" w:hAnsi="仿宋" w:eastAsia="仿宋"/>
          <w:color w:val="000000"/>
          <w:sz w:val="32"/>
          <w:szCs w:val="32"/>
          <w:lang w:val="en-US" w:eastAsia="zh-CN"/>
        </w:rPr>
      </w:pPr>
      <w:r>
        <w:rPr>
          <w:rFonts w:hint="eastAsia" w:ascii="仿宋" w:hAnsi="仿宋" w:eastAsia="仿宋"/>
          <w:color w:val="000000"/>
          <w:sz w:val="32"/>
          <w:szCs w:val="32"/>
          <w:highlight w:val="none"/>
          <w:lang w:val="en-US" w:eastAsia="zh-CN"/>
        </w:rPr>
        <w:t>年初预算为0万</w:t>
      </w:r>
      <w:r>
        <w:rPr>
          <w:rFonts w:hint="eastAsia" w:ascii="仿宋" w:hAnsi="仿宋" w:eastAsia="仿宋"/>
          <w:color w:val="000000"/>
          <w:sz w:val="32"/>
          <w:szCs w:val="32"/>
          <w:lang w:val="en-US" w:eastAsia="zh-CN"/>
        </w:rPr>
        <w:t>元，支出决算为8万元，决算数大于年初预算数的主要原因是：新增2022年市本级民生事务补助资金8万元。</w:t>
      </w:r>
    </w:p>
    <w:p w14:paraId="175855C0">
      <w:pPr>
        <w:pStyle w:val="16"/>
        <w:ind w:firstLine="800" w:firstLineChars="25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11、</w:t>
      </w:r>
      <w:r>
        <w:rPr>
          <w:rFonts w:hint="eastAsia" w:ascii="仿宋" w:hAnsi="仿宋" w:eastAsia="仿宋"/>
          <w:color w:val="auto"/>
          <w:sz w:val="32"/>
          <w:szCs w:val="32"/>
          <w:highlight w:val="none"/>
          <w:lang w:val="en-US" w:eastAsia="zh-CN"/>
        </w:rPr>
        <w:t>社会保障和就业支出（</w:t>
      </w:r>
      <w:r>
        <w:rPr>
          <w:rFonts w:hint="eastAsia" w:ascii="仿宋" w:hAnsi="仿宋" w:eastAsia="仿宋"/>
          <w:color w:val="000000"/>
          <w:sz w:val="32"/>
          <w:szCs w:val="32"/>
          <w:lang w:val="en-US" w:eastAsia="zh-CN"/>
        </w:rPr>
        <w:t>类）就业补助（款）其他就业补助支出（项）。</w:t>
      </w:r>
    </w:p>
    <w:p w14:paraId="16671F8E">
      <w:pPr>
        <w:pStyle w:val="16"/>
        <w:ind w:firstLine="800" w:firstLineChars="25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年初预算为0万元，支出决算为2万元，决算数大于年初预算数的主要原因是：新增就业创业补助资金2万元。</w:t>
      </w:r>
    </w:p>
    <w:p w14:paraId="4B75A41F">
      <w:pPr>
        <w:pStyle w:val="16"/>
        <w:ind w:firstLine="800" w:firstLineChars="25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12、社会保障和就业支出（类）残基人事业（款）其他残疾人事业支出（项）。</w:t>
      </w:r>
    </w:p>
    <w:p w14:paraId="00902BA7">
      <w:pPr>
        <w:pStyle w:val="16"/>
        <w:ind w:firstLine="800" w:firstLineChars="25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年初预算为0万元，支出决算为4万元，决算数大于年初预算数的主要原因是：新增2022年市本级小区党建服务站建设资金4万元。</w:t>
      </w:r>
    </w:p>
    <w:p w14:paraId="70B04037">
      <w:pPr>
        <w:pStyle w:val="16"/>
        <w:ind w:firstLine="800" w:firstLineChars="25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13、社会保障和就业支出（类）退役军人管理事务（款）其他退役军人事务管理支出（项）。</w:t>
      </w:r>
    </w:p>
    <w:p w14:paraId="3AAA061B">
      <w:pPr>
        <w:pStyle w:val="16"/>
        <w:ind w:firstLine="800" w:firstLineChars="25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年初预算为0万元，支出决算为0.13万元，决算数大于年初预算数的主要原因是：新增2022年基层退役军人服务体系运行补助经费0.13万元。</w:t>
      </w:r>
    </w:p>
    <w:p w14:paraId="17E9AF91">
      <w:pPr>
        <w:pStyle w:val="16"/>
        <w:ind w:firstLine="800" w:firstLineChars="25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14、社会保障和就业支出（类）其他社会保障和就业（款）其他社会保障和就业支出（项）。</w:t>
      </w:r>
    </w:p>
    <w:p w14:paraId="1E974524">
      <w:pPr>
        <w:pStyle w:val="16"/>
        <w:ind w:firstLine="800" w:firstLineChars="25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年初预算为0万元，支出决算为10.38万元，决算数大于年初预算数的主要原因是：新增2021年度企业退休人员社会化管理服务经费2.38万元和社区建设资金8万元。</w:t>
      </w:r>
    </w:p>
    <w:p w14:paraId="226347F5">
      <w:pPr>
        <w:pStyle w:val="16"/>
        <w:numPr>
          <w:ilvl w:val="0"/>
          <w:numId w:val="5"/>
        </w:numPr>
        <w:ind w:firstLine="800" w:firstLineChars="25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卫生健康（类）公共卫生（款）突发公共卫生事件应急处理（项）</w:t>
      </w:r>
    </w:p>
    <w:p w14:paraId="2D4E7BC8">
      <w:pPr>
        <w:pStyle w:val="16"/>
        <w:ind w:firstLine="800" w:firstLineChars="25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年初预算为0万元，支出决算为1.22万元，决算数大于年初预算数的主要原因是：新增疫情期间盒饭费用1.22万元。</w:t>
      </w:r>
    </w:p>
    <w:p w14:paraId="404B6FF3">
      <w:pPr>
        <w:pStyle w:val="16"/>
        <w:numPr>
          <w:ilvl w:val="0"/>
          <w:numId w:val="5"/>
        </w:numPr>
        <w:ind w:firstLine="800" w:firstLineChars="250"/>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节能环保（类）自然生态保护（款）生态保护（项）</w:t>
      </w:r>
    </w:p>
    <w:p w14:paraId="594BC201">
      <w:pPr>
        <w:pStyle w:val="16"/>
        <w:ind w:firstLine="800" w:firstLineChars="25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年初预算为0万元，支出决算为30万元，决算数大于年初预算数的主要原因是：新增郭家糖村2022年绿心地区生态补偿专项资金30万元。</w:t>
      </w:r>
    </w:p>
    <w:p w14:paraId="1D77D626">
      <w:pPr>
        <w:pStyle w:val="16"/>
        <w:numPr>
          <w:ilvl w:val="0"/>
          <w:numId w:val="5"/>
        </w:numPr>
        <w:ind w:firstLine="800" w:firstLineChars="250"/>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城乡社区支出（类）城乡社区管理事务（款）行政运行（项）。</w:t>
      </w:r>
    </w:p>
    <w:p w14:paraId="5A260894">
      <w:pPr>
        <w:pStyle w:val="16"/>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年初预算为0万元，支出决算为1.7万元，决算数大于年初预算数的主要原因是：新增2023年区城管局派驻镇街在编人员公用经费调整1.7万元。</w:t>
      </w:r>
    </w:p>
    <w:p w14:paraId="23E2F06C">
      <w:pPr>
        <w:pStyle w:val="16"/>
        <w:ind w:firstLine="800" w:firstLineChars="25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18、农林水支出（类）农业农村（款）其他农业农村支出（项）。</w:t>
      </w:r>
    </w:p>
    <w:p w14:paraId="1960BE71">
      <w:pPr>
        <w:pStyle w:val="16"/>
        <w:ind w:firstLine="800" w:firstLineChars="25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年初预算为0万元，支出决算为16.03万元，决算数大于年初预算数的主要原因是：新增2022年度恢复耕地工作费用16.03万元。</w:t>
      </w:r>
    </w:p>
    <w:p w14:paraId="0D968FD2">
      <w:pPr>
        <w:pStyle w:val="16"/>
        <w:ind w:firstLine="800" w:firstLineChars="25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19、农林水支出（类）林业和草原（款）森林生态效益补偿（项）。</w:t>
      </w:r>
    </w:p>
    <w:p w14:paraId="23C46602">
      <w:pPr>
        <w:pStyle w:val="16"/>
        <w:ind w:firstLine="800" w:firstLineChars="25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年初预算为0万元，支出决算为92.41万元，决算数大于年初预算数的主要原因是：新增生态公益林补偿资金92.41万元。</w:t>
      </w:r>
    </w:p>
    <w:p w14:paraId="0B995470">
      <w:pPr>
        <w:pStyle w:val="16"/>
        <w:ind w:firstLine="800" w:firstLineChars="25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20、农林水支出（类）农村综合改革（款）对村级公益事业建设的补助（项）。</w:t>
      </w:r>
    </w:p>
    <w:p w14:paraId="1BE23BB3">
      <w:pPr>
        <w:pStyle w:val="16"/>
        <w:ind w:firstLine="800" w:firstLineChars="25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年初预算为0万元，支出决算为15万元，决算数大于年初预算数的主要原因是：新增2021年株洲市发展村集体经济先进村和示范项目奖补资金15万元。</w:t>
      </w:r>
    </w:p>
    <w:p w14:paraId="62976818">
      <w:pPr>
        <w:pStyle w:val="16"/>
        <w:ind w:firstLine="800" w:firstLineChars="25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21、其他支出（类）其他支出（款）其他支出（项）。</w:t>
      </w:r>
    </w:p>
    <w:p w14:paraId="415EF748">
      <w:pPr>
        <w:pStyle w:val="16"/>
        <w:ind w:firstLine="800" w:firstLineChars="25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年初预算为0万元，支出决算为0.47万元，决算数大于年初预算数的主要原因是：新增应付代管资金0.47万元。</w:t>
      </w:r>
    </w:p>
    <w:p w14:paraId="314159B9">
      <w:pPr>
        <w:pStyle w:val="16"/>
        <w:ind w:firstLine="800" w:firstLineChars="250"/>
        <w:rPr>
          <w:rFonts w:hint="eastAsia" w:ascii="仿宋" w:hAnsi="仿宋" w:eastAsia="仿宋"/>
          <w:color w:val="000000"/>
          <w:sz w:val="32"/>
          <w:szCs w:val="32"/>
          <w:lang w:val="en-US" w:eastAsia="zh-CN"/>
        </w:rPr>
      </w:pPr>
    </w:p>
    <w:p w14:paraId="13300568">
      <w:pPr>
        <w:pStyle w:val="7"/>
        <w:numPr>
          <w:ilvl w:val="0"/>
          <w:numId w:val="0"/>
        </w:numPr>
        <w:autoSpaceDE w:val="0"/>
        <w:autoSpaceDN w:val="0"/>
        <w:adjustRightInd w:val="0"/>
        <w:spacing w:line="570" w:lineRule="exact"/>
        <w:ind w:left="640" w:leftChars="0"/>
        <w:rPr>
          <w:rFonts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lang w:eastAsia="zh-CN"/>
        </w:rPr>
        <w:t>六、</w:t>
      </w:r>
      <w:r>
        <w:rPr>
          <w:rFonts w:ascii="Times New Roman" w:hAnsi="Times New Roman" w:eastAsia="黑体" w:cs="Times New Roman"/>
          <w:color w:val="000000"/>
          <w:kern w:val="0"/>
          <w:sz w:val="32"/>
          <w:szCs w:val="32"/>
        </w:rPr>
        <w:t>一般公共预算财政拨款基本支出决算情况说明</w:t>
      </w:r>
    </w:p>
    <w:p w14:paraId="76DDCB4C">
      <w:pPr>
        <w:pStyle w:val="16"/>
        <w:ind w:firstLine="640" w:firstLineChars="200"/>
        <w:rPr>
          <w:rFonts w:ascii="Times New Roman" w:hAnsi="Times New Roman" w:eastAsia="黑体" w:cs="Times New Roman"/>
          <w:color w:val="000000"/>
          <w:kern w:val="0"/>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年度财政拨款基本支</w:t>
      </w:r>
      <w:r>
        <w:rPr>
          <w:rFonts w:hint="eastAsia" w:ascii="仿宋" w:hAnsi="仿宋" w:eastAsia="仿宋"/>
          <w:sz w:val="32"/>
          <w:szCs w:val="32"/>
          <w:highlight w:val="none"/>
        </w:rPr>
        <w:t>出4</w:t>
      </w:r>
      <w:r>
        <w:rPr>
          <w:rFonts w:hint="eastAsia" w:ascii="仿宋" w:hAnsi="仿宋" w:eastAsia="仿宋"/>
          <w:sz w:val="32"/>
          <w:szCs w:val="32"/>
          <w:highlight w:val="none"/>
          <w:lang w:val="en-US" w:eastAsia="zh-CN"/>
        </w:rPr>
        <w:t>93.86</w:t>
      </w:r>
      <w:r>
        <w:rPr>
          <w:rFonts w:hint="eastAsia" w:ascii="仿宋" w:hAnsi="仿宋" w:eastAsia="仿宋"/>
          <w:sz w:val="32"/>
          <w:szCs w:val="32"/>
          <w:highlight w:val="none"/>
        </w:rPr>
        <w:t>万元，其中：人员经费</w:t>
      </w:r>
      <w:r>
        <w:rPr>
          <w:rFonts w:hint="eastAsia" w:ascii="仿宋" w:hAnsi="仿宋" w:eastAsia="仿宋"/>
          <w:sz w:val="32"/>
          <w:szCs w:val="32"/>
          <w:highlight w:val="none"/>
          <w:lang w:val="en-US" w:eastAsia="zh-CN"/>
        </w:rPr>
        <w:t>417.75</w:t>
      </w:r>
      <w:r>
        <w:rPr>
          <w:rFonts w:hint="eastAsia" w:ascii="仿宋" w:hAnsi="仿宋" w:eastAsia="仿宋"/>
          <w:sz w:val="32"/>
          <w:szCs w:val="32"/>
          <w:highlight w:val="none"/>
        </w:rPr>
        <w:t>万元，占基本支出的8</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9%,主要包括基本工资、津贴补贴、奖金、机关事业单位基本养老保险缴费、职业年金缴费、职工基本医疗保险缴费、其他社会保障缴费、住房公积金、其他工资福利支出、退休费、生活补助；公用经费</w:t>
      </w:r>
      <w:r>
        <w:rPr>
          <w:rFonts w:hint="eastAsia" w:ascii="仿宋" w:hAnsi="仿宋" w:eastAsia="仿宋"/>
          <w:sz w:val="32"/>
          <w:szCs w:val="32"/>
          <w:highlight w:val="none"/>
          <w:lang w:val="en-US" w:eastAsia="zh-CN"/>
        </w:rPr>
        <w:t>76.11</w:t>
      </w:r>
      <w:r>
        <w:rPr>
          <w:rFonts w:hint="eastAsia" w:ascii="仿宋" w:hAnsi="仿宋" w:eastAsia="仿宋"/>
          <w:sz w:val="32"/>
          <w:szCs w:val="32"/>
          <w:highlight w:val="none"/>
        </w:rPr>
        <w:t>万元，占基本支出的1</w:t>
      </w:r>
      <w:r>
        <w:rPr>
          <w:rFonts w:hint="eastAsia" w:ascii="仿宋" w:hAnsi="仿宋" w:eastAsia="仿宋"/>
          <w:sz w:val="32"/>
          <w:szCs w:val="32"/>
          <w:highlight w:val="none"/>
          <w:lang w:val="en-US" w:eastAsia="zh-CN"/>
        </w:rPr>
        <w:t>5.41</w:t>
      </w:r>
      <w:r>
        <w:rPr>
          <w:rFonts w:hint="eastAsia" w:ascii="仿宋" w:hAnsi="仿宋" w:eastAsia="仿宋"/>
          <w:sz w:val="32"/>
          <w:szCs w:val="32"/>
          <w:highlight w:val="none"/>
        </w:rPr>
        <w:t>%，主要包括办公费</w:t>
      </w:r>
      <w:r>
        <w:rPr>
          <w:rFonts w:hint="eastAsia" w:ascii="仿宋" w:hAnsi="仿宋" w:eastAsia="仿宋"/>
          <w:sz w:val="32"/>
          <w:szCs w:val="32"/>
        </w:rPr>
        <w:t>、印刷费、咨询费、水电费、差旅费、培训费、工会经费、福利费、其他交通费用、其他商品服务支出。</w:t>
      </w:r>
    </w:p>
    <w:p w14:paraId="16A07A34">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七、一般公共预算财政拨款“三公”经费支出决算情况说明</w:t>
      </w:r>
    </w:p>
    <w:p w14:paraId="22A71662">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（一）“三公”经费财政拨款支出决算总体情况说明</w:t>
      </w:r>
    </w:p>
    <w:p w14:paraId="70477996">
      <w:pPr>
        <w:pStyle w:val="16"/>
        <w:ind w:firstLine="800" w:firstLineChars="25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年度“三公”经费财政拨款支出预算为0万元，支出决算为0万元， 决算数等于预算数,其中：</w:t>
      </w:r>
    </w:p>
    <w:p w14:paraId="204311DF">
      <w:pPr>
        <w:pStyle w:val="16"/>
        <w:ind w:firstLine="800" w:firstLineChars="250"/>
        <w:rPr>
          <w:rFonts w:ascii="仿宋" w:hAnsi="仿宋" w:eastAsia="仿宋"/>
          <w:sz w:val="32"/>
          <w:szCs w:val="32"/>
        </w:rPr>
      </w:pPr>
      <w:r>
        <w:rPr>
          <w:rFonts w:hint="eastAsia" w:ascii="仿宋" w:hAnsi="仿宋" w:eastAsia="仿宋"/>
          <w:sz w:val="32"/>
          <w:szCs w:val="32"/>
        </w:rPr>
        <w:t>因公出国（境）费支出预算为0万元，支出决算为0万元，决算数等于预算数。与上年相比减少（或增加）0万元，减少（或增加）0%，主要原因是严格控制三公经费支出。</w:t>
      </w:r>
    </w:p>
    <w:p w14:paraId="45D8745F">
      <w:pPr>
        <w:pStyle w:val="16"/>
        <w:ind w:firstLine="800" w:firstLineChars="250"/>
        <w:rPr>
          <w:rFonts w:ascii="仿宋" w:hAnsi="仿宋" w:eastAsia="仿宋"/>
          <w:sz w:val="32"/>
          <w:szCs w:val="32"/>
        </w:rPr>
      </w:pPr>
      <w:r>
        <w:rPr>
          <w:rFonts w:hint="eastAsia" w:ascii="仿宋" w:hAnsi="仿宋" w:eastAsia="仿宋"/>
          <w:sz w:val="32"/>
          <w:szCs w:val="32"/>
        </w:rPr>
        <w:t>公务接待费支出预算为0万元，支出决算为0万元，决算数等于预算数。与上年相比减少（或增加）0万元，减少（或增加）0%，主要原因是严控三公经费支出。</w:t>
      </w:r>
    </w:p>
    <w:p w14:paraId="71D340F2">
      <w:pPr>
        <w:pStyle w:val="16"/>
        <w:ind w:firstLine="800" w:firstLineChars="250"/>
        <w:rPr>
          <w:rFonts w:ascii="仿宋" w:hAnsi="仿宋" w:eastAsia="仿宋"/>
          <w:sz w:val="32"/>
          <w:szCs w:val="32"/>
        </w:rPr>
      </w:pPr>
      <w:r>
        <w:rPr>
          <w:rFonts w:hint="eastAsia" w:ascii="仿宋" w:hAnsi="仿宋" w:eastAsia="仿宋"/>
          <w:sz w:val="32"/>
          <w:szCs w:val="32"/>
        </w:rPr>
        <w:t>公务用车购置费支出预算为0万元，支出决算为0万元，决算数等于预算数。与上年相比减少（或增加）0万元，减少（或增加）0%，主要原因是严控三公经费支出。</w:t>
      </w:r>
    </w:p>
    <w:p w14:paraId="69E40647">
      <w:pPr>
        <w:pStyle w:val="16"/>
        <w:ind w:firstLine="800" w:firstLineChars="250"/>
        <w:rPr>
          <w:rFonts w:ascii="仿宋" w:hAnsi="仿宋" w:eastAsia="仿宋"/>
          <w:sz w:val="32"/>
          <w:szCs w:val="32"/>
        </w:rPr>
      </w:pPr>
      <w:r>
        <w:rPr>
          <w:rFonts w:hint="eastAsia" w:ascii="仿宋" w:hAnsi="仿宋" w:eastAsia="仿宋"/>
          <w:sz w:val="32"/>
          <w:szCs w:val="32"/>
        </w:rPr>
        <w:t>公务用车运行维护费支出预算为0万元，支出决算为0万元，决算数等于预算数。与上年相比减少（或增加）0万元，减少（或增加）0%，主要原因是严控三公经费支出。</w:t>
      </w:r>
    </w:p>
    <w:p w14:paraId="0C0F4AF0">
      <w:pPr>
        <w:pStyle w:val="16"/>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7AC44E5F">
      <w:pPr>
        <w:pStyle w:val="16"/>
        <w:ind w:firstLine="800" w:firstLineChars="25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年度“三公”经费财政拨款支出预算为0万元，支出决算为0万元， 决算数等于预算数,其中：</w:t>
      </w:r>
    </w:p>
    <w:p w14:paraId="6ACBAE30">
      <w:pPr>
        <w:pStyle w:val="16"/>
        <w:ind w:firstLine="800" w:firstLineChars="250"/>
        <w:rPr>
          <w:rFonts w:ascii="仿宋" w:hAnsi="仿宋" w:eastAsia="仿宋"/>
          <w:sz w:val="32"/>
          <w:szCs w:val="32"/>
        </w:rPr>
      </w:pPr>
      <w:r>
        <w:rPr>
          <w:rFonts w:hint="eastAsia" w:ascii="仿宋" w:hAnsi="仿宋" w:eastAsia="仿宋"/>
          <w:sz w:val="32"/>
          <w:szCs w:val="32"/>
        </w:rPr>
        <w:t>因公出国（境）费支出预算为0万元，支出决算为0万元，决算数等于预算数。与上年相比减少（或增加）0万元，减少（或增加）0%，主要原因是严格控制三公经费支出。</w:t>
      </w:r>
    </w:p>
    <w:p w14:paraId="31992140">
      <w:pPr>
        <w:pStyle w:val="16"/>
        <w:ind w:firstLine="800" w:firstLineChars="250"/>
        <w:rPr>
          <w:rFonts w:ascii="仿宋" w:hAnsi="仿宋" w:eastAsia="仿宋"/>
          <w:sz w:val="32"/>
          <w:szCs w:val="32"/>
        </w:rPr>
      </w:pPr>
      <w:r>
        <w:rPr>
          <w:rFonts w:hint="eastAsia" w:ascii="仿宋" w:hAnsi="仿宋" w:eastAsia="仿宋"/>
          <w:sz w:val="32"/>
          <w:szCs w:val="32"/>
        </w:rPr>
        <w:t>公务接待费支出预算为0万元，支出决算为0万元，决算数等于预算数。与上年相比减少（或增加）0万元，减少（或增加）0%，主要原因是严控三公经费支出。</w:t>
      </w:r>
    </w:p>
    <w:p w14:paraId="27516DA3">
      <w:pPr>
        <w:pStyle w:val="16"/>
        <w:ind w:firstLine="800" w:firstLineChars="250"/>
        <w:rPr>
          <w:rFonts w:ascii="仿宋" w:hAnsi="仿宋" w:eastAsia="仿宋"/>
          <w:sz w:val="32"/>
          <w:szCs w:val="32"/>
        </w:rPr>
      </w:pPr>
      <w:r>
        <w:rPr>
          <w:rFonts w:hint="eastAsia" w:ascii="仿宋" w:hAnsi="仿宋" w:eastAsia="仿宋"/>
          <w:sz w:val="32"/>
          <w:szCs w:val="32"/>
        </w:rPr>
        <w:t>公务用车购置费支出预算为0万元，支出决算为0万元，决算数等于预算数。与上年相比减少（或增加）0万元，减少（或增加）0%，主要原因是严控三公经费支出。</w:t>
      </w:r>
    </w:p>
    <w:p w14:paraId="3BBA96AE">
      <w:pPr>
        <w:pStyle w:val="16"/>
        <w:ind w:firstLine="800" w:firstLineChars="250"/>
        <w:rPr>
          <w:rFonts w:ascii="仿宋" w:hAnsi="仿宋" w:eastAsia="仿宋"/>
          <w:sz w:val="32"/>
          <w:szCs w:val="32"/>
        </w:rPr>
      </w:pPr>
      <w:r>
        <w:rPr>
          <w:rFonts w:hint="eastAsia" w:ascii="仿宋" w:hAnsi="仿宋" w:eastAsia="仿宋"/>
          <w:sz w:val="32"/>
          <w:szCs w:val="32"/>
        </w:rPr>
        <w:t>公务用车运行维护费支出预算为0万元，支出决算为0万元，决算数等于预算数。与上年相比减少（或增加）0万元，减少（或增加）0%，主要原因是严控三公经费支出。</w:t>
      </w:r>
    </w:p>
    <w:p w14:paraId="558B041F">
      <w:pPr>
        <w:pStyle w:val="7"/>
        <w:numPr>
          <w:ilvl w:val="0"/>
          <w:numId w:val="6"/>
        </w:numPr>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政府性基金预算收入支出决算情况</w:t>
      </w:r>
    </w:p>
    <w:p w14:paraId="526C2009">
      <w:pPr>
        <w:ind w:firstLine="640" w:firstLineChars="200"/>
        <w:rPr>
          <w:rFonts w:ascii="Times New Roman" w:hAnsi="Times New Roman" w:eastAsia="黑体" w:cs="Times New Roman"/>
          <w:color w:val="000000"/>
          <w:kern w:val="0"/>
          <w:sz w:val="32"/>
          <w:szCs w:val="32"/>
        </w:rPr>
      </w:pPr>
      <w:r>
        <w:rPr>
          <w:rFonts w:hint="eastAsia" w:ascii="仿宋" w:hAnsi="仿宋" w:eastAsia="仿宋" w:cs="黑体"/>
          <w:color w:val="000000"/>
          <w:kern w:val="0"/>
          <w:sz w:val="32"/>
          <w:szCs w:val="32"/>
        </w:rPr>
        <w:t>202</w:t>
      </w:r>
      <w:r>
        <w:rPr>
          <w:rFonts w:hint="eastAsia" w:ascii="仿宋" w:hAnsi="仿宋" w:eastAsia="仿宋" w:cs="黑体"/>
          <w:color w:val="000000"/>
          <w:kern w:val="0"/>
          <w:sz w:val="32"/>
          <w:szCs w:val="32"/>
          <w:lang w:val="en-US" w:eastAsia="zh-CN"/>
        </w:rPr>
        <w:t>3</w:t>
      </w:r>
      <w:r>
        <w:rPr>
          <w:rFonts w:hint="eastAsia" w:ascii="仿宋" w:hAnsi="仿宋" w:eastAsia="仿宋" w:cs="黑体"/>
          <w:color w:val="000000"/>
          <w:kern w:val="0"/>
          <w:sz w:val="32"/>
          <w:szCs w:val="32"/>
        </w:rPr>
        <w:t>年度政府性基金预算财政拨款收入</w:t>
      </w:r>
      <w:r>
        <w:rPr>
          <w:rFonts w:hint="eastAsia" w:ascii="仿宋" w:hAnsi="仿宋" w:eastAsia="仿宋" w:cs="黑体"/>
          <w:color w:val="000000"/>
          <w:kern w:val="0"/>
          <w:sz w:val="32"/>
          <w:szCs w:val="32"/>
          <w:lang w:val="en-US" w:eastAsia="zh-CN"/>
        </w:rPr>
        <w:t>0</w:t>
      </w:r>
      <w:r>
        <w:rPr>
          <w:rFonts w:hint="eastAsia" w:ascii="仿宋" w:hAnsi="仿宋" w:eastAsia="仿宋" w:cs="黑体"/>
          <w:color w:val="000000"/>
          <w:kern w:val="0"/>
          <w:sz w:val="32"/>
          <w:szCs w:val="32"/>
        </w:rPr>
        <w:t>万元；年初结转和结余0万元；支出</w:t>
      </w:r>
      <w:r>
        <w:rPr>
          <w:rFonts w:hint="eastAsia" w:ascii="仿宋" w:hAnsi="仿宋" w:eastAsia="仿宋" w:cs="黑体"/>
          <w:color w:val="000000"/>
          <w:kern w:val="0"/>
          <w:sz w:val="32"/>
          <w:szCs w:val="32"/>
          <w:lang w:val="en-US" w:eastAsia="zh-CN"/>
        </w:rPr>
        <w:t>0</w:t>
      </w:r>
      <w:r>
        <w:rPr>
          <w:rFonts w:hint="eastAsia" w:ascii="仿宋" w:hAnsi="仿宋" w:eastAsia="仿宋" w:cs="黑体"/>
          <w:color w:val="000000"/>
          <w:kern w:val="0"/>
          <w:sz w:val="32"/>
          <w:szCs w:val="32"/>
        </w:rPr>
        <w:t>万元，其中基本支出0万元，项目支出</w:t>
      </w:r>
      <w:r>
        <w:rPr>
          <w:rFonts w:hint="eastAsia" w:ascii="仿宋" w:hAnsi="仿宋" w:eastAsia="仿宋" w:cs="黑体"/>
          <w:color w:val="000000"/>
          <w:kern w:val="0"/>
          <w:sz w:val="32"/>
          <w:szCs w:val="32"/>
          <w:lang w:val="en-US" w:eastAsia="zh-CN"/>
        </w:rPr>
        <w:t>0</w:t>
      </w:r>
      <w:r>
        <w:rPr>
          <w:rFonts w:hint="eastAsia" w:ascii="仿宋" w:hAnsi="仿宋" w:eastAsia="仿宋" w:cs="黑体"/>
          <w:color w:val="000000"/>
          <w:kern w:val="0"/>
          <w:sz w:val="32"/>
          <w:szCs w:val="32"/>
        </w:rPr>
        <w:t>万元；年末结转和结余0万元。</w:t>
      </w:r>
    </w:p>
    <w:p w14:paraId="4068ED67">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九、国有资本经营预算支出决算情况</w:t>
      </w:r>
    </w:p>
    <w:p w14:paraId="7914076D">
      <w:pPr>
        <w:pStyle w:val="7"/>
        <w:autoSpaceDE w:val="0"/>
        <w:autoSpaceDN w:val="0"/>
        <w:adjustRightInd w:val="0"/>
        <w:spacing w:line="570" w:lineRule="exact"/>
        <w:ind w:left="638" w:leftChars="304" w:firstLine="0" w:firstLineChars="0"/>
        <w:rPr>
          <w:rFonts w:ascii="Times New Roman" w:hAnsi="Times New Roman" w:eastAsia="黑体" w:cs="Times New Roman"/>
          <w:color w:val="000000"/>
          <w:kern w:val="0"/>
          <w:sz w:val="32"/>
          <w:szCs w:val="32"/>
        </w:rPr>
      </w:pPr>
      <w:r>
        <w:rPr>
          <w:rFonts w:ascii="Times New Roman" w:hAnsi="Times New Roman" w:eastAsia="仿宋" w:cs="Times New Roman"/>
          <w:color w:val="000000"/>
          <w:kern w:val="0"/>
          <w:sz w:val="32"/>
          <w:szCs w:val="32"/>
        </w:rPr>
        <w:t>2023年度本单位没有使用国有资本经营预算安排的支出</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val="en-US" w:eastAsia="zh-CN"/>
        </w:rPr>
        <w:t xml:space="preserve"> </w:t>
      </w:r>
      <w:r>
        <w:rPr>
          <w:rFonts w:hint="eastAsia" w:ascii="Times New Roman" w:hAnsi="Times New Roman" w:eastAsia="黑体" w:cs="Times New Roman"/>
          <w:color w:val="000000"/>
          <w:kern w:val="0"/>
          <w:sz w:val="32"/>
          <w:szCs w:val="32"/>
          <w:lang w:eastAsia="zh-CN"/>
        </w:rPr>
        <w:t>十、</w:t>
      </w:r>
      <w:r>
        <w:rPr>
          <w:rFonts w:ascii="Times New Roman" w:hAnsi="Times New Roman" w:eastAsia="黑体" w:cs="Times New Roman"/>
          <w:color w:val="000000"/>
          <w:kern w:val="0"/>
          <w:sz w:val="32"/>
          <w:szCs w:val="32"/>
        </w:rPr>
        <w:t>机关运行经费支出说明</w:t>
      </w:r>
    </w:p>
    <w:p w14:paraId="27CEE796">
      <w:pPr>
        <w:pStyle w:val="16"/>
        <w:ind w:firstLine="640" w:firstLineChars="200"/>
        <w:rPr>
          <w:rFonts w:hint="eastAsia" w:ascii="Times New Roman" w:hAnsi="Times New Roman" w:eastAsia="黑体" w:cs="Times New Roman"/>
          <w:color w:val="000000"/>
          <w:kern w:val="0"/>
          <w:sz w:val="32"/>
          <w:szCs w:val="32"/>
          <w:lang w:eastAsia="zh-CN"/>
        </w:rPr>
      </w:pPr>
      <w:r>
        <w:rPr>
          <w:rFonts w:hint="eastAsia" w:asciiTheme="minorEastAsia" w:hAnsiTheme="minorEastAsia" w:eastAsiaTheme="minorEastAsia"/>
          <w:sz w:val="32"/>
          <w:szCs w:val="32"/>
        </w:rPr>
        <w:t>本部门202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年度机关运行经费支出</w:t>
      </w:r>
      <w:r>
        <w:rPr>
          <w:rFonts w:hint="eastAsia" w:asciiTheme="minorEastAsia" w:hAnsiTheme="minorEastAsia" w:eastAsiaTheme="minorEastAsia"/>
          <w:sz w:val="32"/>
          <w:szCs w:val="32"/>
          <w:lang w:val="en-US" w:eastAsia="zh-CN"/>
        </w:rPr>
        <w:t>76.11</w:t>
      </w:r>
      <w:r>
        <w:rPr>
          <w:rFonts w:hint="eastAsia" w:asciiTheme="minorEastAsia" w:hAnsiTheme="minorEastAsia" w:eastAsiaTheme="minorEastAsia"/>
          <w:sz w:val="32"/>
          <w:szCs w:val="32"/>
        </w:rPr>
        <w:t>万元，比年初预算数</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0.84</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1.55</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eastAsia="zh-CN"/>
        </w:rPr>
        <w:t>办公经费增加</w:t>
      </w:r>
      <w:r>
        <w:rPr>
          <w:rFonts w:hint="eastAsia" w:asciiTheme="minorEastAsia" w:hAnsiTheme="minorEastAsia" w:eastAsiaTheme="minorEastAsia"/>
          <w:sz w:val="32"/>
          <w:szCs w:val="32"/>
        </w:rPr>
        <w:t>。</w:t>
      </w:r>
    </w:p>
    <w:p w14:paraId="3964F188">
      <w:pPr>
        <w:pStyle w:val="7"/>
        <w:numPr>
          <w:ilvl w:val="0"/>
          <w:numId w:val="7"/>
        </w:numPr>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一般性支出情况说明</w:t>
      </w:r>
    </w:p>
    <w:p w14:paraId="27C11AA1">
      <w:pPr>
        <w:pStyle w:val="7"/>
        <w:autoSpaceDE w:val="0"/>
        <w:autoSpaceDN w:val="0"/>
        <w:adjustRightInd w:val="0"/>
        <w:spacing w:line="570" w:lineRule="exact"/>
        <w:ind w:firstLine="640" w:firstLineChars="200"/>
        <w:rPr>
          <w:rFonts w:hint="eastAsia" w:ascii="Times New Roman" w:hAnsi="Times New Roman" w:cs="Times New Roman" w:eastAsiaTheme="minorEastAsia"/>
          <w:color w:val="000000"/>
          <w:kern w:val="0"/>
          <w:sz w:val="32"/>
          <w:szCs w:val="32"/>
          <w:lang w:eastAsia="zh-CN"/>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年本部门开支会议费0万元，开支培训费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p>
    <w:p w14:paraId="6A610472">
      <w:pPr>
        <w:pStyle w:val="7"/>
        <w:numPr>
          <w:ilvl w:val="0"/>
          <w:numId w:val="7"/>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政府采购支出说明</w:t>
      </w:r>
    </w:p>
    <w:p w14:paraId="7B8AD441">
      <w:pPr>
        <w:pStyle w:val="16"/>
        <w:ind w:firstLine="640" w:firstLineChars="200"/>
        <w:rPr>
          <w:rFonts w:ascii="Times New Roman" w:hAnsi="Times New Roman" w:eastAsia="黑体" w:cs="Times New Roman"/>
          <w:color w:val="000000"/>
          <w:kern w:val="0"/>
          <w:sz w:val="32"/>
          <w:szCs w:val="32"/>
        </w:rPr>
      </w:pPr>
      <w:r>
        <w:rPr>
          <w:rFonts w:hint="eastAsia" w:asciiTheme="minorEastAsia" w:hAnsiTheme="minorEastAsia" w:eastAsiaTheme="minorEastAsia"/>
          <w:sz w:val="32"/>
          <w:szCs w:val="32"/>
        </w:rPr>
        <w:t>本部门202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度政府采购支出总额0万元，其中：政府采购货物支出0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14:paraId="3D0890E7">
      <w:pPr>
        <w:pStyle w:val="16"/>
        <w:numPr>
          <w:ilvl w:val="0"/>
          <w:numId w:val="7"/>
        </w:numPr>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国有资产占用情况说明</w:t>
      </w:r>
    </w:p>
    <w:p w14:paraId="64414315">
      <w:pPr>
        <w:pStyle w:val="16"/>
        <w:numPr>
          <w:ilvl w:val="0"/>
          <w:numId w:val="0"/>
        </w:numPr>
        <w:ind w:firstLine="640" w:firstLineChars="200"/>
        <w:rPr>
          <w:rFonts w:ascii="Times New Roman" w:hAnsi="Times New Roman" w:cs="Times New Roman"/>
          <w:sz w:val="32"/>
          <w:szCs w:val="32"/>
        </w:rPr>
      </w:pPr>
      <w:r>
        <w:rPr>
          <w:rFonts w:hint="eastAsia" w:asciiTheme="minorEastAsia" w:hAnsiTheme="minorEastAsia" w:eastAsiaTheme="minorEastAsia"/>
          <w:sz w:val="32"/>
          <w:szCs w:val="32"/>
        </w:rPr>
        <w:t>截至202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12月31日，部门（单位）共有车辆0辆，其中，主要领导干部用车0辆，机要通信用车0辆、应急保障用车0辆、执法执勤用车0辆、特种专业技术用车0辆、其他用车0辆；单位价值50万元以上通用设备0台（套）；单位价值100万元以上专用设备0台（套）。</w:t>
      </w:r>
    </w:p>
    <w:p w14:paraId="5864DB3B">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十四、重点项目预算的绩效评价结果等情况说明</w:t>
      </w:r>
    </w:p>
    <w:p w14:paraId="15BCB2CE">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（一）绩效管理评价工作开展情况。</w:t>
      </w:r>
    </w:p>
    <w:p w14:paraId="6DCE95B9">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根据预算绩效管理要求，我部门组织对</w:t>
      </w:r>
      <w:r>
        <w:rPr>
          <w:rFonts w:cs="黑体" w:asciiTheme="minorEastAsia" w:hAnsiTheme="minorEastAsia"/>
          <w:color w:val="000000"/>
          <w:kern w:val="0"/>
          <w:sz w:val="32"/>
          <w:szCs w:val="32"/>
        </w:rPr>
        <w:t>202</w:t>
      </w:r>
      <w:r>
        <w:rPr>
          <w:rFonts w:hint="eastAsia" w:cs="黑体" w:asciiTheme="minorEastAsia" w:hAnsiTheme="minorEastAsia"/>
          <w:color w:val="000000"/>
          <w:kern w:val="0"/>
          <w:sz w:val="32"/>
          <w:szCs w:val="32"/>
          <w:lang w:val="en-US" w:eastAsia="zh-CN"/>
        </w:rPr>
        <w:t>3</w:t>
      </w:r>
      <w:r>
        <w:rPr>
          <w:rFonts w:hint="eastAsia" w:cs="黑体" w:asciiTheme="minorEastAsia" w:hAnsiTheme="minorEastAsia"/>
          <w:color w:val="000000"/>
          <w:kern w:val="0"/>
          <w:sz w:val="32"/>
          <w:szCs w:val="32"/>
        </w:rPr>
        <w:t>年度一般公共预算项目支出全面开展绩效自评，其中，一级项目0个，二级项目</w:t>
      </w:r>
      <w:r>
        <w:rPr>
          <w:rFonts w:hint="eastAsia" w:cs="黑体" w:asciiTheme="minorEastAsia" w:hAnsiTheme="minorEastAsia"/>
          <w:color w:val="000000"/>
          <w:kern w:val="0"/>
          <w:sz w:val="32"/>
          <w:szCs w:val="32"/>
          <w:lang w:val="en-US" w:eastAsia="zh-CN"/>
        </w:rPr>
        <w:t>6</w:t>
      </w:r>
      <w:r>
        <w:rPr>
          <w:rFonts w:hint="eastAsia" w:cs="黑体" w:asciiTheme="minorEastAsia" w:hAnsiTheme="minorEastAsia"/>
          <w:color w:val="000000"/>
          <w:kern w:val="0"/>
          <w:sz w:val="32"/>
          <w:szCs w:val="32"/>
        </w:rPr>
        <w:t>个，共涉及资金</w:t>
      </w:r>
      <w:r>
        <w:rPr>
          <w:rFonts w:hint="eastAsia" w:cs="黑体" w:asciiTheme="minorEastAsia" w:hAnsiTheme="minorEastAsia"/>
          <w:color w:val="000000"/>
          <w:kern w:val="0"/>
          <w:sz w:val="32"/>
          <w:szCs w:val="32"/>
          <w:lang w:val="en-US" w:eastAsia="zh-CN"/>
        </w:rPr>
        <w:t>473.07</w:t>
      </w:r>
      <w:r>
        <w:rPr>
          <w:rFonts w:hint="eastAsia" w:cs="黑体" w:asciiTheme="minorEastAsia" w:hAnsiTheme="minorEastAsia"/>
          <w:color w:val="000000"/>
          <w:kern w:val="0"/>
          <w:sz w:val="32"/>
          <w:szCs w:val="32"/>
        </w:rPr>
        <w:t>万元，占一般公共预算项目支出总额的100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w:t>
      </w:r>
      <w:r>
        <w:rPr>
          <w:rFonts w:hint="eastAsia" w:cs="黑体" w:asciiTheme="minorEastAsia" w:hAnsiTheme="minorEastAsia"/>
          <w:color w:val="000000"/>
          <w:kern w:val="0"/>
          <w:sz w:val="32"/>
          <w:szCs w:val="32"/>
          <w:lang w:val="en-US" w:eastAsia="zh-CN"/>
        </w:rPr>
        <w:t>3</w:t>
      </w:r>
      <w:r>
        <w:rPr>
          <w:rFonts w:hint="eastAsia" w:cs="黑体" w:asciiTheme="minorEastAsia" w:hAnsiTheme="minorEastAsia"/>
          <w:color w:val="000000"/>
          <w:kern w:val="0"/>
          <w:sz w:val="32"/>
          <w:szCs w:val="32"/>
        </w:rPr>
        <w:t>年政府性基金预算项目支出开展绩效自评，其中，一级项目0个，二级项目0个，共涉及资金0万元。</w:t>
      </w:r>
    </w:p>
    <w:p w14:paraId="0002C88D">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组织对“社区经费”“业务性专项经费”等</w:t>
      </w:r>
      <w:r>
        <w:rPr>
          <w:rFonts w:hint="eastAsia" w:cs="黑体" w:asciiTheme="minorEastAsia" w:hAnsiTheme="minorEastAsia"/>
          <w:color w:val="000000"/>
          <w:kern w:val="0"/>
          <w:sz w:val="32"/>
          <w:szCs w:val="32"/>
          <w:lang w:val="en-US" w:eastAsia="zh-CN"/>
        </w:rPr>
        <w:t>6</w:t>
      </w:r>
      <w:r>
        <w:rPr>
          <w:rFonts w:hint="eastAsia" w:cs="黑体" w:asciiTheme="minorEastAsia" w:hAnsiTheme="minorEastAsia"/>
          <w:color w:val="000000"/>
          <w:kern w:val="0"/>
          <w:sz w:val="32"/>
          <w:szCs w:val="32"/>
        </w:rPr>
        <w:t>个项目开展了部门评价，涉及一般公共预算支出</w:t>
      </w:r>
      <w:r>
        <w:rPr>
          <w:rFonts w:hint="eastAsia" w:cs="黑体" w:asciiTheme="minorEastAsia" w:hAnsiTheme="minorEastAsia"/>
          <w:color w:val="000000"/>
          <w:kern w:val="0"/>
          <w:sz w:val="32"/>
          <w:szCs w:val="32"/>
          <w:lang w:val="en-US" w:eastAsia="zh-CN"/>
        </w:rPr>
        <w:t>473.07</w:t>
      </w:r>
      <w:r>
        <w:rPr>
          <w:rFonts w:hint="eastAsia" w:cs="黑体" w:asciiTheme="minorEastAsia" w:hAnsiTheme="minorEastAsia"/>
          <w:color w:val="000000"/>
          <w:kern w:val="0"/>
          <w:sz w:val="32"/>
          <w:szCs w:val="32"/>
        </w:rPr>
        <w:t>万元，无政府性基金预算。从评价情况来看，对辖区内城市管理、人口管理、社会管理、民生保障等区域性、综合性工作，承担组织领导、综合协调和监督检查职责，最大限度保证资金安全，财政资金管理畅通，监督机制完备，社会工作顺利开展，把公共服务落到实处。</w:t>
      </w:r>
    </w:p>
    <w:p w14:paraId="1D3C2293">
      <w:pPr>
        <w:autoSpaceDE w:val="0"/>
        <w:autoSpaceDN w:val="0"/>
        <w:adjustRightInd w:val="0"/>
        <w:ind w:firstLine="640" w:firstLineChars="200"/>
        <w:jc w:val="left"/>
        <w:rPr>
          <w:rFonts w:ascii="Times New Roman" w:hAnsi="Times New Roman" w:eastAsia="楷体_GB2312" w:cs="Times New Roman"/>
          <w:b/>
          <w:color w:val="000000"/>
          <w:kern w:val="0"/>
          <w:sz w:val="32"/>
          <w:szCs w:val="32"/>
        </w:rPr>
      </w:pPr>
      <w:r>
        <w:rPr>
          <w:rFonts w:hint="eastAsia" w:cs="黑体" w:asciiTheme="minorEastAsia" w:hAnsiTheme="minorEastAsia"/>
          <w:color w:val="000000"/>
          <w:kern w:val="0"/>
          <w:sz w:val="32"/>
          <w:szCs w:val="32"/>
        </w:rPr>
        <w:t>组织对株洲市石峰区井龙街道办事处开展整体支出绩效评价，涉及一般公共预算支出</w:t>
      </w:r>
      <w:r>
        <w:rPr>
          <w:rFonts w:hint="eastAsia" w:cs="黑体" w:asciiTheme="minorEastAsia" w:hAnsiTheme="minorEastAsia"/>
          <w:color w:val="000000"/>
          <w:kern w:val="0"/>
          <w:sz w:val="32"/>
          <w:szCs w:val="32"/>
          <w:lang w:val="en-US" w:eastAsia="zh-CN"/>
        </w:rPr>
        <w:t>473.07</w:t>
      </w:r>
      <w:r>
        <w:rPr>
          <w:rFonts w:hint="eastAsia" w:cs="黑体" w:asciiTheme="minorEastAsia" w:hAnsiTheme="minorEastAsia"/>
          <w:color w:val="000000"/>
          <w:kern w:val="0"/>
          <w:sz w:val="32"/>
          <w:szCs w:val="32"/>
        </w:rPr>
        <w:t>万元，政府性基金预算支出0万元。整体支出绩效评价报告详见第五部分。</w:t>
      </w:r>
    </w:p>
    <w:p w14:paraId="4ED01591">
      <w:pPr>
        <w:pStyle w:val="7"/>
        <w:numPr>
          <w:ilvl w:val="0"/>
          <w:numId w:val="8"/>
        </w:numPr>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部门评价项目绩效评价结果。</w:t>
      </w:r>
    </w:p>
    <w:p w14:paraId="7B031939">
      <w:pPr>
        <w:widowControl/>
        <w:ind w:firstLine="707" w:firstLineChars="221"/>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业务性专项经费项目绩效自评综述：根据年初设定的绩效目标，项目绩效自评得分为9</w:t>
      </w:r>
      <w:r>
        <w:rPr>
          <w:rFonts w:hint="eastAsia" w:cs="黑体" w:asciiTheme="minorEastAsia" w:hAnsiTheme="minorEastAsia"/>
          <w:color w:val="000000"/>
          <w:kern w:val="0"/>
          <w:sz w:val="32"/>
          <w:szCs w:val="32"/>
          <w:lang w:val="en-US" w:eastAsia="zh-CN"/>
        </w:rPr>
        <w:t>1.49</w:t>
      </w:r>
      <w:r>
        <w:rPr>
          <w:rFonts w:hint="eastAsia" w:cs="黑体" w:asciiTheme="minorEastAsia" w:hAnsiTheme="minorEastAsia"/>
          <w:color w:val="000000"/>
          <w:kern w:val="0"/>
          <w:sz w:val="32"/>
          <w:szCs w:val="32"/>
        </w:rPr>
        <w:t>分。项目全年预算数为</w:t>
      </w:r>
      <w:r>
        <w:rPr>
          <w:rFonts w:hint="eastAsia" w:cs="黑体" w:asciiTheme="minorEastAsia" w:hAnsiTheme="minorEastAsia"/>
          <w:color w:val="000000"/>
          <w:kern w:val="0"/>
          <w:sz w:val="32"/>
          <w:szCs w:val="32"/>
          <w:lang w:val="en-US" w:eastAsia="zh-CN"/>
        </w:rPr>
        <w:t>36</w:t>
      </w:r>
      <w:r>
        <w:rPr>
          <w:rFonts w:hint="eastAsia" w:cs="黑体" w:asciiTheme="minorEastAsia" w:hAnsiTheme="minorEastAsia"/>
          <w:color w:val="000000"/>
          <w:kern w:val="0"/>
          <w:sz w:val="32"/>
          <w:szCs w:val="32"/>
        </w:rPr>
        <w:t>万元，执行数为</w:t>
      </w:r>
      <w:r>
        <w:rPr>
          <w:rFonts w:hint="eastAsia" w:cs="黑体" w:asciiTheme="minorEastAsia" w:hAnsiTheme="minorEastAsia"/>
          <w:color w:val="000000"/>
          <w:kern w:val="0"/>
          <w:sz w:val="32"/>
          <w:szCs w:val="32"/>
          <w:lang w:val="en-US" w:eastAsia="zh-CN"/>
        </w:rPr>
        <w:t>31.78</w:t>
      </w:r>
      <w:r>
        <w:rPr>
          <w:rFonts w:hint="eastAsia" w:cs="黑体" w:asciiTheme="minorEastAsia" w:hAnsiTheme="minorEastAsia"/>
          <w:color w:val="000000"/>
          <w:kern w:val="0"/>
          <w:sz w:val="32"/>
          <w:szCs w:val="32"/>
        </w:rPr>
        <w:t>万元，完成预算的</w:t>
      </w:r>
      <w:r>
        <w:rPr>
          <w:rFonts w:hint="eastAsia" w:cs="黑体" w:asciiTheme="minorEastAsia" w:hAnsiTheme="minorEastAsia"/>
          <w:color w:val="000000"/>
          <w:kern w:val="0"/>
          <w:sz w:val="32"/>
          <w:szCs w:val="32"/>
          <w:lang w:val="en-US" w:eastAsia="zh-CN"/>
        </w:rPr>
        <w:t>88.28</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。紧紧围绕区委各项目标、任务，不断推动街道党建引领、环境整治、民生实事等工作水平稳步上升。发现的主要问题及原因：无。下一步改进措施：无。</w:t>
      </w:r>
    </w:p>
    <w:p w14:paraId="493C02A4">
      <w:pPr>
        <w:widowControl/>
        <w:ind w:firstLine="707" w:firstLineChars="221"/>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社区运转经费项目绩效自评综述：根据年初设定的绩效目标，项目绩效自评得分为91.4分。项目全年预算数为</w:t>
      </w:r>
      <w:r>
        <w:rPr>
          <w:rFonts w:hint="eastAsia" w:cs="黑体" w:asciiTheme="minorEastAsia" w:hAnsiTheme="minorEastAsia"/>
          <w:color w:val="000000"/>
          <w:kern w:val="0"/>
          <w:sz w:val="32"/>
          <w:szCs w:val="32"/>
          <w:highlight w:val="none"/>
        </w:rPr>
        <w:t>161.2</w:t>
      </w:r>
      <w:r>
        <w:rPr>
          <w:rFonts w:hint="eastAsia" w:cs="黑体" w:asciiTheme="minorEastAsia" w:hAnsiTheme="minorEastAsia"/>
          <w:color w:val="000000"/>
          <w:kern w:val="0"/>
          <w:sz w:val="32"/>
          <w:szCs w:val="32"/>
        </w:rPr>
        <w:t>万元，执行数为135.83万元，完成预算的84.3</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。项目实施保证了社区人员工资福利和社区正常运转，有效提高事务管理人员的工作积极性，确保政府的各项路线、方针、政策落实到实处。发现的主要问题及原因：</w:t>
      </w:r>
      <w:r>
        <w:rPr>
          <w:rFonts w:hint="eastAsia" w:cs="黑体" w:asciiTheme="minorEastAsia" w:hAnsiTheme="minorEastAsia"/>
          <w:color w:val="000000"/>
          <w:kern w:val="0"/>
          <w:sz w:val="32"/>
          <w:szCs w:val="32"/>
          <w:lang w:val="en-US" w:eastAsia="zh-CN"/>
        </w:rPr>
        <w:t>基层管理工作有待加强</w:t>
      </w:r>
      <w:r>
        <w:rPr>
          <w:rFonts w:hint="eastAsia" w:cs="黑体" w:asciiTheme="minorEastAsia" w:hAnsiTheme="minorEastAsia"/>
          <w:color w:val="000000"/>
          <w:kern w:val="0"/>
          <w:sz w:val="32"/>
          <w:szCs w:val="32"/>
        </w:rPr>
        <w:t>。下一步改进措施：</w:t>
      </w:r>
      <w:r>
        <w:rPr>
          <w:rFonts w:hint="eastAsia" w:cs="黑体" w:asciiTheme="minorEastAsia" w:hAnsiTheme="minorEastAsia"/>
          <w:color w:val="000000"/>
          <w:kern w:val="0"/>
          <w:sz w:val="32"/>
          <w:szCs w:val="32"/>
          <w:lang w:val="en-US" w:eastAsia="zh-CN"/>
        </w:rPr>
        <w:t>强化队伍管理，落实社会治理阵地阵地建设和资源保障。明确设立基层治理专项资金，采取项目资助、以奖代补等方式，激励基层社会治理创新，带动各方积极参与，提升社会治理质量和公共服务效益</w:t>
      </w:r>
      <w:r>
        <w:rPr>
          <w:rFonts w:hint="eastAsia" w:cs="黑体" w:asciiTheme="minorEastAsia" w:hAnsiTheme="minorEastAsia"/>
          <w:color w:val="000000"/>
          <w:kern w:val="0"/>
          <w:sz w:val="32"/>
          <w:szCs w:val="32"/>
        </w:rPr>
        <w:t>。</w:t>
      </w:r>
    </w:p>
    <w:p w14:paraId="5E6E6E24">
      <w:pPr>
        <w:numPr>
          <w:ilvl w:val="0"/>
          <w:numId w:val="0"/>
        </w:numPr>
        <w:tabs>
          <w:tab w:val="left" w:pos="7560"/>
        </w:tabs>
        <w:adjustRightInd w:val="0"/>
        <w:snapToGrid w:val="0"/>
        <w:spacing w:line="540" w:lineRule="exact"/>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微民生网格事件办理项目绩效自评综述：根据年初设定的绩效目标，项目绩效自评得分为90.</w:t>
      </w:r>
      <w:r>
        <w:rPr>
          <w:rFonts w:hint="eastAsia" w:cs="黑体" w:asciiTheme="minorEastAsia" w:hAnsiTheme="minorEastAsia"/>
          <w:color w:val="000000"/>
          <w:kern w:val="0"/>
          <w:sz w:val="32"/>
          <w:szCs w:val="32"/>
          <w:lang w:val="en-US" w:eastAsia="zh-CN"/>
        </w:rPr>
        <w:t>82</w:t>
      </w:r>
      <w:r>
        <w:rPr>
          <w:rFonts w:hint="eastAsia" w:cs="黑体" w:asciiTheme="minorEastAsia" w:hAnsiTheme="minorEastAsia"/>
          <w:color w:val="000000"/>
          <w:kern w:val="0"/>
          <w:sz w:val="32"/>
          <w:szCs w:val="32"/>
        </w:rPr>
        <w:t>分。项目全年预算数为</w:t>
      </w:r>
      <w:r>
        <w:rPr>
          <w:rFonts w:hint="eastAsia" w:cs="黑体" w:asciiTheme="minorEastAsia" w:hAnsiTheme="minorEastAsia"/>
          <w:color w:val="000000"/>
          <w:kern w:val="0"/>
          <w:sz w:val="32"/>
          <w:szCs w:val="32"/>
          <w:lang w:val="en-US" w:eastAsia="zh-CN"/>
        </w:rPr>
        <w:t>23.83</w:t>
      </w:r>
      <w:r>
        <w:rPr>
          <w:rFonts w:hint="eastAsia" w:cs="黑体" w:asciiTheme="minorEastAsia" w:hAnsiTheme="minorEastAsia"/>
          <w:color w:val="000000"/>
          <w:kern w:val="0"/>
          <w:sz w:val="32"/>
          <w:szCs w:val="32"/>
        </w:rPr>
        <w:t>万元，执行数为6.</w:t>
      </w:r>
      <w:r>
        <w:rPr>
          <w:rFonts w:hint="eastAsia" w:cs="黑体" w:asciiTheme="minorEastAsia" w:hAnsiTheme="minorEastAsia"/>
          <w:color w:val="000000"/>
          <w:kern w:val="0"/>
          <w:sz w:val="32"/>
          <w:szCs w:val="32"/>
          <w:lang w:val="en-US" w:eastAsia="zh-CN"/>
        </w:rPr>
        <w:t>71</w:t>
      </w:r>
      <w:r>
        <w:rPr>
          <w:rFonts w:hint="eastAsia" w:cs="黑体" w:asciiTheme="minorEastAsia" w:hAnsiTheme="minorEastAsia"/>
          <w:color w:val="000000"/>
          <w:kern w:val="0"/>
          <w:sz w:val="32"/>
          <w:szCs w:val="32"/>
        </w:rPr>
        <w:t>万元，完成预算的</w:t>
      </w:r>
      <w:r>
        <w:rPr>
          <w:rFonts w:hint="eastAsia" w:cs="黑体" w:asciiTheme="minorEastAsia" w:hAnsiTheme="minorEastAsia"/>
          <w:color w:val="000000"/>
          <w:kern w:val="0"/>
          <w:sz w:val="32"/>
          <w:szCs w:val="32"/>
          <w:lang w:val="en-US" w:eastAsia="zh-CN"/>
        </w:rPr>
        <w:t>28.16</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。有效预防和处置辖区内突发网格事件，保障突发公共事件发生后及时处置，保障公民的生命和财产安全，维护社会稳定。发现的主要问题及原因：</w:t>
      </w:r>
      <w:r>
        <w:rPr>
          <w:rFonts w:hint="eastAsia" w:eastAsia="宋体" w:cs="黑体" w:asciiTheme="minorEastAsia" w:hAnsiTheme="minorEastAsia"/>
          <w:color w:val="000000"/>
          <w:kern w:val="0"/>
          <w:sz w:val="32"/>
          <w:szCs w:val="32"/>
          <w:lang w:val="en-US" w:eastAsia="zh-CN"/>
        </w:rPr>
        <w:t>公共综合满意度有待提升</w:t>
      </w:r>
      <w:r>
        <w:rPr>
          <w:rFonts w:hint="eastAsia" w:cs="黑体" w:asciiTheme="minorEastAsia" w:hAnsiTheme="minorEastAsia"/>
          <w:color w:val="000000"/>
          <w:kern w:val="0"/>
          <w:sz w:val="32"/>
          <w:szCs w:val="32"/>
        </w:rPr>
        <w:t>。下一步改进措施：</w:t>
      </w:r>
      <w:r>
        <w:rPr>
          <w:rFonts w:hint="eastAsia" w:cs="黑体" w:asciiTheme="minorEastAsia" w:hAnsiTheme="minorEastAsia"/>
          <w:color w:val="000000"/>
          <w:kern w:val="0"/>
          <w:sz w:val="32"/>
          <w:szCs w:val="32"/>
          <w:lang w:val="en-US" w:eastAsia="zh-CN"/>
        </w:rPr>
        <w:t>加强宣传，拓宽服务渠道。继续坚持最大限度便民利企的服务理念，切实把群众评价作为改进工作的重要依据，积极探索服务企业群众的好经验、好做法，扎实推进街道政务服务能力和水平持续提升，不断增强企业、群众满意度和幸福感。</w:t>
      </w:r>
    </w:p>
    <w:p w14:paraId="48182FD8">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lang w:eastAsia="zh-CN"/>
        </w:rPr>
        <w:t>工作经费</w:t>
      </w:r>
      <w:r>
        <w:rPr>
          <w:rFonts w:hint="eastAsia" w:cs="黑体" w:asciiTheme="minorEastAsia" w:hAnsiTheme="minorEastAsia"/>
          <w:color w:val="000000"/>
          <w:kern w:val="0"/>
          <w:sz w:val="32"/>
          <w:szCs w:val="32"/>
        </w:rPr>
        <w:t>项目绩效自评综述：根据年初设定的绩效目标，项目绩效自评得分为9</w:t>
      </w:r>
      <w:r>
        <w:rPr>
          <w:rFonts w:hint="eastAsia" w:cs="黑体" w:asciiTheme="minorEastAsia" w:hAnsiTheme="minorEastAsia"/>
          <w:color w:val="000000"/>
          <w:kern w:val="0"/>
          <w:sz w:val="32"/>
          <w:szCs w:val="32"/>
          <w:lang w:val="en-US" w:eastAsia="zh-CN"/>
        </w:rPr>
        <w:t>3.63</w:t>
      </w:r>
      <w:r>
        <w:rPr>
          <w:rFonts w:hint="eastAsia" w:cs="黑体" w:asciiTheme="minorEastAsia" w:hAnsiTheme="minorEastAsia"/>
          <w:color w:val="000000"/>
          <w:kern w:val="0"/>
          <w:sz w:val="32"/>
          <w:szCs w:val="32"/>
        </w:rPr>
        <w:t>分。项目全年预算数为</w:t>
      </w:r>
      <w:r>
        <w:rPr>
          <w:rFonts w:hint="eastAsia" w:cs="黑体" w:asciiTheme="minorEastAsia" w:hAnsiTheme="minorEastAsia"/>
          <w:color w:val="000000"/>
          <w:kern w:val="0"/>
          <w:sz w:val="32"/>
          <w:szCs w:val="32"/>
          <w:lang w:val="en-US" w:eastAsia="zh-CN"/>
        </w:rPr>
        <w:t>273.35</w:t>
      </w:r>
      <w:r>
        <w:rPr>
          <w:rFonts w:hint="eastAsia" w:cs="黑体" w:asciiTheme="minorEastAsia" w:hAnsiTheme="minorEastAsia"/>
          <w:color w:val="000000"/>
          <w:kern w:val="0"/>
          <w:sz w:val="32"/>
          <w:szCs w:val="32"/>
        </w:rPr>
        <w:t>万元，执行数为</w:t>
      </w:r>
      <w:r>
        <w:rPr>
          <w:rFonts w:hint="eastAsia" w:cs="黑体" w:asciiTheme="minorEastAsia" w:hAnsiTheme="minorEastAsia"/>
          <w:color w:val="000000"/>
          <w:kern w:val="0"/>
          <w:sz w:val="32"/>
          <w:szCs w:val="32"/>
          <w:lang w:val="en-US" w:eastAsia="zh-CN"/>
        </w:rPr>
        <w:t>99.36</w:t>
      </w:r>
      <w:r>
        <w:rPr>
          <w:rFonts w:hint="eastAsia" w:cs="黑体" w:asciiTheme="minorEastAsia" w:hAnsiTheme="minorEastAsia"/>
          <w:color w:val="000000"/>
          <w:kern w:val="0"/>
          <w:sz w:val="32"/>
          <w:szCs w:val="32"/>
        </w:rPr>
        <w:t>万元，完成预算的</w:t>
      </w:r>
      <w:r>
        <w:rPr>
          <w:rFonts w:hint="eastAsia" w:cs="黑体" w:asciiTheme="minorEastAsia" w:hAnsiTheme="minorEastAsia"/>
          <w:color w:val="000000"/>
          <w:kern w:val="0"/>
          <w:sz w:val="32"/>
          <w:szCs w:val="32"/>
          <w:lang w:val="en-US" w:eastAsia="zh-CN"/>
        </w:rPr>
        <w:t>36.35</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。为居民提供优良的生活工作环境，保障公民的生命和财产安全，打造一个舒适、干净的生活环境。发现的主要问题及原因：无。下一步改进措施：无。</w:t>
      </w:r>
    </w:p>
    <w:p w14:paraId="07E1F12D">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生态公益林补偿资金项目绩效自评综述：根据年初设定的绩效目标，项目绩效自评得分为9</w:t>
      </w:r>
      <w:r>
        <w:rPr>
          <w:rFonts w:hint="eastAsia" w:cs="黑体" w:asciiTheme="minorEastAsia" w:hAnsiTheme="minorEastAsia"/>
          <w:color w:val="000000"/>
          <w:kern w:val="0"/>
          <w:sz w:val="32"/>
          <w:szCs w:val="32"/>
          <w:lang w:val="en-US" w:eastAsia="zh-CN"/>
        </w:rPr>
        <w:t>6</w:t>
      </w:r>
      <w:r>
        <w:rPr>
          <w:rFonts w:hint="eastAsia" w:cs="黑体" w:asciiTheme="minorEastAsia" w:hAnsiTheme="minorEastAsia"/>
          <w:color w:val="000000"/>
          <w:kern w:val="0"/>
          <w:sz w:val="32"/>
          <w:szCs w:val="32"/>
        </w:rPr>
        <w:t>分。项目全年预算数</w:t>
      </w:r>
      <w:r>
        <w:rPr>
          <w:rFonts w:hint="eastAsia" w:cs="黑体" w:asciiTheme="minorEastAsia" w:hAnsiTheme="minorEastAsia"/>
          <w:color w:val="000000"/>
          <w:kern w:val="0"/>
          <w:sz w:val="32"/>
          <w:szCs w:val="32"/>
          <w:highlight w:val="none"/>
        </w:rPr>
        <w:t>为1</w:t>
      </w:r>
      <w:r>
        <w:rPr>
          <w:rFonts w:hint="eastAsia" w:cs="黑体" w:asciiTheme="minorEastAsia" w:hAnsiTheme="minorEastAsia"/>
          <w:color w:val="000000"/>
          <w:kern w:val="0"/>
          <w:sz w:val="32"/>
          <w:szCs w:val="32"/>
          <w:highlight w:val="none"/>
          <w:lang w:val="en-US" w:eastAsia="zh-CN"/>
        </w:rPr>
        <w:t>52.32</w:t>
      </w:r>
      <w:r>
        <w:rPr>
          <w:rFonts w:hint="eastAsia" w:cs="黑体" w:asciiTheme="minorEastAsia" w:hAnsiTheme="minorEastAsia"/>
          <w:color w:val="000000"/>
          <w:kern w:val="0"/>
          <w:sz w:val="32"/>
          <w:szCs w:val="32"/>
        </w:rPr>
        <w:t>万元，执行数为</w:t>
      </w:r>
      <w:r>
        <w:rPr>
          <w:rFonts w:hint="eastAsia" w:cs="黑体" w:asciiTheme="minorEastAsia" w:hAnsiTheme="minorEastAsia"/>
          <w:color w:val="000000"/>
          <w:kern w:val="0"/>
          <w:sz w:val="32"/>
          <w:szCs w:val="32"/>
          <w:lang w:val="en-US" w:eastAsia="zh-CN"/>
        </w:rPr>
        <w:t>152.32</w:t>
      </w:r>
      <w:r>
        <w:rPr>
          <w:rFonts w:hint="eastAsia" w:cs="黑体" w:asciiTheme="minorEastAsia" w:hAnsiTheme="minorEastAsia"/>
          <w:color w:val="000000"/>
          <w:kern w:val="0"/>
          <w:sz w:val="32"/>
          <w:szCs w:val="32"/>
        </w:rPr>
        <w:t>万元，完成预算的100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。项目实施用于生态公益林的营造、抚育、保护和管理，保障资金的使用和管理，切实提升生态公益林保护管理水平，增加林权所有人收入。发现的主要问题及原因：无。下一步改进措施：无。</w:t>
      </w:r>
    </w:p>
    <w:p w14:paraId="753540B6">
      <w:pPr>
        <w:tabs>
          <w:tab w:val="left" w:pos="7560"/>
        </w:tabs>
        <w:adjustRightInd w:val="0"/>
        <w:snapToGrid w:val="0"/>
        <w:spacing w:line="540" w:lineRule="exact"/>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“同心建设”示范点建设项目绩效自评综述：根据年初设定的绩效目标，项目绩效自评得分为9</w:t>
      </w:r>
      <w:r>
        <w:rPr>
          <w:rFonts w:hint="eastAsia" w:cs="黑体" w:asciiTheme="minorEastAsia" w:hAnsiTheme="minorEastAsia"/>
          <w:color w:val="000000"/>
          <w:kern w:val="0"/>
          <w:sz w:val="32"/>
          <w:szCs w:val="32"/>
          <w:lang w:val="en-US" w:eastAsia="zh-CN"/>
        </w:rPr>
        <w:t>6</w:t>
      </w:r>
      <w:r>
        <w:rPr>
          <w:rFonts w:hint="eastAsia" w:cs="黑体" w:asciiTheme="minorEastAsia" w:hAnsiTheme="minorEastAsia"/>
          <w:color w:val="000000"/>
          <w:kern w:val="0"/>
          <w:sz w:val="32"/>
          <w:szCs w:val="32"/>
        </w:rPr>
        <w:t>分。项目全年预算数为</w:t>
      </w:r>
      <w:r>
        <w:rPr>
          <w:rFonts w:hint="eastAsia" w:cs="黑体" w:asciiTheme="minorEastAsia" w:hAnsiTheme="minorEastAsia"/>
          <w:color w:val="000000"/>
          <w:kern w:val="0"/>
          <w:sz w:val="32"/>
          <w:szCs w:val="32"/>
          <w:lang w:val="en-US" w:eastAsia="zh-CN"/>
        </w:rPr>
        <w:t>18</w:t>
      </w:r>
      <w:r>
        <w:rPr>
          <w:rFonts w:hint="eastAsia" w:cs="黑体" w:asciiTheme="minorEastAsia" w:hAnsiTheme="minorEastAsia"/>
          <w:color w:val="000000"/>
          <w:kern w:val="0"/>
          <w:sz w:val="32"/>
          <w:szCs w:val="32"/>
        </w:rPr>
        <w:t>万元，执行数为</w:t>
      </w:r>
      <w:r>
        <w:rPr>
          <w:rFonts w:hint="eastAsia" w:cs="黑体" w:asciiTheme="minorEastAsia" w:hAnsiTheme="minorEastAsia"/>
          <w:color w:val="000000"/>
          <w:kern w:val="0"/>
          <w:sz w:val="32"/>
          <w:szCs w:val="32"/>
          <w:lang w:val="en-US" w:eastAsia="zh-CN"/>
        </w:rPr>
        <w:t>18</w:t>
      </w:r>
      <w:r>
        <w:rPr>
          <w:rFonts w:hint="eastAsia" w:cs="黑体" w:asciiTheme="minorEastAsia" w:hAnsiTheme="minorEastAsia"/>
          <w:color w:val="000000"/>
          <w:kern w:val="0"/>
          <w:sz w:val="32"/>
          <w:szCs w:val="32"/>
        </w:rPr>
        <w:t>万元，完成预算的100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。项目实施用于村</w:t>
      </w:r>
      <w:r>
        <w:rPr>
          <w:rFonts w:hint="eastAsia" w:cs="黑体" w:asciiTheme="minorEastAsia" w:hAnsiTheme="minorEastAsia"/>
          <w:color w:val="000000"/>
          <w:kern w:val="0"/>
          <w:sz w:val="32"/>
          <w:szCs w:val="32"/>
          <w:lang w:eastAsia="zh-CN"/>
        </w:rPr>
        <w:t>级</w:t>
      </w:r>
      <w:r>
        <w:rPr>
          <w:rFonts w:hint="eastAsia" w:cs="黑体" w:asciiTheme="minorEastAsia" w:hAnsiTheme="minorEastAsia"/>
          <w:color w:val="000000"/>
          <w:kern w:val="0"/>
          <w:sz w:val="32"/>
          <w:szCs w:val="32"/>
        </w:rPr>
        <w:t>的同心建设创建让村民有一个舒适、干净、文明的生活环境通过同心建设改造提升日常服务管理工作。发现的主要问题及原因：无。下一步改进措施：无。</w:t>
      </w:r>
    </w:p>
    <w:p w14:paraId="6CC2477A">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十五、其他重要事项情况说明</w:t>
      </w:r>
    </w:p>
    <w:p w14:paraId="1198952B">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本单位没有独立网站，因此只在株洲市石峰区区政府门户网财政预决算和三公经费公开专栏中公开。</w:t>
      </w:r>
    </w:p>
    <w:p w14:paraId="3923EDD6">
      <w:pPr>
        <w:pStyle w:val="16"/>
        <w:jc w:val="both"/>
        <w:rPr>
          <w:rFonts w:ascii="Times New Roman" w:hAnsi="Times New Roman" w:cs="Times New Roman"/>
          <w:sz w:val="84"/>
          <w:szCs w:val="84"/>
        </w:rPr>
      </w:pPr>
    </w:p>
    <w:p w14:paraId="145BC9EF">
      <w:pPr>
        <w:pStyle w:val="16"/>
        <w:jc w:val="both"/>
        <w:rPr>
          <w:rFonts w:ascii="Times New Roman" w:hAnsi="Times New Roman" w:cs="Times New Roman"/>
          <w:sz w:val="84"/>
          <w:szCs w:val="84"/>
        </w:rPr>
      </w:pPr>
    </w:p>
    <w:p w14:paraId="7F4632EA">
      <w:pPr>
        <w:pStyle w:val="16"/>
        <w:jc w:val="both"/>
        <w:rPr>
          <w:rFonts w:ascii="Times New Roman" w:hAnsi="Times New Roman" w:cs="Times New Roman"/>
          <w:sz w:val="84"/>
          <w:szCs w:val="84"/>
        </w:rPr>
      </w:pPr>
    </w:p>
    <w:p w14:paraId="0EFB7378">
      <w:pPr>
        <w:pStyle w:val="16"/>
        <w:jc w:val="both"/>
        <w:rPr>
          <w:rFonts w:ascii="Times New Roman" w:hAnsi="Times New Roman" w:cs="Times New Roman"/>
          <w:sz w:val="84"/>
          <w:szCs w:val="84"/>
        </w:rPr>
      </w:pPr>
    </w:p>
    <w:p w14:paraId="1B9A2F64">
      <w:pPr>
        <w:pStyle w:val="16"/>
        <w:jc w:val="both"/>
        <w:rPr>
          <w:rFonts w:ascii="Times New Roman" w:hAnsi="Times New Roman" w:cs="Times New Roman"/>
          <w:sz w:val="84"/>
          <w:szCs w:val="84"/>
        </w:rPr>
      </w:pPr>
    </w:p>
    <w:p w14:paraId="4DC740BB">
      <w:pPr>
        <w:pStyle w:val="16"/>
        <w:jc w:val="both"/>
        <w:rPr>
          <w:rFonts w:ascii="Times New Roman" w:hAnsi="Times New Roman" w:cs="Times New Roman"/>
          <w:sz w:val="84"/>
          <w:szCs w:val="84"/>
        </w:rPr>
      </w:pPr>
    </w:p>
    <w:p w14:paraId="527BB154">
      <w:pPr>
        <w:pStyle w:val="16"/>
        <w:jc w:val="both"/>
        <w:rPr>
          <w:rFonts w:ascii="Times New Roman" w:hAnsi="Times New Roman" w:cs="Times New Roman"/>
          <w:sz w:val="84"/>
          <w:szCs w:val="84"/>
        </w:rPr>
      </w:pPr>
    </w:p>
    <w:p w14:paraId="4FBCB6B8">
      <w:pPr>
        <w:pStyle w:val="16"/>
        <w:jc w:val="both"/>
        <w:rPr>
          <w:rFonts w:ascii="Times New Roman" w:hAnsi="Times New Roman" w:cs="Times New Roman"/>
          <w:sz w:val="84"/>
          <w:szCs w:val="84"/>
        </w:rPr>
      </w:pPr>
    </w:p>
    <w:p w14:paraId="4B7DE107">
      <w:pPr>
        <w:pStyle w:val="16"/>
        <w:jc w:val="both"/>
        <w:rPr>
          <w:rFonts w:ascii="Times New Roman" w:hAnsi="Times New Roman" w:cs="Times New Roman"/>
          <w:sz w:val="84"/>
          <w:szCs w:val="84"/>
        </w:rPr>
      </w:pPr>
    </w:p>
    <w:p w14:paraId="7BE3AFEB">
      <w:pPr>
        <w:pStyle w:val="16"/>
        <w:jc w:val="both"/>
        <w:rPr>
          <w:rFonts w:ascii="Times New Roman" w:hAnsi="Times New Roman" w:cs="Times New Roman"/>
          <w:sz w:val="84"/>
          <w:szCs w:val="84"/>
        </w:rPr>
      </w:pPr>
    </w:p>
    <w:p w14:paraId="618A7A7D">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第四部分</w:t>
      </w:r>
    </w:p>
    <w:p w14:paraId="4959AD5A">
      <w:pPr>
        <w:pStyle w:val="16"/>
        <w:jc w:val="center"/>
        <w:rPr>
          <w:rFonts w:ascii="Times New Roman" w:hAnsi="Times New Roman" w:eastAsia="方正小标宋简体" w:cs="Times New Roman"/>
          <w:sz w:val="76"/>
          <w:szCs w:val="76"/>
        </w:rPr>
      </w:pPr>
    </w:p>
    <w:p w14:paraId="6E7D32BE">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名词解释</w:t>
      </w:r>
    </w:p>
    <w:p w14:paraId="326E1E29">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方正小标宋简体" w:cs="Times New Roman"/>
          <w:sz w:val="32"/>
          <w:szCs w:val="32"/>
        </w:rPr>
        <w:br w:type="page"/>
      </w:r>
      <w:r>
        <w:rPr>
          <w:rFonts w:ascii="Times New Roman" w:hAnsi="Times New Roman" w:eastAsia="黑体" w:cs="Times New Roman"/>
          <w:color w:val="000000"/>
          <w:kern w:val="0"/>
          <w:sz w:val="32"/>
          <w:szCs w:val="32"/>
        </w:rPr>
        <w:t>一、财政拨款收入：</w:t>
      </w:r>
      <w:r>
        <w:rPr>
          <w:rFonts w:ascii="Times New Roman" w:hAnsi="Times New Roman" w:eastAsia="仿宋_GB2312" w:cs="Times New Roman"/>
          <w:color w:val="000000"/>
          <w:kern w:val="0"/>
          <w:sz w:val="32"/>
          <w:szCs w:val="32"/>
        </w:rPr>
        <w:t>指单位从同级财政部门取得的财政预算资金。</w:t>
      </w:r>
    </w:p>
    <w:p w14:paraId="49798FB9">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二、事业收入：</w:t>
      </w:r>
      <w:r>
        <w:rPr>
          <w:rFonts w:ascii="Times New Roman" w:hAnsi="Times New Roman" w:eastAsia="仿宋_GB2312" w:cs="Times New Roman"/>
          <w:color w:val="000000"/>
          <w:kern w:val="0"/>
          <w:sz w:val="32"/>
          <w:szCs w:val="32"/>
        </w:rPr>
        <w:t>指事业单位开展专业业务活动及辅助活动取得的收入。</w:t>
      </w:r>
    </w:p>
    <w:p w14:paraId="271439F7">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三、经营收入：</w:t>
      </w:r>
      <w:r>
        <w:rPr>
          <w:rFonts w:ascii="Times New Roman" w:hAnsi="Times New Roman" w:eastAsia="仿宋_GB2312" w:cs="Times New Roman"/>
          <w:color w:val="000000"/>
          <w:kern w:val="0"/>
          <w:sz w:val="32"/>
          <w:szCs w:val="32"/>
        </w:rPr>
        <w:t>指事业单位在专业业务活动及其辅助活动之外开展非独立核算经营活动取得的收入。</w:t>
      </w:r>
    </w:p>
    <w:p w14:paraId="10602B63">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四、其他收入：</w:t>
      </w:r>
      <w:r>
        <w:rPr>
          <w:rFonts w:ascii="Times New Roman" w:hAnsi="Times New Roman" w:eastAsia="仿宋_GB2312" w:cs="Times New Roman"/>
          <w:color w:val="000000"/>
          <w:kern w:val="0"/>
          <w:sz w:val="32"/>
          <w:szCs w:val="32"/>
        </w:rPr>
        <w:t>指单位取得的除上述收入以外的各项收入。</w:t>
      </w:r>
    </w:p>
    <w:p w14:paraId="254F07C0">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五、用事业基金弥补收支差额：</w:t>
      </w:r>
      <w:r>
        <w:rPr>
          <w:rFonts w:ascii="Times New Roman" w:hAnsi="Times New Roman" w:eastAsia="仿宋_GB2312" w:cs="Times New Roman"/>
          <w:color w:val="000000"/>
          <w:kern w:val="0"/>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14:paraId="77652549">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六、年初结转和结余：</w:t>
      </w:r>
      <w:r>
        <w:rPr>
          <w:rFonts w:ascii="Times New Roman" w:hAnsi="Times New Roman" w:eastAsia="仿宋_GB2312" w:cs="Times New Roman"/>
          <w:color w:val="000000"/>
          <w:kern w:val="0"/>
          <w:sz w:val="32"/>
          <w:szCs w:val="32"/>
        </w:rPr>
        <w:t>指单位以前年度尚未完成、结转到本年按有关规定继续使用的资金。</w:t>
      </w:r>
    </w:p>
    <w:p w14:paraId="40E52A75">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七、“三公经费”支出：</w:t>
      </w:r>
      <w:r>
        <w:rPr>
          <w:rFonts w:ascii="Times New Roman" w:hAnsi="Times New Roman" w:eastAsia="仿宋_GB2312" w:cs="Times New Roman"/>
          <w:color w:val="000000"/>
          <w:kern w:val="0"/>
          <w:sz w:val="32"/>
          <w:szCs w:val="32"/>
        </w:rPr>
        <w:t>指通过财政拨款资金安排的因公出国（境）费、公务用车购置及运行费和公务接待费支出。</w:t>
      </w:r>
    </w:p>
    <w:p w14:paraId="22F57B6C">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八、机关运行经费：</w:t>
      </w:r>
      <w:r>
        <w:rPr>
          <w:rFonts w:ascii="Times New Roman" w:hAnsi="Times New Roman" w:eastAsia="仿宋_GB2312" w:cs="Times New Roman"/>
          <w:color w:val="000000"/>
          <w:kern w:val="0"/>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14:paraId="21A32099">
      <w:pPr>
        <w:pStyle w:val="16"/>
        <w:jc w:val="both"/>
        <w:rPr>
          <w:rFonts w:hint="eastAsia" w:ascii="Times New Roman" w:hAnsi="Times New Roman" w:cs="Times New Roman"/>
          <w:sz w:val="72"/>
          <w:szCs w:val="72"/>
        </w:rPr>
      </w:pPr>
    </w:p>
    <w:p w14:paraId="152200E2">
      <w:pPr>
        <w:pStyle w:val="16"/>
        <w:jc w:val="both"/>
        <w:rPr>
          <w:rFonts w:ascii="Times New Roman" w:hAnsi="Times New Roman" w:cs="Times New Roman"/>
          <w:sz w:val="84"/>
          <w:szCs w:val="84"/>
        </w:rPr>
      </w:pPr>
    </w:p>
    <w:p w14:paraId="23E86BC8">
      <w:pPr>
        <w:pStyle w:val="16"/>
        <w:jc w:val="both"/>
        <w:rPr>
          <w:rFonts w:ascii="Times New Roman" w:hAnsi="Times New Roman" w:cs="Times New Roman"/>
          <w:sz w:val="84"/>
          <w:szCs w:val="84"/>
        </w:rPr>
      </w:pPr>
    </w:p>
    <w:p w14:paraId="35087885">
      <w:pPr>
        <w:pStyle w:val="16"/>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第五部分</w:t>
      </w:r>
    </w:p>
    <w:p w14:paraId="373597A6">
      <w:pPr>
        <w:pStyle w:val="16"/>
        <w:jc w:val="center"/>
        <w:rPr>
          <w:rFonts w:ascii="Times New Roman" w:hAnsi="Times New Roman" w:eastAsia="方正小标宋简体" w:cs="Times New Roman"/>
          <w:sz w:val="56"/>
          <w:szCs w:val="56"/>
        </w:rPr>
      </w:pPr>
    </w:p>
    <w:p w14:paraId="47654B50">
      <w:pPr>
        <w:pStyle w:val="16"/>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附  件</w:t>
      </w:r>
    </w:p>
    <w:p w14:paraId="6CEFFE45">
      <w:pPr>
        <w:pStyle w:val="16"/>
        <w:spacing w:line="596" w:lineRule="exact"/>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br w:type="page"/>
      </w:r>
    </w:p>
    <w:p w14:paraId="7D2CA875">
      <w:pPr>
        <w:pStyle w:val="16"/>
        <w:spacing w:line="596"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3</w:t>
      </w:r>
      <w:r>
        <w:rPr>
          <w:rFonts w:ascii="Times New Roman" w:hAnsi="Times New Roman" w:eastAsia="方正小标宋简体" w:cs="Times New Roman"/>
          <w:sz w:val="44"/>
          <w:szCs w:val="44"/>
        </w:rPr>
        <w:t>年度部门整体支出</w:t>
      </w:r>
      <w:bookmarkStart w:id="0" w:name="_GoBack"/>
      <w:bookmarkEnd w:id="0"/>
      <w:r>
        <w:rPr>
          <w:rFonts w:ascii="Times New Roman" w:hAnsi="Times New Roman" w:eastAsia="方正小标宋简体" w:cs="Times New Roman"/>
          <w:sz w:val="44"/>
          <w:szCs w:val="44"/>
        </w:rPr>
        <w:t>绩效</w:t>
      </w:r>
      <w:r>
        <w:rPr>
          <w:rFonts w:hint="eastAsia" w:ascii="Times New Roman" w:hAnsi="Times New Roman" w:eastAsia="方正小标宋简体" w:cs="Times New Roman"/>
          <w:sz w:val="44"/>
          <w:szCs w:val="44"/>
          <w:lang w:eastAsia="zh-CN"/>
        </w:rPr>
        <w:t>自评报告</w:t>
      </w:r>
    </w:p>
    <w:p w14:paraId="74C334F1">
      <w:pPr>
        <w:pStyle w:val="16"/>
        <w:spacing w:line="596" w:lineRule="exact"/>
        <w:jc w:val="center"/>
        <w:rPr>
          <w:rFonts w:hint="eastAsia" w:ascii="Times New Roman" w:hAnsi="Times New Roman" w:eastAsia="方正小标宋简体" w:cs="Times New Roman"/>
          <w:sz w:val="32"/>
          <w:szCs w:val="32"/>
          <w:lang w:eastAsia="zh-CN"/>
        </w:rPr>
      </w:pPr>
    </w:p>
    <w:p w14:paraId="1A2B5AA1">
      <w:pPr>
        <w:pStyle w:val="16"/>
        <w:spacing w:line="596"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详</w:t>
      </w:r>
      <w:r>
        <w:rPr>
          <w:rFonts w:hint="default" w:ascii="Times New Roman" w:hAnsi="Times New Roman" w:eastAsia="仿宋_GB2312" w:cs="Times New Roman"/>
          <w:sz w:val="32"/>
          <w:szCs w:val="32"/>
          <w:lang w:eastAsia="zh-CN"/>
        </w:rPr>
        <w:t>见附件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p>
    <w:sectPr>
      <w:pgSz w:w="11906" w:h="16838"/>
      <w:pgMar w:top="1984" w:right="1531" w:bottom="1701" w:left="1531" w:header="851" w:footer="119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B6109">
    <w:pPr>
      <w:pStyle w:val="5"/>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848A955">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14:paraId="2848A955">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5397C"/>
    <w:multiLevelType w:val="singleLevel"/>
    <w:tmpl w:val="9705397C"/>
    <w:lvl w:ilvl="0" w:tentative="0">
      <w:start w:val="3"/>
      <w:numFmt w:val="decimal"/>
      <w:suff w:val="nothing"/>
      <w:lvlText w:val="%1、"/>
      <w:lvlJc w:val="left"/>
    </w:lvl>
  </w:abstractNum>
  <w:abstractNum w:abstractNumId="1">
    <w:nsid w:val="A737FD19"/>
    <w:multiLevelType w:val="singleLevel"/>
    <w:tmpl w:val="A737FD19"/>
    <w:lvl w:ilvl="0" w:tentative="0">
      <w:start w:val="8"/>
      <w:numFmt w:val="chineseCounting"/>
      <w:suff w:val="nothing"/>
      <w:lvlText w:val="%1、"/>
      <w:lvlJc w:val="left"/>
      <w:rPr>
        <w:rFonts w:hint="eastAsia"/>
      </w:rPr>
    </w:lvl>
  </w:abstractNum>
  <w:abstractNum w:abstractNumId="2">
    <w:nsid w:val="CB109A5A"/>
    <w:multiLevelType w:val="singleLevel"/>
    <w:tmpl w:val="CB109A5A"/>
    <w:lvl w:ilvl="0" w:tentative="0">
      <w:start w:val="4"/>
      <w:numFmt w:val="decimal"/>
      <w:lvlText w:val="%1."/>
      <w:lvlJc w:val="left"/>
      <w:pPr>
        <w:tabs>
          <w:tab w:val="left" w:pos="312"/>
        </w:tabs>
      </w:pPr>
    </w:lvl>
  </w:abstractNum>
  <w:abstractNum w:abstractNumId="3">
    <w:nsid w:val="F63BB065"/>
    <w:multiLevelType w:val="singleLevel"/>
    <w:tmpl w:val="F63BB065"/>
    <w:lvl w:ilvl="0" w:tentative="0">
      <w:start w:val="2"/>
      <w:numFmt w:val="chineseCounting"/>
      <w:suff w:val="nothing"/>
      <w:lvlText w:val="（%1）"/>
      <w:lvlJc w:val="left"/>
      <w:rPr>
        <w:rFonts w:hint="eastAsia"/>
      </w:rPr>
    </w:lvl>
  </w:abstractNum>
  <w:abstractNum w:abstractNumId="4">
    <w:nsid w:val="FF891315"/>
    <w:multiLevelType w:val="singleLevel"/>
    <w:tmpl w:val="FF891315"/>
    <w:lvl w:ilvl="0" w:tentative="0">
      <w:start w:val="2"/>
      <w:numFmt w:val="chineseCounting"/>
      <w:suff w:val="nothing"/>
      <w:lvlText w:val="（%1）"/>
      <w:lvlJc w:val="left"/>
      <w:rPr>
        <w:rFonts w:hint="eastAsia"/>
      </w:rPr>
    </w:lvl>
  </w:abstractNum>
  <w:abstractNum w:abstractNumId="5">
    <w:nsid w:val="07EB71D0"/>
    <w:multiLevelType w:val="multilevel"/>
    <w:tmpl w:val="07EB71D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0FA898F0"/>
    <w:multiLevelType w:val="singleLevel"/>
    <w:tmpl w:val="0FA898F0"/>
    <w:lvl w:ilvl="0" w:tentative="0">
      <w:start w:val="11"/>
      <w:numFmt w:val="chineseCounting"/>
      <w:suff w:val="nothing"/>
      <w:lvlText w:val="%1、"/>
      <w:lvlJc w:val="left"/>
      <w:rPr>
        <w:rFonts w:hint="eastAsia"/>
      </w:rPr>
    </w:lvl>
  </w:abstractNum>
  <w:abstractNum w:abstractNumId="7">
    <w:nsid w:val="6D149AF5"/>
    <w:multiLevelType w:val="singleLevel"/>
    <w:tmpl w:val="6D149AF5"/>
    <w:lvl w:ilvl="0" w:tentative="0">
      <w:start w:val="15"/>
      <w:numFmt w:val="decimal"/>
      <w:suff w:val="nothing"/>
      <w:lvlText w:val="%1、"/>
      <w:lvlJc w:val="left"/>
    </w:lvl>
  </w:abstractNum>
  <w:num w:numId="1">
    <w:abstractNumId w:val="5"/>
  </w:num>
  <w:num w:numId="2">
    <w:abstractNumId w:val="3"/>
  </w:num>
  <w:num w:numId="3">
    <w:abstractNumId w:val="0"/>
  </w:num>
  <w:num w:numId="4">
    <w:abstractNumId w:val="2"/>
  </w:num>
  <w:num w:numId="5">
    <w:abstractNumId w:val="7"/>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4MTNiMzQ5ZmVkMTRjODU4M2Y0MTgwMzQwNTIyYmUifQ=="/>
  </w:docVars>
  <w:rsids>
    <w:rsidRoot w:val="004506F9"/>
    <w:rsid w:val="00005205"/>
    <w:rsid w:val="0002229B"/>
    <w:rsid w:val="000273BD"/>
    <w:rsid w:val="000326BD"/>
    <w:rsid w:val="000415B7"/>
    <w:rsid w:val="00041E3F"/>
    <w:rsid w:val="00047162"/>
    <w:rsid w:val="000528EA"/>
    <w:rsid w:val="00055DAA"/>
    <w:rsid w:val="00061F7B"/>
    <w:rsid w:val="000658A3"/>
    <w:rsid w:val="00074155"/>
    <w:rsid w:val="000873EF"/>
    <w:rsid w:val="000A3521"/>
    <w:rsid w:val="000A3F69"/>
    <w:rsid w:val="000C263A"/>
    <w:rsid w:val="000D622D"/>
    <w:rsid w:val="000E4798"/>
    <w:rsid w:val="000E7A2C"/>
    <w:rsid w:val="000F7834"/>
    <w:rsid w:val="001010F1"/>
    <w:rsid w:val="00103957"/>
    <w:rsid w:val="001041C1"/>
    <w:rsid w:val="00120CBE"/>
    <w:rsid w:val="00124A1F"/>
    <w:rsid w:val="0014142C"/>
    <w:rsid w:val="00152C6D"/>
    <w:rsid w:val="00162D39"/>
    <w:rsid w:val="001678BD"/>
    <w:rsid w:val="00170E4E"/>
    <w:rsid w:val="00182373"/>
    <w:rsid w:val="001A67DB"/>
    <w:rsid w:val="001B2BE4"/>
    <w:rsid w:val="001C3C29"/>
    <w:rsid w:val="001D51E5"/>
    <w:rsid w:val="001E080D"/>
    <w:rsid w:val="001E53D0"/>
    <w:rsid w:val="001F0C3B"/>
    <w:rsid w:val="001F3A16"/>
    <w:rsid w:val="002019A2"/>
    <w:rsid w:val="00202C14"/>
    <w:rsid w:val="00202C82"/>
    <w:rsid w:val="00214427"/>
    <w:rsid w:val="00226CB7"/>
    <w:rsid w:val="0024329E"/>
    <w:rsid w:val="0024338B"/>
    <w:rsid w:val="00264552"/>
    <w:rsid w:val="00264EF9"/>
    <w:rsid w:val="00265724"/>
    <w:rsid w:val="00273A5E"/>
    <w:rsid w:val="0027426B"/>
    <w:rsid w:val="002E0A30"/>
    <w:rsid w:val="002E6A2A"/>
    <w:rsid w:val="002F51BE"/>
    <w:rsid w:val="0030641C"/>
    <w:rsid w:val="003130C4"/>
    <w:rsid w:val="00316C4B"/>
    <w:rsid w:val="0032192B"/>
    <w:rsid w:val="00324460"/>
    <w:rsid w:val="003479BD"/>
    <w:rsid w:val="00353306"/>
    <w:rsid w:val="0037197D"/>
    <w:rsid w:val="003768D5"/>
    <w:rsid w:val="003914B6"/>
    <w:rsid w:val="003C4197"/>
    <w:rsid w:val="003C47E6"/>
    <w:rsid w:val="003C4FC2"/>
    <w:rsid w:val="003D1405"/>
    <w:rsid w:val="003E2331"/>
    <w:rsid w:val="003E6275"/>
    <w:rsid w:val="003E70B1"/>
    <w:rsid w:val="003F56A4"/>
    <w:rsid w:val="00416E61"/>
    <w:rsid w:val="00426B15"/>
    <w:rsid w:val="0042790C"/>
    <w:rsid w:val="0043290F"/>
    <w:rsid w:val="00444FDC"/>
    <w:rsid w:val="00447C5A"/>
    <w:rsid w:val="004506F9"/>
    <w:rsid w:val="004717A2"/>
    <w:rsid w:val="00473DF3"/>
    <w:rsid w:val="00487911"/>
    <w:rsid w:val="00491741"/>
    <w:rsid w:val="004B0CEE"/>
    <w:rsid w:val="004C518E"/>
    <w:rsid w:val="004F3A05"/>
    <w:rsid w:val="00500E5F"/>
    <w:rsid w:val="005122EF"/>
    <w:rsid w:val="0051441A"/>
    <w:rsid w:val="005161BE"/>
    <w:rsid w:val="00517C33"/>
    <w:rsid w:val="00517D5F"/>
    <w:rsid w:val="00521AF2"/>
    <w:rsid w:val="00523644"/>
    <w:rsid w:val="0054069E"/>
    <w:rsid w:val="00544866"/>
    <w:rsid w:val="005767CC"/>
    <w:rsid w:val="005774C3"/>
    <w:rsid w:val="00590D9F"/>
    <w:rsid w:val="00595D26"/>
    <w:rsid w:val="005975E2"/>
    <w:rsid w:val="005A317E"/>
    <w:rsid w:val="005A74E6"/>
    <w:rsid w:val="005B404E"/>
    <w:rsid w:val="005B7582"/>
    <w:rsid w:val="005C12C8"/>
    <w:rsid w:val="005C5979"/>
    <w:rsid w:val="005D4D55"/>
    <w:rsid w:val="005E2CFB"/>
    <w:rsid w:val="005F2103"/>
    <w:rsid w:val="005F3D1C"/>
    <w:rsid w:val="00602320"/>
    <w:rsid w:val="006043C9"/>
    <w:rsid w:val="00612501"/>
    <w:rsid w:val="0062378F"/>
    <w:rsid w:val="00641842"/>
    <w:rsid w:val="00651EEC"/>
    <w:rsid w:val="00664B48"/>
    <w:rsid w:val="00686673"/>
    <w:rsid w:val="00691E8C"/>
    <w:rsid w:val="006A22C4"/>
    <w:rsid w:val="006A348B"/>
    <w:rsid w:val="006A351B"/>
    <w:rsid w:val="006B0422"/>
    <w:rsid w:val="006C1B53"/>
    <w:rsid w:val="006C6995"/>
    <w:rsid w:val="006D5E1B"/>
    <w:rsid w:val="006D7730"/>
    <w:rsid w:val="006E5284"/>
    <w:rsid w:val="006F3EB5"/>
    <w:rsid w:val="00702E34"/>
    <w:rsid w:val="00704395"/>
    <w:rsid w:val="00710FE7"/>
    <w:rsid w:val="00717621"/>
    <w:rsid w:val="00720FF1"/>
    <w:rsid w:val="00727A53"/>
    <w:rsid w:val="0073606A"/>
    <w:rsid w:val="0074082B"/>
    <w:rsid w:val="00760BC6"/>
    <w:rsid w:val="00783A35"/>
    <w:rsid w:val="00787B42"/>
    <w:rsid w:val="007C4539"/>
    <w:rsid w:val="007C6F0C"/>
    <w:rsid w:val="007E2D32"/>
    <w:rsid w:val="007F3657"/>
    <w:rsid w:val="008064EA"/>
    <w:rsid w:val="00812ED5"/>
    <w:rsid w:val="00817223"/>
    <w:rsid w:val="00824FDA"/>
    <w:rsid w:val="008277D9"/>
    <w:rsid w:val="00833DBD"/>
    <w:rsid w:val="0084478C"/>
    <w:rsid w:val="00847892"/>
    <w:rsid w:val="0086638C"/>
    <w:rsid w:val="008878D0"/>
    <w:rsid w:val="008A0ABD"/>
    <w:rsid w:val="008A3E8D"/>
    <w:rsid w:val="008E75DA"/>
    <w:rsid w:val="009237C4"/>
    <w:rsid w:val="00944C48"/>
    <w:rsid w:val="00950252"/>
    <w:rsid w:val="0095291E"/>
    <w:rsid w:val="0096582A"/>
    <w:rsid w:val="00967F5D"/>
    <w:rsid w:val="009719DB"/>
    <w:rsid w:val="00975212"/>
    <w:rsid w:val="009761D9"/>
    <w:rsid w:val="00981AFE"/>
    <w:rsid w:val="009A0F95"/>
    <w:rsid w:val="009B2C29"/>
    <w:rsid w:val="009B3ADF"/>
    <w:rsid w:val="009B4BC7"/>
    <w:rsid w:val="009C3B52"/>
    <w:rsid w:val="009C4746"/>
    <w:rsid w:val="009C7ADE"/>
    <w:rsid w:val="009E6817"/>
    <w:rsid w:val="009E6E9A"/>
    <w:rsid w:val="009F24E3"/>
    <w:rsid w:val="00A01D2B"/>
    <w:rsid w:val="00A12713"/>
    <w:rsid w:val="00A229EF"/>
    <w:rsid w:val="00A42218"/>
    <w:rsid w:val="00A57140"/>
    <w:rsid w:val="00A70249"/>
    <w:rsid w:val="00A70B02"/>
    <w:rsid w:val="00A71D9F"/>
    <w:rsid w:val="00A92E9F"/>
    <w:rsid w:val="00AB2EF8"/>
    <w:rsid w:val="00AB695A"/>
    <w:rsid w:val="00AF60C0"/>
    <w:rsid w:val="00B12AB3"/>
    <w:rsid w:val="00B13B87"/>
    <w:rsid w:val="00B17983"/>
    <w:rsid w:val="00B33BEA"/>
    <w:rsid w:val="00B57C9F"/>
    <w:rsid w:val="00B63572"/>
    <w:rsid w:val="00B845B3"/>
    <w:rsid w:val="00B85D8B"/>
    <w:rsid w:val="00B93B74"/>
    <w:rsid w:val="00BB4A40"/>
    <w:rsid w:val="00BC79C5"/>
    <w:rsid w:val="00BD47BA"/>
    <w:rsid w:val="00BD6C3E"/>
    <w:rsid w:val="00BE3674"/>
    <w:rsid w:val="00C05CF1"/>
    <w:rsid w:val="00C10681"/>
    <w:rsid w:val="00C16881"/>
    <w:rsid w:val="00C3049A"/>
    <w:rsid w:val="00C31B1E"/>
    <w:rsid w:val="00C34068"/>
    <w:rsid w:val="00C52CCA"/>
    <w:rsid w:val="00C5598E"/>
    <w:rsid w:val="00C62C50"/>
    <w:rsid w:val="00C77645"/>
    <w:rsid w:val="00CE04C3"/>
    <w:rsid w:val="00CE76A0"/>
    <w:rsid w:val="00CF62EF"/>
    <w:rsid w:val="00CF7390"/>
    <w:rsid w:val="00D055F6"/>
    <w:rsid w:val="00D148C6"/>
    <w:rsid w:val="00D17A8A"/>
    <w:rsid w:val="00D415BA"/>
    <w:rsid w:val="00D46BD7"/>
    <w:rsid w:val="00D52066"/>
    <w:rsid w:val="00D63780"/>
    <w:rsid w:val="00D63DDE"/>
    <w:rsid w:val="00D644EE"/>
    <w:rsid w:val="00D75489"/>
    <w:rsid w:val="00D855D0"/>
    <w:rsid w:val="00DD06FF"/>
    <w:rsid w:val="00DD5FE9"/>
    <w:rsid w:val="00DE4EB3"/>
    <w:rsid w:val="00E00C7A"/>
    <w:rsid w:val="00E13932"/>
    <w:rsid w:val="00E209CF"/>
    <w:rsid w:val="00E25314"/>
    <w:rsid w:val="00E37D6C"/>
    <w:rsid w:val="00E46354"/>
    <w:rsid w:val="00E467AF"/>
    <w:rsid w:val="00E55AC3"/>
    <w:rsid w:val="00E55B68"/>
    <w:rsid w:val="00E67BE6"/>
    <w:rsid w:val="00E8683C"/>
    <w:rsid w:val="00EA2B72"/>
    <w:rsid w:val="00EB6234"/>
    <w:rsid w:val="00EC4F00"/>
    <w:rsid w:val="00F21988"/>
    <w:rsid w:val="00F4725C"/>
    <w:rsid w:val="00F74360"/>
    <w:rsid w:val="00FB462F"/>
    <w:rsid w:val="00FD0A50"/>
    <w:rsid w:val="00FE16FA"/>
    <w:rsid w:val="00FE328A"/>
    <w:rsid w:val="00FE6269"/>
    <w:rsid w:val="00FF5CD6"/>
    <w:rsid w:val="028C1D30"/>
    <w:rsid w:val="04581D89"/>
    <w:rsid w:val="04587570"/>
    <w:rsid w:val="048D0A87"/>
    <w:rsid w:val="05BA43CC"/>
    <w:rsid w:val="06915006"/>
    <w:rsid w:val="0751274D"/>
    <w:rsid w:val="07634BF4"/>
    <w:rsid w:val="07A77932"/>
    <w:rsid w:val="08B96F5C"/>
    <w:rsid w:val="08F14AE1"/>
    <w:rsid w:val="0B567F72"/>
    <w:rsid w:val="0C7C6B53"/>
    <w:rsid w:val="0D3F15F5"/>
    <w:rsid w:val="0EF6245F"/>
    <w:rsid w:val="11E43B98"/>
    <w:rsid w:val="13692089"/>
    <w:rsid w:val="18985D2F"/>
    <w:rsid w:val="18FA38C9"/>
    <w:rsid w:val="1AB8095B"/>
    <w:rsid w:val="1B323160"/>
    <w:rsid w:val="1B714E5F"/>
    <w:rsid w:val="1CA13D9D"/>
    <w:rsid w:val="1E532BCB"/>
    <w:rsid w:val="1EBE63A2"/>
    <w:rsid w:val="1F041D62"/>
    <w:rsid w:val="1F6317DE"/>
    <w:rsid w:val="1F745786"/>
    <w:rsid w:val="21B1218A"/>
    <w:rsid w:val="238B2E7B"/>
    <w:rsid w:val="2915261A"/>
    <w:rsid w:val="2AD95BF4"/>
    <w:rsid w:val="2F101369"/>
    <w:rsid w:val="304916F9"/>
    <w:rsid w:val="30D760FF"/>
    <w:rsid w:val="321612FC"/>
    <w:rsid w:val="32B56379"/>
    <w:rsid w:val="346A7429"/>
    <w:rsid w:val="38090922"/>
    <w:rsid w:val="38D75D21"/>
    <w:rsid w:val="395219B1"/>
    <w:rsid w:val="3CA500F5"/>
    <w:rsid w:val="3F6156FE"/>
    <w:rsid w:val="438B4E7E"/>
    <w:rsid w:val="46BE0A2A"/>
    <w:rsid w:val="472236C4"/>
    <w:rsid w:val="47867568"/>
    <w:rsid w:val="47C05439"/>
    <w:rsid w:val="4B100A24"/>
    <w:rsid w:val="4B1C68ED"/>
    <w:rsid w:val="4B372645"/>
    <w:rsid w:val="4B8003CD"/>
    <w:rsid w:val="4F976C0B"/>
    <w:rsid w:val="51A056CA"/>
    <w:rsid w:val="523F5138"/>
    <w:rsid w:val="538D47D7"/>
    <w:rsid w:val="538E105C"/>
    <w:rsid w:val="53BF69FD"/>
    <w:rsid w:val="591A5257"/>
    <w:rsid w:val="5A713DAF"/>
    <w:rsid w:val="5D2E7409"/>
    <w:rsid w:val="60841B7E"/>
    <w:rsid w:val="61DF0FDE"/>
    <w:rsid w:val="635D15B9"/>
    <w:rsid w:val="64714AD2"/>
    <w:rsid w:val="64857E64"/>
    <w:rsid w:val="65965345"/>
    <w:rsid w:val="65F04BE5"/>
    <w:rsid w:val="686F456E"/>
    <w:rsid w:val="6A484E25"/>
    <w:rsid w:val="6E0F6D2F"/>
    <w:rsid w:val="6EAE4254"/>
    <w:rsid w:val="737D3435"/>
    <w:rsid w:val="74205B29"/>
    <w:rsid w:val="75F714AD"/>
    <w:rsid w:val="78081C98"/>
    <w:rsid w:val="7C6A68EA"/>
    <w:rsid w:val="7D465B05"/>
    <w:rsid w:val="7DC2177C"/>
    <w:rsid w:val="7E471391"/>
    <w:rsid w:val="7EAA7C1A"/>
    <w:rsid w:val="7ED625A7"/>
    <w:rsid w:val="7EF12F1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qFormat/>
    <w:uiPriority w:val="99"/>
    <w:pPr>
      <w:jc w:val="left"/>
    </w:pPr>
  </w:style>
  <w:style w:type="paragraph" w:styleId="3">
    <w:name w:val="Body Text"/>
    <w:basedOn w:val="1"/>
    <w:link w:val="12"/>
    <w:qFormat/>
    <w:uiPriority w:val="99"/>
    <w:pPr>
      <w:spacing w:before="100" w:beforeAutospacing="1" w:after="120"/>
    </w:pPr>
    <w:rPr>
      <w:rFonts w:ascii="Times New Roman" w:hAnsi="Times New Roman" w:cs="Times New Roman"/>
    </w:rPr>
  </w:style>
  <w:style w:type="paragraph" w:styleId="4">
    <w:name w:val="Balloon Text"/>
    <w:basedOn w:val="1"/>
    <w:link w:val="13"/>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rPr>
      <w:sz w:val="24"/>
    </w:rPr>
  </w:style>
  <w:style w:type="character" w:styleId="10">
    <w:name w:val="annotation reference"/>
    <w:basedOn w:val="9"/>
    <w:semiHidden/>
    <w:qFormat/>
    <w:uiPriority w:val="99"/>
    <w:rPr>
      <w:sz w:val="21"/>
      <w:szCs w:val="21"/>
    </w:rPr>
  </w:style>
  <w:style w:type="character" w:customStyle="1" w:styleId="11">
    <w:name w:val="批注文字 Char"/>
    <w:basedOn w:val="9"/>
    <w:link w:val="2"/>
    <w:semiHidden/>
    <w:qFormat/>
    <w:locked/>
    <w:uiPriority w:val="99"/>
    <w:rPr>
      <w:rFonts w:ascii="Calibri" w:hAnsi="Calibri" w:cs="Calibri"/>
      <w:sz w:val="21"/>
      <w:szCs w:val="21"/>
    </w:rPr>
  </w:style>
  <w:style w:type="character" w:customStyle="1" w:styleId="12">
    <w:name w:val="正文文本 Char"/>
    <w:basedOn w:val="9"/>
    <w:link w:val="3"/>
    <w:qFormat/>
    <w:locked/>
    <w:uiPriority w:val="99"/>
    <w:rPr>
      <w:rFonts w:eastAsia="宋体"/>
      <w:kern w:val="2"/>
      <w:sz w:val="21"/>
      <w:szCs w:val="21"/>
      <w:lang w:val="en-US" w:eastAsia="zh-CN"/>
    </w:rPr>
  </w:style>
  <w:style w:type="character" w:customStyle="1" w:styleId="13">
    <w:name w:val="批注框文本 Char"/>
    <w:basedOn w:val="9"/>
    <w:link w:val="4"/>
    <w:semiHidden/>
    <w:qFormat/>
    <w:locked/>
    <w:uiPriority w:val="99"/>
    <w:rPr>
      <w:sz w:val="18"/>
      <w:szCs w:val="18"/>
    </w:rPr>
  </w:style>
  <w:style w:type="character" w:customStyle="1" w:styleId="14">
    <w:name w:val="页脚 Char"/>
    <w:basedOn w:val="9"/>
    <w:link w:val="5"/>
    <w:qFormat/>
    <w:locked/>
    <w:uiPriority w:val="99"/>
    <w:rPr>
      <w:sz w:val="18"/>
      <w:szCs w:val="18"/>
    </w:rPr>
  </w:style>
  <w:style w:type="character" w:customStyle="1" w:styleId="15">
    <w:name w:val="页眉 Char"/>
    <w:basedOn w:val="9"/>
    <w:link w:val="6"/>
    <w:qFormat/>
    <w:locked/>
    <w:uiPriority w:val="99"/>
    <w:rPr>
      <w:sz w:val="18"/>
      <w:szCs w:val="18"/>
    </w:rPr>
  </w:style>
  <w:style w:type="paragraph" w:customStyle="1" w:styleId="1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7">
    <w:name w:val="List Paragraph"/>
    <w:basedOn w:val="1"/>
    <w:qFormat/>
    <w:uiPriority w:val="99"/>
    <w:pPr>
      <w:ind w:firstLine="420" w:firstLineChars="200"/>
    </w:pPr>
  </w:style>
  <w:style w:type="paragraph" w:customStyle="1" w:styleId="18">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9">
    <w:name w:val="正文文字"/>
    <w:basedOn w:val="1"/>
    <w:next w:val="1"/>
    <w:qFormat/>
    <w:uiPriority w:val="99"/>
    <w:pPr>
      <w:spacing w:before="100" w:beforeAutospacing="1" w:after="1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0BFD09-0E6B-4DA2-B428-6FA26A5E151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7911</Words>
  <Characters>8491</Characters>
  <Lines>56</Lines>
  <Paragraphs>15</Paragraphs>
  <TotalTime>15</TotalTime>
  <ScaleCrop>false</ScaleCrop>
  <LinksUpToDate>false</LinksUpToDate>
  <CharactersWithSpaces>8524</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2022-10-11T01:13:00Z</cp:lastPrinted>
  <dcterms:modified xsi:type="dcterms:W3CDTF">2024-10-21T03:16:17Z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9904479888F74144B1321B41221EB2DA_13</vt:lpwstr>
  </property>
</Properties>
</file>