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0" w:lineRule="atLeast"/>
        <w:ind w:left="0" w:right="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代理机构报名信息表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30" w:lineRule="atLeast"/>
        <w:ind w:left="0" w:right="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10"/>
          <w:szCs w:val="10"/>
          <w:shd w:val="clear" w:fill="FFFFFF"/>
          <w:lang w:val="en-US" w:eastAsia="zh-CN" w:bidi="ar"/>
        </w:rPr>
      </w:pPr>
    </w:p>
    <w:tbl>
      <w:tblPr>
        <w:tblStyle w:val="2"/>
        <w:tblW w:w="10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476"/>
        <w:gridCol w:w="1099"/>
        <w:gridCol w:w="1275"/>
        <w:gridCol w:w="1600"/>
        <w:gridCol w:w="1987"/>
        <w:gridCol w:w="1013"/>
        <w:gridCol w:w="1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882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88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经济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88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 w:firstLine="720" w:firstLineChars="30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有限责任公司□ 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股份有限公司□ 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集体所有制企业□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right="0" w:firstLine="720" w:firstLineChars="30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全民所有制企业□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合伙企业□ 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个人独资企业□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37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业务联系人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传真电话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378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办公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场地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8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办公（注册）地址：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378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88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办公场所性质：自有□ 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租赁□</w:t>
            </w: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u w:val="single"/>
                <w:lang w:val="en-US" w:eastAsia="zh-CN" w:bidi="ar"/>
              </w:rPr>
              <w:t>（其他请注明）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378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88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right="0" w:firstLine="1440" w:firstLineChars="60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评审场所地址: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7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882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 w:firstLine="1440" w:firstLineChars="60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评审场所面积: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注册号码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4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eastAsia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发证机关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发证日期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4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基本账户开户行及账号</w:t>
            </w:r>
          </w:p>
        </w:tc>
        <w:tc>
          <w:tcPr>
            <w:tcW w:w="772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47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税务登记机关</w:t>
            </w:r>
          </w:p>
        </w:tc>
        <w:tc>
          <w:tcPr>
            <w:tcW w:w="772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0204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 w:firstLine="240" w:firstLineChars="10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</w:tc>
      </w:tr>
    </w:tbl>
    <w:p/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067F3106"/>
    <w:rsid w:val="067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2024-11-15T07:15:00Z</dcterms:created>
  <dc:creator>雨之人也</dc:creator>
  <cp:lastModifiedBy>雨之人也</cp:lastModifiedBy>
  <dcterms:modified xsi:type="dcterms:W3CDTF">2024-11-15T07:20:09Z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1A90BDDA3C8F4FD2981EE890B29228E9_11</vt:lpwstr>
  </property>
</Properties>
</file>