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ZwgnjcdcWnAwKZgkYksnTU==&#10;" textCheckSum="" ver="1">
  <a:bounds l="11117" t="2395" r="11117" b="3025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1" name="直接箭头连接符 21"/>
        <wps:cNvCnPr/>
        <wps:spPr>
          <a:xfrm>
            <a:off x="8327390" y="3440430"/>
            <a:ext cx="0" cy="400050"/>
          </a:xfrm>
          <a:prstGeom prst="straightConnector1">
            <a:avLst/>
          </a:prstGeom>
          <a:noFill/>
          <a:ln w="12700" cap="flat" cmpd="sng" algn="ctr">
            <a:solidFill>
              <a:srgbClr val="000000"/>
            </a:solidFill>
            <a:prstDash val="solid"/>
            <a:miter lim="800000"/>
            <a:tailEnd type="arrow"/>
          </a:ln>
        </wps:spPr>
        <wps:bodyPr/>
      </wps:wsp>
    </a:graphicData>
  </a:graphic>
</wp:e2oholder>
</file>