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2023年度炎陵县融媒体中心（炎陵县广播电视台）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单位名称（盖章）：炎陵县融媒体中心（炎陵县广播电视台）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6B9CF5C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1.主要职能。贯彻执行党和国家以及省、市、县有关广播电视工作的法律、法规和方针、政策，把握正确舆论导向，当好党、政府和人民的喉舌。负责全台广播电视媒体节目的采编、制作、审查、播控和传输工作。负责广播电视的安全播出，承担卫视节目和其他节目在炎陵县地区的传输覆盖工作。</w:t>
      </w:r>
    </w:p>
    <w:p w14:paraId="795D9FB5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2.机构情况，纳入部门预算管理的独立核算机构1个。</w:t>
      </w:r>
    </w:p>
    <w:p w14:paraId="52DCC26C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3.人员情况，202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default" w:eastAsia="仿宋_GB2312"/>
          <w:sz w:val="32"/>
          <w:szCs w:val="32"/>
          <w:lang w:val="en-US" w:eastAsia="zh-CN"/>
        </w:rPr>
        <w:t>年我台定编47人，其中全额编34人、自收自支13人,年未在职干部职工3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default" w:eastAsia="仿宋_GB2312"/>
          <w:sz w:val="32"/>
          <w:szCs w:val="32"/>
          <w:lang w:val="en-US" w:eastAsia="zh-CN"/>
        </w:rPr>
        <w:t>人，其中财政全额人员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default" w:eastAsia="仿宋_GB2312"/>
          <w:sz w:val="32"/>
          <w:szCs w:val="32"/>
          <w:lang w:val="en-US" w:eastAsia="zh-CN"/>
        </w:rPr>
        <w:t>人，自收自支人员1人，临时工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default" w:eastAsia="仿宋_GB2312"/>
          <w:sz w:val="32"/>
          <w:szCs w:val="32"/>
          <w:lang w:val="en-US" w:eastAsia="zh-CN"/>
        </w:rPr>
        <w:t>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26F34A6F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1.部门（单位）年度整体支出绩效目标。</w:t>
      </w:r>
    </w:p>
    <w:p w14:paraId="7D6AA887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一是加大业务培训力度，建设高水平采编播队伍。通过“走出去、请进来”的方式，开展采编播队伍业务培训，全面提升专业能力和业务水平。二是加大新闻策划力度，抓好内外宣传报道工作。充分发掘炎陵经济社会发展的亮点，加强与上级媒体通联合作，争取在中央、省级媒体刊播炎陵的典型报道、深度报道、重点报道上有新突破，增强我县的知名度和美誉度。三是加大媒体融合力度，强化媒体+服务功能。按照“一县一端”原则，完善提升“新炎陵”APP 功能。把镜头聚焦基层、生产一线，重大项目建设，不断推出10万+文章和一批融媒体作品。不断强化融媒体服务功能，让干部群众爱看、爱用，全面提高新媒体的传播力、引导力、影响力、公信力。</w:t>
      </w:r>
    </w:p>
    <w:p w14:paraId="01FB4C5B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2.专项资金绩效目标。</w:t>
      </w:r>
    </w:p>
    <w:p w14:paraId="01D1A377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农村应急广播“村村响”运维经费</w:t>
      </w:r>
      <w:r>
        <w:rPr>
          <w:rFonts w:hint="eastAsia" w:eastAsia="仿宋_GB2312"/>
          <w:sz w:val="32"/>
          <w:szCs w:val="32"/>
          <w:lang w:val="en-US" w:eastAsia="zh-CN"/>
        </w:rPr>
        <w:t>绩效目标，加强“村村响”维护管理，健全农村广播应急预警系统以及“村村响”维护管理制度，做好“村村响”县乡村“三级”联网及巡检维护工作，满足农民群众日益增长的文化需求、成为政府与农民群众联系的桥梁和纽带，围绕党委政府中心工作，充分发挥广播职能作用，成为了党委政府最佳宣传平台。</w:t>
      </w:r>
    </w:p>
    <w:p w14:paraId="4A0AEA82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融媒体中心运维经费</w:t>
      </w:r>
      <w:r>
        <w:rPr>
          <w:rFonts w:hint="eastAsia" w:eastAsia="仿宋_GB2312"/>
          <w:sz w:val="32"/>
          <w:szCs w:val="32"/>
          <w:lang w:val="en-US" w:eastAsia="zh-CN"/>
        </w:rPr>
        <w:t>绩效目标，积极创新运营方式，增进服务效能，拓展经营渠道，着力打造“新闻+”模式，厚植创收资源，成为县域内的主流舆论阵地、综合服务平台和社区信息枢纽。扩大县级主流媒体的本地化触达率和影响力。有效促进基层宣传工作，更好服务党委政府工作更好服务群众生产生活。</w:t>
      </w:r>
    </w:p>
    <w:p w14:paraId="35964B9D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3.其他项目支出（除专项资金以外）绩效目标</w:t>
      </w:r>
    </w:p>
    <w:p w14:paraId="069434CC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广播电视无线覆盖项目（笔架峰</w:t>
      </w:r>
      <w:r>
        <w:rPr>
          <w:rFonts w:hint="eastAsia" w:eastAsia="仿宋_GB2312"/>
          <w:sz w:val="32"/>
          <w:szCs w:val="32"/>
          <w:lang w:val="en-US" w:eastAsia="zh-CN"/>
        </w:rPr>
        <w:t>运维</w:t>
      </w:r>
      <w:r>
        <w:rPr>
          <w:rFonts w:hint="default" w:eastAsia="仿宋_GB2312"/>
          <w:sz w:val="32"/>
          <w:szCs w:val="32"/>
          <w:lang w:val="en-US" w:eastAsia="zh-CN"/>
        </w:rPr>
        <w:t>经费）</w:t>
      </w:r>
      <w:r>
        <w:rPr>
          <w:rFonts w:hint="eastAsia" w:eastAsia="仿宋_GB2312"/>
          <w:sz w:val="32"/>
          <w:szCs w:val="32"/>
          <w:lang w:val="en-US" w:eastAsia="zh-CN"/>
        </w:rPr>
        <w:t>绩效目标，笔架峰上山公路畅通，笔架峰转播台正常供电。笔架峰转播台正常运行，广播电视信号正常发射。保证中央12套、省级5套、市1套、县级1套等共19套广播电视节目进行无线发射，三套数字广播节目有效播出，有效推动广电事业的发展，保障安全播出，确保无线数字化覆盖工程稳定运行。进一步完善炎陵县笔架峰广播电视台发射系统等设施，确保广大人民群众能够收看收听广播电视节目。</w:t>
      </w:r>
    </w:p>
    <w:p w14:paraId="683F0886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县融媒体中心建设项目</w:t>
      </w:r>
      <w:r>
        <w:rPr>
          <w:rFonts w:hint="eastAsia" w:eastAsia="仿宋_GB2312"/>
          <w:sz w:val="32"/>
          <w:szCs w:val="32"/>
          <w:lang w:val="en-US" w:eastAsia="zh-CN"/>
        </w:rPr>
        <w:t>绩效目标，积极创新运营方式，增进服务效能，拓展经营渠道，着力打造“新闻+”模式，厚植创收资源，扩大县级主流媒体的本地化触达率和影响力。有效促进基层宣传工作，更好服务党委政府工作更好服务群众生产生活，紧密扣紧党委大局，传递党的声音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2085BE7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度基本支出423.07万元，占总支出的80.14%，其中：人员经费277.3万元，占基本支出的65.54%,主要包括基本工资、津贴补贴、奖金、机关事业单位基本养老保险缴费、职工基本医疗保险缴费、公务员医疗补助缴费、其他社会保障缴费、住房公积金、医疗费；公用经费145.77万元，占基本支出的34.46%，主要包括办公费、印刷费、水费、电费、邮电费、差旅费、维修（护）费、租赁费、会议费、公务接待费、劳务费、委托业务费、公务用车运行维护费、其他交通费用、税金及附加费用、其他商品和服务支出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252057D1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1.专项资金</w:t>
      </w:r>
    </w:p>
    <w:p w14:paraId="43810C4D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年财政拨款农村应急广播“村村响”运维经费20万元，</w:t>
      </w:r>
      <w:r>
        <w:rPr>
          <w:rFonts w:hint="eastAsia" w:eastAsia="仿宋_GB2312"/>
          <w:sz w:val="32"/>
          <w:szCs w:val="32"/>
          <w:lang w:val="en-US" w:eastAsia="zh-CN"/>
        </w:rPr>
        <w:t>主要用于</w:t>
      </w:r>
      <w:r>
        <w:rPr>
          <w:rFonts w:hint="eastAsia" w:eastAsia="仿宋_GB2312"/>
          <w:sz w:val="32"/>
          <w:szCs w:val="32"/>
        </w:rPr>
        <w:t>“村村响”运行维护</w:t>
      </w:r>
      <w:r>
        <w:rPr>
          <w:rFonts w:hint="eastAsia" w:eastAsia="仿宋_GB2312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sz w:val="32"/>
          <w:szCs w:val="32"/>
        </w:rPr>
        <w:t>。</w:t>
      </w:r>
    </w:p>
    <w:p w14:paraId="21B1C38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年财政拨款融媒体中心运维经费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主要用于融媒体中心办公运转运维支出</w:t>
      </w:r>
      <w:r>
        <w:rPr>
          <w:rFonts w:hint="eastAsia" w:eastAsia="仿宋_GB2312"/>
          <w:sz w:val="32"/>
          <w:szCs w:val="32"/>
        </w:rPr>
        <w:t>。</w:t>
      </w:r>
    </w:p>
    <w:p w14:paraId="1DCE01F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2.其他项目支出（除专项资金以外）</w:t>
      </w:r>
    </w:p>
    <w:p w14:paraId="07439CD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hint="default" w:eastAsia="仿宋_GB2312"/>
          <w:sz w:val="32"/>
          <w:szCs w:val="32"/>
          <w:lang w:val="en-US" w:eastAsia="zh-CN"/>
        </w:rPr>
        <w:t>广播电视无线覆盖项目（笔架峰</w:t>
      </w:r>
      <w:r>
        <w:rPr>
          <w:rFonts w:hint="eastAsia" w:eastAsia="仿宋_GB2312"/>
          <w:sz w:val="32"/>
          <w:szCs w:val="32"/>
          <w:lang w:val="en-US" w:eastAsia="zh-CN"/>
        </w:rPr>
        <w:t>运维</w:t>
      </w:r>
      <w:r>
        <w:rPr>
          <w:rFonts w:hint="default" w:eastAsia="仿宋_GB2312"/>
          <w:sz w:val="32"/>
          <w:szCs w:val="32"/>
          <w:lang w:val="en-US" w:eastAsia="zh-CN"/>
        </w:rPr>
        <w:t>经费）</w:t>
      </w:r>
      <w:r>
        <w:rPr>
          <w:rFonts w:hint="eastAsia" w:eastAsia="仿宋_GB2312"/>
          <w:sz w:val="32"/>
          <w:szCs w:val="32"/>
        </w:rPr>
        <w:t>财政拨款</w:t>
      </w:r>
      <w:r>
        <w:rPr>
          <w:rFonts w:hint="eastAsia" w:eastAsia="仿宋_GB2312"/>
          <w:sz w:val="32"/>
          <w:szCs w:val="32"/>
          <w:lang w:val="en-US" w:eastAsia="zh-CN"/>
        </w:rPr>
        <w:t>53.86</w:t>
      </w:r>
      <w:r>
        <w:rPr>
          <w:rFonts w:hint="eastAsia" w:eastAsia="仿宋_GB2312"/>
          <w:sz w:val="32"/>
          <w:szCs w:val="32"/>
        </w:rPr>
        <w:t>万元，主要用于笔架峰转播台运行维护、设施设备维修维护，其中电费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万元，维修（护）费</w:t>
      </w:r>
      <w:r>
        <w:rPr>
          <w:rFonts w:hint="eastAsia" w:eastAsia="仿宋_GB2312"/>
          <w:sz w:val="32"/>
          <w:szCs w:val="32"/>
          <w:lang w:val="en-US" w:eastAsia="zh-CN"/>
        </w:rPr>
        <w:t>2.02</w:t>
      </w:r>
      <w:r>
        <w:rPr>
          <w:rFonts w:hint="eastAsia" w:eastAsia="仿宋_GB2312"/>
          <w:sz w:val="32"/>
          <w:szCs w:val="32"/>
        </w:rPr>
        <w:t>万元，委托业务费</w:t>
      </w:r>
      <w:r>
        <w:rPr>
          <w:rFonts w:hint="eastAsia" w:eastAsia="仿宋_GB2312"/>
          <w:sz w:val="32"/>
          <w:szCs w:val="32"/>
          <w:lang w:val="en-US" w:eastAsia="zh-CN"/>
        </w:rPr>
        <w:t>31.14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办公费0.32万元，</w:t>
      </w:r>
      <w:r>
        <w:rPr>
          <w:rFonts w:hint="eastAsia" w:eastAsia="仿宋_GB2312"/>
          <w:sz w:val="32"/>
          <w:szCs w:val="32"/>
        </w:rPr>
        <w:t>其他商品服务和支出</w:t>
      </w:r>
      <w:r>
        <w:rPr>
          <w:rFonts w:hint="eastAsia" w:eastAsia="仿宋_GB2312"/>
          <w:sz w:val="32"/>
          <w:szCs w:val="32"/>
          <w:lang w:val="en-US" w:eastAsia="zh-CN"/>
        </w:rPr>
        <w:t>17.38</w:t>
      </w:r>
      <w:r>
        <w:rPr>
          <w:rFonts w:hint="eastAsia" w:eastAsia="仿宋_GB2312"/>
          <w:sz w:val="32"/>
          <w:szCs w:val="32"/>
        </w:rPr>
        <w:t>万元。</w:t>
      </w:r>
    </w:p>
    <w:p w14:paraId="4E8D9AA1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年财政拨款融媒体中心建设项目资金2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万元，主要用于融媒体中心建设采购</w:t>
      </w:r>
      <w:r>
        <w:rPr>
          <w:rFonts w:hint="eastAsia" w:eastAsia="仿宋_GB2312"/>
          <w:sz w:val="32"/>
          <w:szCs w:val="32"/>
          <w:lang w:val="en-US" w:eastAsia="zh-CN"/>
        </w:rPr>
        <w:t>硬件设备支出</w:t>
      </w:r>
      <w:r>
        <w:rPr>
          <w:rFonts w:hint="eastAsia" w:eastAsia="仿宋_GB2312"/>
          <w:sz w:val="32"/>
          <w:szCs w:val="32"/>
        </w:rPr>
        <w:t>。</w:t>
      </w:r>
    </w:p>
    <w:p w14:paraId="751A51C8">
      <w:pPr>
        <w:pStyle w:val="6"/>
        <w:widowControl/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9EA0144">
      <w:pPr>
        <w:pStyle w:val="6"/>
        <w:widowControl/>
        <w:spacing w:line="520" w:lineRule="exact"/>
        <w:jc w:val="left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42FDE7C9">
      <w:pPr>
        <w:pStyle w:val="6"/>
        <w:widowControl/>
        <w:numPr>
          <w:ilvl w:val="0"/>
          <w:numId w:val="3"/>
        </w:numPr>
        <w:spacing w:line="52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03ABD936">
      <w:pPr>
        <w:pStyle w:val="6"/>
        <w:widowControl/>
        <w:numPr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690EE68D">
      <w:pPr>
        <w:pStyle w:val="6"/>
        <w:widowControl/>
        <w:numPr>
          <w:ilvl w:val="0"/>
          <w:numId w:val="3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AFBDB18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644E4997">
      <w:pPr>
        <w:widowControl/>
        <w:spacing w:line="52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</w:t>
      </w:r>
      <w:r>
        <w:rPr>
          <w:rFonts w:hint="eastAsia" w:eastAsia="仿宋_GB2312"/>
          <w:sz w:val="32"/>
          <w:szCs w:val="32"/>
          <w:lang w:eastAsia="zh-CN"/>
        </w:rPr>
        <w:t>，融媒体中心（广播电视台）</w:t>
      </w:r>
      <w:r>
        <w:rPr>
          <w:rFonts w:hint="eastAsia" w:eastAsia="仿宋_GB2312"/>
          <w:sz w:val="32"/>
          <w:szCs w:val="32"/>
          <w:lang w:val="en-US" w:eastAsia="zh-CN"/>
        </w:rPr>
        <w:t>在新闻宣传、媒体融合、经营创收、安全播出等主责主业上取得了新成绩、实现了新突破、彰显了新作为。一是抓实新闻宣传，做大做强主流舆论。今年累计播发《炎陵新闻》230余期，播发新闻1200余条。在抓好内宣的同时，我们在外宣上借势发力，上稿数量排名全市第一。二是推进深度融合，提升媒体运营成效。今年以来，我们立足</w:t>
      </w:r>
      <w:r>
        <w:rPr>
          <w:rFonts w:hint="eastAsia" w:eastAsia="仿宋_GB2312"/>
          <w:sz w:val="32"/>
          <w:szCs w:val="32"/>
          <w:lang w:eastAsia="zh-CN"/>
        </w:rPr>
        <w:t>“一中心七平台”全媒体矩阵，</w:t>
      </w:r>
      <w:r>
        <w:rPr>
          <w:rFonts w:hint="eastAsia" w:eastAsia="仿宋_GB2312"/>
          <w:sz w:val="32"/>
          <w:szCs w:val="32"/>
          <w:lang w:val="en-US" w:eastAsia="zh-CN"/>
        </w:rPr>
        <w:t>大力推进媒体深度融合。“新炎陵”APP截至目前总浏览量突破3.2亿，发布稿件1.57万篇，累计访客量426万，近半年来每日活跃用户近6万。所有稿件严格执行新闻稿件三审制，确保稿件准确无误。今年在“新炎陵”APP开通了专栏15个；“炎陵融媒”视频号创作、发布视频780余条。视频号、抖音号浏览量10+万作品21条，在央视频、人民网、学习强国、新湖南等中央省市新媒体端上稿180余条。三是积极承办活动，实现</w:t>
      </w:r>
      <w:r>
        <w:rPr>
          <w:rFonts w:hint="eastAsia" w:eastAsia="仿宋_GB2312"/>
          <w:sz w:val="32"/>
          <w:szCs w:val="32"/>
          <w:lang w:eastAsia="zh-CN"/>
        </w:rPr>
        <w:t>经营创收增长。在经济形势严峻的大环境下，</w:t>
      </w:r>
      <w:r>
        <w:rPr>
          <w:rFonts w:hint="eastAsia" w:eastAsia="仿宋_GB2312"/>
          <w:sz w:val="32"/>
          <w:szCs w:val="32"/>
          <w:lang w:val="en-US" w:eastAsia="zh-CN"/>
        </w:rPr>
        <w:t>通过积极承办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双拥模范表彰大会</w:t>
      </w:r>
      <w:r>
        <w:rPr>
          <w:rFonts w:hint="eastAsia" w:eastAsia="仿宋_GB2312"/>
          <w:sz w:val="32"/>
          <w:szCs w:val="32"/>
          <w:lang w:eastAsia="zh-CN"/>
        </w:rPr>
        <w:t>”“</w:t>
      </w:r>
      <w:r>
        <w:rPr>
          <w:rFonts w:hint="eastAsia" w:eastAsia="仿宋_GB2312"/>
          <w:sz w:val="32"/>
          <w:szCs w:val="32"/>
          <w:lang w:val="en-US" w:eastAsia="zh-CN"/>
        </w:rPr>
        <w:t>第一届炎陵黄桃文化节</w:t>
      </w:r>
      <w:r>
        <w:rPr>
          <w:rFonts w:hint="eastAsia" w:eastAsia="仿宋_GB2312"/>
          <w:sz w:val="32"/>
          <w:szCs w:val="32"/>
          <w:lang w:eastAsia="zh-CN"/>
        </w:rPr>
        <w:t>”“正月十五闹元宵”“</w:t>
      </w:r>
      <w:r>
        <w:rPr>
          <w:rFonts w:hint="eastAsia" w:eastAsia="仿宋_GB2312"/>
          <w:sz w:val="32"/>
          <w:szCs w:val="32"/>
          <w:lang w:val="en-US" w:eastAsia="zh-CN"/>
        </w:rPr>
        <w:t>云锦杜鹃花节</w:t>
      </w:r>
      <w:r>
        <w:rPr>
          <w:rFonts w:hint="eastAsia" w:eastAsia="仿宋_GB2312"/>
          <w:sz w:val="32"/>
          <w:szCs w:val="32"/>
          <w:lang w:eastAsia="zh-CN"/>
        </w:rPr>
        <w:t>”“</w:t>
      </w:r>
      <w:r>
        <w:rPr>
          <w:rFonts w:hint="eastAsia" w:eastAsia="仿宋_GB2312"/>
          <w:sz w:val="32"/>
          <w:szCs w:val="32"/>
          <w:lang w:val="en-US" w:eastAsia="zh-CN"/>
        </w:rPr>
        <w:t>勤政廉政好干部颁奖典礼</w:t>
      </w:r>
      <w:r>
        <w:rPr>
          <w:rFonts w:hint="eastAsia" w:eastAsia="仿宋_GB2312"/>
          <w:sz w:val="32"/>
          <w:szCs w:val="32"/>
          <w:lang w:eastAsia="zh-CN"/>
        </w:rPr>
        <w:t>”等大型活动，按季度超额完成非税创收任务。其中</w:t>
      </w:r>
      <w:r>
        <w:rPr>
          <w:rFonts w:hint="eastAsia" w:eastAsia="仿宋_GB2312"/>
          <w:sz w:val="32"/>
          <w:szCs w:val="32"/>
          <w:lang w:val="en-US" w:eastAsia="zh-CN"/>
        </w:rPr>
        <w:t>炎陵黄桃文化节</w:t>
      </w:r>
      <w:r>
        <w:rPr>
          <w:rFonts w:hint="eastAsia" w:eastAsia="仿宋_GB2312"/>
          <w:sz w:val="32"/>
          <w:szCs w:val="32"/>
          <w:lang w:eastAsia="zh-CN"/>
        </w:rPr>
        <w:t>直播点击量、播放量累计超千万。</w:t>
      </w:r>
      <w:r>
        <w:rPr>
          <w:rFonts w:hint="eastAsia" w:eastAsia="仿宋_GB2312"/>
          <w:sz w:val="32"/>
          <w:szCs w:val="32"/>
          <w:lang w:val="en-US" w:eastAsia="zh-CN"/>
        </w:rPr>
        <w:t>四是强化技术支撑，筑牢安全播出防线。始终把安全播出作为重大政治任务抓实抓紧这根红线，在</w:t>
      </w:r>
      <w:r>
        <w:rPr>
          <w:rFonts w:hint="default" w:eastAsia="仿宋_GB2312"/>
          <w:sz w:val="32"/>
          <w:szCs w:val="32"/>
          <w:lang w:val="en-US" w:eastAsia="zh-CN"/>
        </w:rPr>
        <w:t>元旦、春节、全国“两会”、“杭州亚运会”、“一带一路国际合作高峰论坛”等重要保障期</w:t>
      </w:r>
      <w:r>
        <w:rPr>
          <w:rFonts w:hint="eastAsia" w:eastAsia="仿宋_GB2312"/>
          <w:sz w:val="32"/>
          <w:szCs w:val="32"/>
          <w:lang w:val="en-US" w:eastAsia="zh-CN"/>
        </w:rPr>
        <w:t>内，</w:t>
      </w:r>
      <w:r>
        <w:rPr>
          <w:rFonts w:hint="eastAsia" w:eastAsia="仿宋_GB2312"/>
          <w:sz w:val="32"/>
          <w:szCs w:val="32"/>
          <w:lang w:eastAsia="zh-CN"/>
        </w:rPr>
        <w:t>实现了“安播零事故、传输高质量”的工作目标。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CD2BB95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  <w:lang w:eastAsia="zh-CN"/>
        </w:rPr>
        <w:t>采编</w:t>
      </w:r>
      <w:r>
        <w:rPr>
          <w:rFonts w:hint="eastAsia" w:eastAsia="仿宋_GB2312"/>
          <w:sz w:val="32"/>
          <w:szCs w:val="32"/>
          <w:lang w:val="en-US" w:eastAsia="zh-CN"/>
        </w:rPr>
        <w:t>力量严重</w:t>
      </w:r>
      <w:r>
        <w:rPr>
          <w:rFonts w:hint="eastAsia" w:eastAsia="仿宋_GB2312"/>
          <w:sz w:val="32"/>
          <w:szCs w:val="32"/>
          <w:lang w:eastAsia="zh-CN"/>
        </w:rPr>
        <w:t>不足。新闻宣传工作要求集成作战，</w:t>
      </w:r>
      <w:r>
        <w:rPr>
          <w:rFonts w:hint="eastAsia" w:eastAsia="仿宋_GB2312"/>
          <w:sz w:val="32"/>
          <w:szCs w:val="32"/>
          <w:lang w:val="en-US" w:eastAsia="zh-CN"/>
        </w:rPr>
        <w:t>采、编、制、播</w:t>
      </w:r>
      <w:r>
        <w:rPr>
          <w:rFonts w:hint="eastAsia" w:eastAsia="仿宋_GB2312"/>
          <w:sz w:val="32"/>
          <w:szCs w:val="32"/>
          <w:lang w:eastAsia="zh-CN"/>
        </w:rPr>
        <w:t>一条龙衔接，各工种人员一个都不能少。</w:t>
      </w:r>
      <w:r>
        <w:rPr>
          <w:rFonts w:hint="eastAsia" w:eastAsia="仿宋_GB2312"/>
          <w:sz w:val="32"/>
          <w:szCs w:val="32"/>
          <w:lang w:val="en-US" w:eastAsia="zh-CN"/>
        </w:rPr>
        <w:t>县</w:t>
      </w:r>
      <w:r>
        <w:rPr>
          <w:rFonts w:hint="eastAsia" w:eastAsia="仿宋_GB2312"/>
          <w:sz w:val="32"/>
          <w:szCs w:val="32"/>
          <w:lang w:eastAsia="zh-CN"/>
        </w:rPr>
        <w:t>融媒体中心</w:t>
      </w:r>
      <w:r>
        <w:rPr>
          <w:rFonts w:hint="eastAsia" w:eastAsia="仿宋_GB2312"/>
          <w:sz w:val="32"/>
          <w:szCs w:val="32"/>
          <w:lang w:val="en-US" w:eastAsia="zh-CN"/>
        </w:rPr>
        <w:t>同时</w:t>
      </w:r>
      <w:r>
        <w:rPr>
          <w:rFonts w:hint="eastAsia" w:eastAsia="仿宋_GB2312"/>
          <w:sz w:val="32"/>
          <w:szCs w:val="32"/>
          <w:lang w:eastAsia="zh-CN"/>
        </w:rPr>
        <w:t>运营七个媒体平台，目前中心一线采编人员仅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hint="eastAsia" w:eastAsia="仿宋_GB2312"/>
          <w:sz w:val="32"/>
          <w:szCs w:val="32"/>
          <w:lang w:eastAsia="zh-CN"/>
        </w:rPr>
        <w:t>人，</w:t>
      </w:r>
      <w:r>
        <w:rPr>
          <w:rFonts w:hint="eastAsia" w:eastAsia="仿宋_GB2312"/>
          <w:sz w:val="32"/>
          <w:szCs w:val="32"/>
          <w:lang w:val="en-US" w:eastAsia="zh-CN"/>
        </w:rPr>
        <w:t>平均</w:t>
      </w:r>
      <w:r>
        <w:rPr>
          <w:rFonts w:hint="eastAsia" w:eastAsia="仿宋_GB2312"/>
          <w:sz w:val="32"/>
          <w:szCs w:val="32"/>
          <w:lang w:eastAsia="zh-CN"/>
        </w:rPr>
        <w:t>每个媒体平台采编人员不足3人，人员疲于应付，工作吃紧吃力，严重影响新闻宣传工作的正常开展。</w:t>
      </w:r>
    </w:p>
    <w:p w14:paraId="737E3621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  <w:lang w:eastAsia="zh-CN"/>
        </w:rPr>
        <w:t>融媒产品质量不优。中心主要媒体平台粉丝量不多，新招录人员由于刚接触新闻</w:t>
      </w:r>
      <w:r>
        <w:rPr>
          <w:rFonts w:hint="eastAsia" w:eastAsia="仿宋_GB2312"/>
          <w:sz w:val="32"/>
          <w:szCs w:val="32"/>
          <w:lang w:val="en-US" w:eastAsia="zh-CN"/>
        </w:rPr>
        <w:t>采编</w:t>
      </w:r>
      <w:r>
        <w:rPr>
          <w:rFonts w:hint="eastAsia" w:eastAsia="仿宋_GB2312"/>
          <w:sz w:val="32"/>
          <w:szCs w:val="32"/>
          <w:lang w:eastAsia="zh-CN"/>
        </w:rPr>
        <w:t>业务，缺乏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r>
        <w:rPr>
          <w:rFonts w:hint="eastAsia" w:eastAsia="仿宋_GB2312"/>
          <w:sz w:val="32"/>
          <w:szCs w:val="32"/>
          <w:lang w:eastAsia="zh-CN"/>
        </w:rPr>
        <w:t>经验，采编水平不够高，导致融媒产品质量不高，阅读量偏低，媒体影响力不够。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13DA47D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坚守正确舆论导向，坚持以内容为王，加强宣传流程管理，加大干部培训力度，加强宣传研究策划，更大力度突出绩效管理，全面展示炎陵形象，努力将宣传质量提升到更高水平。</w:t>
      </w:r>
    </w:p>
    <w:p w14:paraId="0E7F088A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加快推进媒体深度融合，优化工作机制、流程，实现人与系统、机制流程与平台功能协调统一，切实将县融媒体中心打造成主流舆论阵地、综合服务平台和社区信息枢纽。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00165505">
      <w:pPr>
        <w:widowControl/>
        <w:spacing w:line="52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58A8F2"/>
    <w:multiLevelType w:val="singleLevel"/>
    <w:tmpl w:val="3258A8F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jk2ZDNiZWYzMzcxZDkwYjc5MTExNmNkMTg1MzIifQ=="/>
  </w:docVars>
  <w:rsids>
    <w:rsidRoot w:val="00000000"/>
    <w:rsid w:val="02523D92"/>
    <w:rsid w:val="02E226BA"/>
    <w:rsid w:val="15BF56EC"/>
    <w:rsid w:val="15DD2E0F"/>
    <w:rsid w:val="1DFE1D5A"/>
    <w:rsid w:val="1E1C4E42"/>
    <w:rsid w:val="2305293B"/>
    <w:rsid w:val="23203CBF"/>
    <w:rsid w:val="29705EF8"/>
    <w:rsid w:val="2E704C1F"/>
    <w:rsid w:val="2F69244D"/>
    <w:rsid w:val="3575596F"/>
    <w:rsid w:val="35CB6416"/>
    <w:rsid w:val="42721F72"/>
    <w:rsid w:val="44D97391"/>
    <w:rsid w:val="4B4334AB"/>
    <w:rsid w:val="5403276E"/>
    <w:rsid w:val="54C57A37"/>
    <w:rsid w:val="54FC355F"/>
    <w:rsid w:val="5FF039B4"/>
    <w:rsid w:val="66935D32"/>
    <w:rsid w:val="69C66D4A"/>
    <w:rsid w:val="6FCA611B"/>
    <w:rsid w:val="79E7664F"/>
    <w:rsid w:val="7FA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453</Words>
  <Characters>458</Characters>
  <Lines>0</Lines>
  <Paragraphs>0</Paragraphs>
  <TotalTime>7</TotalTime>
  <ScaleCrop>false</ScaleCrop>
  <LinksUpToDate>false</LinksUpToDate>
  <CharactersWithSpaces>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YLCDSHT03</cp:lastModifiedBy>
  <dcterms:modified xsi:type="dcterms:W3CDTF">2024-08-30T02:29:51Z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