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202</w:t>
      </w: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eastAsia="方正小标宋_GBK"/>
          <w:bCs/>
          <w:kern w:val="0"/>
          <w:sz w:val="44"/>
          <w:szCs w:val="44"/>
        </w:rPr>
        <w:t>年政府决</w:t>
      </w:r>
      <w:r>
        <w:rPr>
          <w:rFonts w:eastAsia="方正小标宋_GBK"/>
          <w:bCs/>
          <w:kern w:val="0"/>
          <w:sz w:val="44"/>
          <w:szCs w:val="44"/>
        </w:rPr>
        <w:t>算</w:t>
      </w:r>
      <w:r>
        <w:rPr>
          <w:rFonts w:hint="eastAsia" w:eastAsia="方正小标宋_GBK"/>
          <w:bCs/>
          <w:kern w:val="0"/>
          <w:sz w:val="44"/>
          <w:szCs w:val="44"/>
        </w:rPr>
        <w:t>公开</w:t>
      </w: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ind w:firstLine="643" w:firstLineChars="200"/>
        <w:rPr>
          <w:rFonts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第一部分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2023年</w:t>
      </w:r>
      <w:r>
        <w:rPr>
          <w:rFonts w:hint="eastAsia" w:eastAsia="仿宋_GB2312"/>
          <w:b/>
          <w:bCs/>
          <w:kern w:val="0"/>
          <w:sz w:val="32"/>
          <w:szCs w:val="32"/>
        </w:rPr>
        <w:t>决算报告及相关说明</w:t>
      </w:r>
      <w:bookmarkStart w:id="0" w:name="_GoBack"/>
      <w:bookmarkEnd w:id="0"/>
    </w:p>
    <w:p>
      <w:pPr>
        <w:widowControl/>
        <w:spacing w:line="600" w:lineRule="exact"/>
        <w:ind w:firstLine="643" w:firstLineChars="2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2023年</w:t>
      </w:r>
      <w:r>
        <w:rPr>
          <w:rFonts w:hint="eastAsia" w:eastAsia="仿宋_GB2312"/>
          <w:b/>
          <w:bCs/>
          <w:kern w:val="0"/>
          <w:sz w:val="32"/>
          <w:szCs w:val="32"/>
        </w:rPr>
        <w:t>决算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公开相关附表</w:t>
      </w:r>
    </w:p>
    <w:tbl>
      <w:tblPr>
        <w:tblStyle w:val="4"/>
        <w:tblW w:w="7927" w:type="dxa"/>
        <w:tblInd w:w="6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74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一、一般公共预算执行情况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年天元区一般公共预算收入决算明细表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年天元区一般公共预算支出决算明细表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年天元区一般公共预算本级支出决算表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年天元区一般公共预算本级基本支出决算表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7.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年天元区一般公共预算税收返还和转移支付决算表（分项目）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8.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年天元区一般公共预算税收返还和转移支付决算表（分地区）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9.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年天元区政府一般债务限额和余额情况表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10.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年天元区财政拨款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三公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经费决算表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二、政府性基金预算执行情况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11.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年天元区政府性基金收入决算表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12.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年天元区政府性基金支出决算表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13.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年天元区本级政府性基金支出决算表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14.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年天元区政府性基金转移支付决算表（分项目）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15.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年天元区政府性基金转移支付决算表（分地区）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16.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年天元区政府专项债务限额和余额情况决算表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三、社会保险基金预算执行情况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17.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年天元区国有资本经营收入决算表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18.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年天元区国有资本经营支出决算表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19.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年天元区本级国有资本经营预算支出决算表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20.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年对下安排转移支付的应当公开国有资本经营预算转移支付表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四、国有资本经营预算执行情况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21.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年天元区社会保险基金收入决算表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22.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年天元区社会保险基金支出决算表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27.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五、地方政府债务情况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28.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表23. 2023年天元区地方政府债务情况表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29.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表24. 2023年天元区地方政府新增专项债券使用安排表</w:t>
            </w:r>
          </w:p>
        </w:tc>
      </w:tr>
    </w:tbl>
    <w:p>
      <w:pPr>
        <w:widowControl/>
        <w:spacing w:line="600" w:lineRule="exact"/>
        <w:ind w:firstLine="321" w:firstLineChars="1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eastAsia="仿宋_GB2312"/>
          <w:b/>
          <w:bCs/>
          <w:kern w:val="0"/>
          <w:sz w:val="32"/>
          <w:szCs w:val="32"/>
        </w:rPr>
        <w:t>第</w:t>
      </w:r>
      <w:r>
        <w:rPr>
          <w:rFonts w:hint="eastAsia" w:eastAsia="仿宋_GB2312"/>
          <w:b/>
          <w:bCs/>
          <w:kern w:val="0"/>
          <w:sz w:val="32"/>
          <w:szCs w:val="32"/>
        </w:rPr>
        <w:t>三</w:t>
      </w:r>
      <w:r>
        <w:rPr>
          <w:rFonts w:eastAsia="仿宋_GB2312"/>
          <w:b/>
          <w:bCs/>
          <w:kern w:val="0"/>
          <w:sz w:val="32"/>
          <w:szCs w:val="32"/>
        </w:rPr>
        <w:t xml:space="preserve">部分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2023年决算重要事项相关说明</w:t>
      </w:r>
    </w:p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楷体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D3"/>
    <w:rsid w:val="00027DE5"/>
    <w:rsid w:val="00083B79"/>
    <w:rsid w:val="00171647"/>
    <w:rsid w:val="001D1FAA"/>
    <w:rsid w:val="003F5CD5"/>
    <w:rsid w:val="0050488D"/>
    <w:rsid w:val="00696D36"/>
    <w:rsid w:val="007D076A"/>
    <w:rsid w:val="00846392"/>
    <w:rsid w:val="00892787"/>
    <w:rsid w:val="008B07D3"/>
    <w:rsid w:val="00A21F6A"/>
    <w:rsid w:val="00AA284F"/>
    <w:rsid w:val="00B65D7E"/>
    <w:rsid w:val="00C33984"/>
    <w:rsid w:val="00C92BE0"/>
    <w:rsid w:val="00CE2AE0"/>
    <w:rsid w:val="00DC6ABC"/>
    <w:rsid w:val="00EB0E07"/>
    <w:rsid w:val="00F26FD0"/>
    <w:rsid w:val="16005553"/>
    <w:rsid w:val="16A849CD"/>
    <w:rsid w:val="32CF2CF9"/>
    <w:rsid w:val="47B6269F"/>
    <w:rsid w:val="4C2D4E59"/>
    <w:rsid w:val="6ABF17F8"/>
    <w:rsid w:val="735827B4"/>
    <w:rsid w:val="7F65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01"/>
    <w:basedOn w:val="5"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21"/>
    <w:basedOn w:val="5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759</Characters>
  <Lines>6</Lines>
  <Paragraphs>1</Paragraphs>
  <TotalTime>42</TotalTime>
  <ScaleCrop>false</ScaleCrop>
  <LinksUpToDate>false</LinksUpToDate>
  <CharactersWithSpaces>890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2021-08-10T01:34:00Z</dcterms:created>
  <dc:creator>LX</dc:creator>
  <cp:lastModifiedBy>Linglingxu</cp:lastModifiedBy>
  <dcterms:modified xsi:type="dcterms:W3CDTF">2024-09-18T09:04:33Z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