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F5C" w:rsidRDefault="001A7704">
      <w:pPr>
        <w:pStyle w:val="a3"/>
        <w:spacing w:before="162" w:line="560" w:lineRule="exact"/>
        <w:rPr>
          <w:rFonts w:ascii="黑体" w:eastAsia="黑体" w:hAnsi="黑体" w:cs="黑体"/>
          <w:sz w:val="34"/>
          <w:szCs w:val="34"/>
          <w:lang w:eastAsia="zh-CN"/>
        </w:rPr>
      </w:pPr>
      <w:r>
        <w:rPr>
          <w:rFonts w:ascii="黑体" w:eastAsia="黑体" w:hAnsi="黑体" w:cs="黑体" w:hint="eastAsia"/>
          <w:spacing w:val="14"/>
          <w:sz w:val="34"/>
          <w:szCs w:val="34"/>
        </w:rPr>
        <w:t>附件</w:t>
      </w:r>
      <w:r>
        <w:rPr>
          <w:rFonts w:ascii="黑体" w:eastAsia="黑体" w:hAnsi="黑体" w:cs="黑体" w:hint="eastAsia"/>
          <w:spacing w:val="14"/>
          <w:sz w:val="34"/>
          <w:szCs w:val="34"/>
          <w:lang w:eastAsia="zh-CN"/>
        </w:rPr>
        <w:t>3</w:t>
      </w:r>
    </w:p>
    <w:p w:rsidR="00535F5C" w:rsidRDefault="00535F5C">
      <w:pPr>
        <w:spacing w:line="560" w:lineRule="exact"/>
        <w:rPr>
          <w:rFonts w:ascii="黑体" w:eastAsia="黑体" w:hAnsi="黑体" w:cs="黑体"/>
          <w:sz w:val="44"/>
          <w:szCs w:val="44"/>
        </w:rPr>
      </w:pPr>
    </w:p>
    <w:p w:rsidR="00535F5C" w:rsidRDefault="00535F5C">
      <w:pPr>
        <w:spacing w:line="560" w:lineRule="exact"/>
        <w:rPr>
          <w:rFonts w:ascii="黑体" w:eastAsia="黑体" w:hAnsi="黑体" w:cs="黑体"/>
          <w:sz w:val="44"/>
          <w:szCs w:val="44"/>
        </w:rPr>
      </w:pPr>
      <w:bookmarkStart w:id="0" w:name="_GoBack"/>
      <w:bookmarkEnd w:id="0"/>
    </w:p>
    <w:p w:rsidR="00535F5C" w:rsidRDefault="00535F5C">
      <w:pPr>
        <w:spacing w:line="560" w:lineRule="exact"/>
        <w:rPr>
          <w:rFonts w:ascii="黑体" w:eastAsia="黑体" w:hAnsi="黑体" w:cs="黑体"/>
          <w:sz w:val="44"/>
          <w:szCs w:val="44"/>
        </w:rPr>
      </w:pPr>
    </w:p>
    <w:p w:rsidR="00535F5C" w:rsidRDefault="001A770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lang w:eastAsia="zh-CN"/>
        </w:rPr>
        <w:t>2023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lang w:eastAsia="zh-CN"/>
        </w:rPr>
        <w:t>年度炎陵县民政局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整体支出绩效</w:t>
      </w:r>
    </w:p>
    <w:p w:rsidR="00535F5C" w:rsidRDefault="001A770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lang w:eastAsia="zh-CN"/>
        </w:rPr>
        <w:t>自评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报告</w:t>
      </w:r>
    </w:p>
    <w:p w:rsidR="00535F5C" w:rsidRDefault="00535F5C">
      <w:pPr>
        <w:spacing w:line="600" w:lineRule="exact"/>
        <w:jc w:val="center"/>
        <w:rPr>
          <w:rFonts w:eastAsia="楷体_GB2312"/>
          <w:sz w:val="32"/>
          <w:szCs w:val="32"/>
        </w:rPr>
      </w:pPr>
    </w:p>
    <w:p w:rsidR="00535F5C" w:rsidRDefault="00535F5C">
      <w:pPr>
        <w:spacing w:line="600" w:lineRule="exact"/>
        <w:jc w:val="center"/>
        <w:rPr>
          <w:rFonts w:eastAsia="楷体_GB2312"/>
          <w:sz w:val="32"/>
          <w:szCs w:val="32"/>
        </w:rPr>
      </w:pPr>
    </w:p>
    <w:p w:rsidR="00535F5C" w:rsidRDefault="00535F5C">
      <w:pPr>
        <w:spacing w:line="600" w:lineRule="exact"/>
        <w:jc w:val="center"/>
        <w:rPr>
          <w:rFonts w:eastAsia="楷体_GB2312"/>
          <w:sz w:val="32"/>
          <w:szCs w:val="32"/>
        </w:rPr>
      </w:pPr>
    </w:p>
    <w:p w:rsidR="00535F5C" w:rsidRDefault="00535F5C">
      <w:pPr>
        <w:spacing w:line="600" w:lineRule="exact"/>
        <w:jc w:val="center"/>
        <w:rPr>
          <w:rFonts w:eastAsia="楷体_GB2312"/>
          <w:sz w:val="32"/>
          <w:szCs w:val="32"/>
        </w:rPr>
      </w:pPr>
    </w:p>
    <w:p w:rsidR="00535F5C" w:rsidRDefault="00535F5C">
      <w:pPr>
        <w:spacing w:line="600" w:lineRule="exact"/>
        <w:jc w:val="center"/>
        <w:rPr>
          <w:rFonts w:eastAsia="楷体_GB2312"/>
          <w:sz w:val="32"/>
          <w:szCs w:val="32"/>
        </w:rPr>
      </w:pPr>
    </w:p>
    <w:p w:rsidR="00535F5C" w:rsidRDefault="00535F5C">
      <w:pPr>
        <w:spacing w:line="600" w:lineRule="exact"/>
        <w:jc w:val="center"/>
        <w:rPr>
          <w:rFonts w:eastAsia="楷体_GB2312"/>
          <w:sz w:val="32"/>
          <w:szCs w:val="32"/>
        </w:rPr>
      </w:pPr>
    </w:p>
    <w:p w:rsidR="00535F5C" w:rsidRDefault="00535F5C">
      <w:pPr>
        <w:spacing w:line="600" w:lineRule="exact"/>
        <w:jc w:val="center"/>
        <w:rPr>
          <w:rFonts w:eastAsia="楷体_GB2312"/>
          <w:sz w:val="32"/>
          <w:szCs w:val="32"/>
        </w:rPr>
      </w:pPr>
    </w:p>
    <w:p w:rsidR="00535F5C" w:rsidRDefault="001A7704">
      <w:pPr>
        <w:spacing w:line="600" w:lineRule="exact"/>
        <w:jc w:val="center"/>
        <w:rPr>
          <w:rFonts w:ascii="黑体" w:eastAsia="黑体" w:hAnsi="黑体" w:cs="黑体"/>
          <w:sz w:val="36"/>
          <w:szCs w:val="36"/>
          <w:lang w:eastAsia="zh-CN"/>
        </w:rPr>
      </w:pPr>
      <w:r>
        <w:rPr>
          <w:rFonts w:ascii="黑体" w:eastAsia="黑体" w:hAnsi="黑体" w:cs="黑体" w:hint="eastAsia"/>
          <w:sz w:val="36"/>
          <w:szCs w:val="36"/>
          <w:lang w:eastAsia="zh-CN"/>
        </w:rPr>
        <w:t>单位名称（盖章）：</w:t>
      </w:r>
    </w:p>
    <w:p w:rsidR="00535F5C" w:rsidRDefault="00535F5C">
      <w:pPr>
        <w:spacing w:line="600" w:lineRule="exact"/>
        <w:jc w:val="center"/>
        <w:rPr>
          <w:rFonts w:ascii="黑体" w:eastAsia="黑体" w:hAnsi="黑体" w:cs="黑体"/>
          <w:sz w:val="36"/>
          <w:szCs w:val="36"/>
          <w:lang w:eastAsia="zh-CN"/>
        </w:rPr>
      </w:pPr>
    </w:p>
    <w:p w:rsidR="00535F5C" w:rsidRDefault="00535F5C">
      <w:pPr>
        <w:spacing w:line="600" w:lineRule="exact"/>
        <w:jc w:val="center"/>
        <w:rPr>
          <w:rFonts w:ascii="黑体" w:eastAsia="黑体" w:hAnsi="黑体" w:cs="黑体"/>
          <w:sz w:val="36"/>
          <w:szCs w:val="36"/>
          <w:lang w:eastAsia="zh-CN"/>
        </w:rPr>
      </w:pPr>
    </w:p>
    <w:p w:rsidR="00535F5C" w:rsidRDefault="00535F5C">
      <w:pPr>
        <w:spacing w:line="600" w:lineRule="exact"/>
        <w:jc w:val="center"/>
        <w:rPr>
          <w:rFonts w:ascii="黑体" w:eastAsia="黑体" w:hAnsi="黑体" w:cs="黑体"/>
          <w:sz w:val="36"/>
          <w:szCs w:val="36"/>
          <w:lang w:eastAsia="zh-CN"/>
        </w:rPr>
      </w:pPr>
    </w:p>
    <w:p w:rsidR="00535F5C" w:rsidRDefault="00535F5C">
      <w:pPr>
        <w:spacing w:line="600" w:lineRule="exact"/>
        <w:jc w:val="center"/>
        <w:rPr>
          <w:rFonts w:ascii="黑体" w:eastAsia="黑体" w:hAnsi="黑体" w:cs="黑体"/>
          <w:sz w:val="36"/>
          <w:szCs w:val="36"/>
          <w:lang w:eastAsia="zh-CN"/>
        </w:rPr>
      </w:pPr>
    </w:p>
    <w:p w:rsidR="00535F5C" w:rsidRDefault="00535F5C">
      <w:pPr>
        <w:spacing w:line="600" w:lineRule="exact"/>
        <w:jc w:val="center"/>
        <w:rPr>
          <w:rFonts w:ascii="黑体" w:eastAsia="黑体" w:hAnsi="黑体" w:cs="黑体"/>
          <w:sz w:val="36"/>
          <w:szCs w:val="36"/>
          <w:lang w:eastAsia="zh-CN"/>
        </w:rPr>
      </w:pPr>
    </w:p>
    <w:p w:rsidR="00535F5C" w:rsidRDefault="001A7704">
      <w:pPr>
        <w:spacing w:line="600" w:lineRule="exact"/>
        <w:jc w:val="center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（此页为封面）</w:t>
      </w:r>
    </w:p>
    <w:p w:rsidR="00535F5C" w:rsidRDefault="001A7704">
      <w:pPr>
        <w:rPr>
          <w:rFonts w:eastAsia="楷体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br w:type="page"/>
      </w:r>
    </w:p>
    <w:p w:rsidR="00535F5C" w:rsidRDefault="001A7704">
      <w:pPr>
        <w:pStyle w:val="a5"/>
        <w:numPr>
          <w:ilvl w:val="0"/>
          <w:numId w:val="1"/>
        </w:numPr>
        <w:spacing w:line="52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lastRenderedPageBreak/>
        <w:t>基本情况</w:t>
      </w:r>
    </w:p>
    <w:p w:rsidR="001A7704" w:rsidRDefault="001A7704" w:rsidP="001A7704">
      <w:pPr>
        <w:spacing w:line="520" w:lineRule="exact"/>
        <w:ind w:firstLineChars="200" w:firstLine="640"/>
        <w:rPr>
          <w:rFonts w:ascii="楷体_GB2312" w:eastAsia="楷体_GB2312" w:hAnsi="楷体_GB2312" w:cs="楷体_GB2312" w:hint="eastAsia"/>
          <w:sz w:val="32"/>
          <w:szCs w:val="32"/>
          <w:lang w:eastAsia="zh-CN"/>
        </w:rPr>
      </w:pPr>
      <w:r>
        <w:rPr>
          <w:rFonts w:ascii="楷体_GB2312" w:eastAsia="楷体_GB2312" w:hAnsi="楷体_GB2312" w:cs="楷体_GB2312" w:hint="eastAsia"/>
          <w:sz w:val="32"/>
          <w:szCs w:val="32"/>
          <w:lang w:eastAsia="zh-CN"/>
        </w:rPr>
        <w:t>(一)</w:t>
      </w:r>
      <w:r>
        <w:rPr>
          <w:rFonts w:ascii="楷体_GB2312" w:eastAsia="楷体_GB2312" w:hAnsi="楷体_GB2312" w:cs="楷体_GB2312" w:hint="eastAsia"/>
          <w:sz w:val="32"/>
          <w:szCs w:val="32"/>
        </w:rPr>
        <w:t>部门</w:t>
      </w:r>
      <w:r>
        <w:rPr>
          <w:rFonts w:ascii="楷体_GB2312" w:eastAsia="楷体_GB2312" w:hAnsi="楷体_GB2312" w:cs="楷体_GB2312" w:hint="eastAsia"/>
          <w:sz w:val="32"/>
          <w:szCs w:val="32"/>
          <w:lang w:eastAsia="zh-CN"/>
        </w:rPr>
        <w:t>（</w:t>
      </w:r>
      <w:r>
        <w:rPr>
          <w:rFonts w:ascii="楷体_GB2312" w:eastAsia="楷体_GB2312" w:hAnsi="楷体_GB2312" w:cs="楷体_GB2312" w:hint="eastAsia"/>
          <w:sz w:val="32"/>
          <w:szCs w:val="32"/>
        </w:rPr>
        <w:t>单位</w:t>
      </w:r>
      <w:r>
        <w:rPr>
          <w:rFonts w:ascii="楷体_GB2312" w:eastAsia="楷体_GB2312" w:hAnsi="楷体_GB2312" w:cs="楷体_GB2312" w:hint="eastAsia"/>
          <w:sz w:val="32"/>
          <w:szCs w:val="32"/>
          <w:lang w:eastAsia="zh-CN"/>
        </w:rPr>
        <w:t>）</w:t>
      </w:r>
      <w:r>
        <w:rPr>
          <w:rFonts w:ascii="楷体_GB2312" w:eastAsia="楷体_GB2312" w:hAnsi="楷体_GB2312" w:cs="楷体_GB2312" w:hint="eastAsia"/>
          <w:sz w:val="32"/>
          <w:szCs w:val="32"/>
          <w:lang w:eastAsia="zh-CN"/>
        </w:rPr>
        <w:t>基本情况</w:t>
      </w:r>
    </w:p>
    <w:p w:rsidR="001A7704" w:rsidRDefault="001A7704" w:rsidP="001A7704">
      <w:pPr>
        <w:spacing w:line="52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1.主要职能</w:t>
      </w:r>
    </w:p>
    <w:p w:rsidR="001A7704" w:rsidRPr="006F5AB8" w:rsidRDefault="001A7704" w:rsidP="001A7704">
      <w:pPr>
        <w:spacing w:line="520" w:lineRule="exact"/>
        <w:ind w:firstLineChars="200" w:firstLine="720"/>
        <w:rPr>
          <w:rFonts w:ascii="仿宋_GB2312" w:eastAsia="仿宋_GB2312" w:hAnsi="仿宋" w:cs="仿宋" w:hint="eastAsia"/>
          <w:sz w:val="32"/>
          <w:szCs w:val="32"/>
        </w:rPr>
      </w:pPr>
      <w:r w:rsidRPr="006F5AB8">
        <w:rPr>
          <w:rFonts w:ascii="仿宋_GB2312" w:eastAsia="仿宋_GB2312" w:hAnsi="仿宋" w:cs="仿宋" w:hint="eastAsia"/>
          <w:spacing w:val="20"/>
          <w:sz w:val="32"/>
          <w:szCs w:val="32"/>
        </w:rPr>
        <w:t>炎陵县民政局是县人民政府工作部门，主要负责全县社会组织登记管理、社会救助、基层政权建设和社区建设</w:t>
      </w:r>
      <w:r>
        <w:rPr>
          <w:rFonts w:ascii="仿宋_GB2312" w:eastAsia="仿宋_GB2312" w:hAnsi="仿宋" w:cs="仿宋" w:hint="eastAsia"/>
          <w:spacing w:val="20"/>
          <w:sz w:val="32"/>
          <w:szCs w:val="32"/>
        </w:rPr>
        <w:t>、全县行政区划和地名管理、婚姻登记、殡葬管理和收养登记管理、</w:t>
      </w:r>
      <w:r w:rsidRPr="006F5AB8">
        <w:rPr>
          <w:rFonts w:ascii="仿宋_GB2312" w:eastAsia="仿宋_GB2312" w:hAnsi="仿宋" w:cs="仿宋" w:hint="eastAsia"/>
          <w:spacing w:val="20"/>
          <w:sz w:val="32"/>
          <w:szCs w:val="32"/>
        </w:rPr>
        <w:t>养老服务、儿童和残疾人等社会福利工作、福利彩票管理、慈善和社会捐助工作、指导全县革命老根据地的经济开发工作。</w:t>
      </w:r>
    </w:p>
    <w:p w:rsidR="001A7704" w:rsidRDefault="001A7704" w:rsidP="001A7704">
      <w:pPr>
        <w:spacing w:line="52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2.机构情况</w:t>
      </w:r>
    </w:p>
    <w:p w:rsidR="00535F5C" w:rsidRPr="001A7704" w:rsidRDefault="001A7704" w:rsidP="001A7704">
      <w:pPr>
        <w:spacing w:line="520" w:lineRule="exact"/>
        <w:ind w:firstLineChars="200" w:firstLine="720"/>
        <w:rPr>
          <w:rFonts w:ascii="仿宋_GB2312" w:eastAsia="仿宋_GB2312" w:hAnsi="仿宋" w:cs="仿宋"/>
          <w:spacing w:val="20"/>
          <w:sz w:val="32"/>
          <w:szCs w:val="32"/>
          <w:lang w:eastAsia="zh-CN"/>
        </w:rPr>
      </w:pPr>
      <w:r w:rsidRPr="006F5AB8">
        <w:rPr>
          <w:rFonts w:ascii="仿宋_GB2312" w:eastAsia="仿宋_GB2312" w:hAnsi="仿宋" w:cs="仿宋" w:hint="eastAsia"/>
          <w:spacing w:val="20"/>
          <w:sz w:val="32"/>
          <w:szCs w:val="32"/>
        </w:rPr>
        <w:t>下设1个副科级事业单位：炎陵县慈善事务服务中心。</w:t>
      </w:r>
      <w:r>
        <w:rPr>
          <w:rFonts w:ascii="仿宋_GB2312" w:eastAsia="仿宋_GB2312" w:hAnsi="仿宋" w:cs="仿宋" w:hint="eastAsia"/>
          <w:spacing w:val="20"/>
          <w:sz w:val="32"/>
          <w:szCs w:val="32"/>
        </w:rPr>
        <w:t>2</w:t>
      </w:r>
      <w:r w:rsidRPr="006F5AB8">
        <w:rPr>
          <w:rFonts w:ascii="仿宋_GB2312" w:eastAsia="仿宋_GB2312" w:hAnsi="仿宋" w:cs="仿宋" w:hint="eastAsia"/>
          <w:spacing w:val="20"/>
          <w:sz w:val="32"/>
          <w:szCs w:val="32"/>
        </w:rPr>
        <w:t>个股级事业单位：炎陵县民政事务中心、炎陵县殡葬管理大队。内设4个职能股室：综合办公室、社会事务股、社会救助股、养老和儿童服务股。</w:t>
      </w:r>
    </w:p>
    <w:p w:rsidR="001A7704" w:rsidRDefault="001A7704" w:rsidP="001A7704">
      <w:pPr>
        <w:spacing w:line="520" w:lineRule="exact"/>
        <w:ind w:firstLineChars="150" w:firstLine="480"/>
        <w:rPr>
          <w:rFonts w:ascii="楷体_GB2312" w:eastAsia="楷体_GB2312" w:hAnsi="楷体_GB2312" w:cs="楷体_GB2312" w:hint="eastAsia"/>
          <w:sz w:val="32"/>
          <w:szCs w:val="32"/>
          <w:lang w:eastAsia="zh-CN"/>
        </w:rPr>
      </w:pPr>
      <w:r w:rsidRPr="001A7704">
        <w:rPr>
          <w:rFonts w:ascii="楷体_GB2312" w:eastAsia="楷体_GB2312" w:hAnsi="楷体_GB2312" w:cs="楷体_GB2312" w:hint="eastAsia"/>
          <w:sz w:val="32"/>
          <w:szCs w:val="32"/>
          <w:lang w:eastAsia="zh-CN"/>
        </w:rPr>
        <w:t>（二）</w:t>
      </w:r>
      <w:r w:rsidRPr="001A7704">
        <w:rPr>
          <w:rFonts w:ascii="楷体_GB2312" w:eastAsia="楷体_GB2312" w:hAnsi="楷体_GB2312" w:cs="楷体_GB2312" w:hint="eastAsia"/>
          <w:sz w:val="32"/>
          <w:szCs w:val="32"/>
        </w:rPr>
        <w:t>部门</w:t>
      </w:r>
      <w:r w:rsidRPr="001A7704">
        <w:rPr>
          <w:rFonts w:ascii="楷体_GB2312" w:eastAsia="楷体_GB2312" w:hAnsi="楷体_GB2312" w:cs="楷体_GB2312" w:hint="eastAsia"/>
          <w:sz w:val="32"/>
          <w:szCs w:val="32"/>
          <w:lang w:eastAsia="zh-CN"/>
        </w:rPr>
        <w:t>（</w:t>
      </w:r>
      <w:r w:rsidRPr="001A7704">
        <w:rPr>
          <w:rFonts w:ascii="楷体_GB2312" w:eastAsia="楷体_GB2312" w:hAnsi="楷体_GB2312" w:cs="楷体_GB2312" w:hint="eastAsia"/>
          <w:sz w:val="32"/>
          <w:szCs w:val="32"/>
        </w:rPr>
        <w:t>单位</w:t>
      </w:r>
      <w:r w:rsidRPr="001A7704">
        <w:rPr>
          <w:rFonts w:ascii="楷体_GB2312" w:eastAsia="楷体_GB2312" w:hAnsi="楷体_GB2312" w:cs="楷体_GB2312" w:hint="eastAsia"/>
          <w:sz w:val="32"/>
          <w:szCs w:val="32"/>
          <w:lang w:eastAsia="zh-CN"/>
        </w:rPr>
        <w:t>）</w:t>
      </w:r>
      <w:r w:rsidRPr="001A7704">
        <w:rPr>
          <w:rFonts w:ascii="楷体_GB2312" w:eastAsia="楷体_GB2312" w:hAnsi="楷体_GB2312" w:cs="楷体_GB2312" w:hint="eastAsia"/>
          <w:sz w:val="32"/>
          <w:szCs w:val="32"/>
          <w:lang w:eastAsia="zh-CN"/>
        </w:rPr>
        <w:t>年度整体支出绩效目标，专项资金绩效目标、其他项目支出（除专项资金以外）绩效目标</w:t>
      </w:r>
      <w:r>
        <w:rPr>
          <w:rFonts w:ascii="楷体_GB2312" w:eastAsia="楷体_GB2312" w:hAnsi="楷体_GB2312" w:cs="楷体_GB2312" w:hint="eastAsia"/>
          <w:sz w:val="32"/>
          <w:szCs w:val="32"/>
          <w:lang w:eastAsia="zh-CN"/>
        </w:rPr>
        <w:t xml:space="preserve"> </w:t>
      </w:r>
    </w:p>
    <w:p w:rsidR="001A7704" w:rsidRDefault="001A7704" w:rsidP="001A7704">
      <w:pPr>
        <w:spacing w:line="560" w:lineRule="exact"/>
        <w:ind w:firstLineChars="150" w:firstLine="480"/>
        <w:rPr>
          <w:rFonts w:ascii="仿宋_GB2312" w:eastAsia="仿宋_GB2312" w:hAnsi="仿宋" w:hint="eastAsia"/>
          <w:sz w:val="32"/>
          <w:szCs w:val="32"/>
          <w:lang w:eastAsia="zh-CN"/>
        </w:rPr>
      </w:pPr>
      <w:r>
        <w:rPr>
          <w:rFonts w:ascii="仿宋_GB2312" w:eastAsia="仿宋_GB2312" w:hAnsi="仿宋" w:hint="eastAsia"/>
          <w:sz w:val="32"/>
          <w:szCs w:val="32"/>
          <w:lang w:eastAsia="zh-CN"/>
        </w:rPr>
        <w:t>1.</w:t>
      </w:r>
      <w:r w:rsidRPr="001A7704">
        <w:rPr>
          <w:rFonts w:ascii="仿宋_GB2312" w:eastAsia="仿宋_GB2312" w:hAnsi="仿宋" w:hint="eastAsia"/>
          <w:sz w:val="32"/>
          <w:szCs w:val="32"/>
        </w:rPr>
        <w:t>兜住兜好民生底线。全面落实低保扩围增效，确保</w:t>
      </w:r>
      <w:r w:rsidRPr="001A7704">
        <w:rPr>
          <w:rFonts w:ascii="仿宋_GB2312" w:eastAsia="仿宋_GB2312" w:hAnsi="仿宋"/>
          <w:sz w:val="32"/>
          <w:szCs w:val="32"/>
        </w:rPr>
        <w:t>“</w:t>
      </w:r>
      <w:r w:rsidRPr="001A7704">
        <w:rPr>
          <w:rFonts w:ascii="仿宋_GB2312" w:eastAsia="仿宋_GB2312" w:hAnsi="仿宋" w:hint="eastAsia"/>
          <w:sz w:val="32"/>
          <w:szCs w:val="32"/>
        </w:rPr>
        <w:t>应保尽保</w:t>
      </w:r>
      <w:r w:rsidRPr="001A7704">
        <w:rPr>
          <w:rFonts w:ascii="仿宋_GB2312" w:eastAsia="仿宋_GB2312" w:hAnsi="仿宋"/>
          <w:sz w:val="32"/>
          <w:szCs w:val="32"/>
        </w:rPr>
        <w:t>”</w:t>
      </w:r>
      <w:r w:rsidRPr="001A7704">
        <w:rPr>
          <w:rFonts w:ascii="仿宋_GB2312" w:eastAsia="仿宋_GB2312" w:hAnsi="仿宋" w:hint="eastAsia"/>
          <w:sz w:val="32"/>
          <w:szCs w:val="32"/>
        </w:rPr>
        <w:t>；按照省市要求做好救助保障标准提高工作；及时发放各项补贴资金；进一步完善特困供养机制，同时开展常态化变更评估，确保照料护理及时到位。</w:t>
      </w:r>
    </w:p>
    <w:p w:rsidR="001A7704" w:rsidRDefault="001A7704" w:rsidP="001A7704">
      <w:pPr>
        <w:spacing w:line="560" w:lineRule="exact"/>
        <w:ind w:firstLineChars="150" w:firstLine="480"/>
        <w:rPr>
          <w:rFonts w:ascii="仿宋_GB2312" w:eastAsia="仿宋_GB2312" w:hAnsi="仿宋" w:hint="eastAsia"/>
          <w:sz w:val="32"/>
          <w:szCs w:val="32"/>
          <w:lang w:eastAsia="zh-CN"/>
        </w:rPr>
      </w:pPr>
      <w:r>
        <w:rPr>
          <w:rFonts w:ascii="仿宋_GB2312" w:eastAsia="仿宋_GB2312" w:hAnsi="仿宋" w:hint="eastAsia"/>
          <w:sz w:val="32"/>
          <w:szCs w:val="32"/>
          <w:lang w:eastAsia="zh-CN"/>
        </w:rPr>
        <w:t>2.</w:t>
      </w:r>
      <w:r w:rsidRPr="001A7704">
        <w:rPr>
          <w:rFonts w:ascii="仿宋_GB2312" w:eastAsia="仿宋_GB2312" w:hAnsi="仿宋" w:hint="eastAsia"/>
          <w:sz w:val="32"/>
          <w:szCs w:val="32"/>
        </w:rPr>
        <w:t>完善民生基础设施。积极推进民政项目建设，加快推进老年社会福利中心社会社会化运营工作，推进</w:t>
      </w:r>
      <w:r>
        <w:rPr>
          <w:rFonts w:ascii="仿宋_GB2312" w:eastAsia="仿宋_GB2312" w:hAnsi="仿宋" w:hint="eastAsia"/>
          <w:sz w:val="32"/>
          <w:szCs w:val="32"/>
          <w:lang w:eastAsia="zh-CN"/>
        </w:rPr>
        <w:t>养老机构消防升级改造</w:t>
      </w:r>
      <w:r w:rsidRPr="001A7704">
        <w:rPr>
          <w:rFonts w:ascii="仿宋_GB2312" w:eastAsia="仿宋_GB2312" w:hAnsi="仿宋" w:hint="eastAsia"/>
          <w:sz w:val="32"/>
          <w:szCs w:val="32"/>
        </w:rPr>
        <w:t>建设。</w:t>
      </w:r>
    </w:p>
    <w:p w:rsidR="001A7704" w:rsidRPr="001A7704" w:rsidRDefault="001A7704" w:rsidP="001A7704">
      <w:pPr>
        <w:spacing w:line="560" w:lineRule="exact"/>
        <w:ind w:firstLineChars="150" w:firstLine="480"/>
        <w:rPr>
          <w:rFonts w:ascii="楷体_GB2312" w:eastAsia="楷体_GB2312" w:hAnsi="楷体_GB2312" w:cs="楷体_GB2312" w:hint="eastAsia"/>
          <w:sz w:val="32"/>
          <w:szCs w:val="32"/>
          <w:lang w:eastAsia="zh-CN"/>
        </w:rPr>
      </w:pPr>
      <w:r>
        <w:rPr>
          <w:rFonts w:ascii="仿宋_GB2312" w:eastAsia="仿宋_GB2312" w:hAnsi="仿宋" w:hint="eastAsia"/>
          <w:sz w:val="32"/>
          <w:szCs w:val="32"/>
          <w:lang w:eastAsia="zh-CN"/>
        </w:rPr>
        <w:t>3.</w:t>
      </w:r>
      <w:r w:rsidRPr="001A7704">
        <w:rPr>
          <w:rFonts w:ascii="仿宋_GB2312" w:eastAsia="仿宋_GB2312" w:hAnsi="仿宋" w:hint="eastAsia"/>
          <w:sz w:val="32"/>
          <w:szCs w:val="32"/>
        </w:rPr>
        <w:t>夯实民政基础工作。提升社会事务服务水平。加强社会组织管理，加大殡葬管理工作力度，健全农村留守儿童</w:t>
      </w:r>
      <w:r w:rsidRPr="001A7704">
        <w:rPr>
          <w:rFonts w:ascii="仿宋_GB2312" w:eastAsia="仿宋_GB2312" w:hAnsi="仿宋" w:hint="eastAsia"/>
          <w:sz w:val="32"/>
          <w:szCs w:val="32"/>
        </w:rPr>
        <w:lastRenderedPageBreak/>
        <w:t>关爱服务体系，进一步落实困境儿童保障政策，进一步推进养老服务体系发展。</w:t>
      </w:r>
    </w:p>
    <w:p w:rsidR="00535F5C" w:rsidRDefault="001A7704">
      <w:pPr>
        <w:pStyle w:val="a5"/>
        <w:spacing w:line="52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二、</w:t>
      </w:r>
      <w:r>
        <w:rPr>
          <w:rFonts w:ascii="Times New Roman" w:eastAsia="黑体" w:hAnsi="Times New Roman"/>
          <w:sz w:val="32"/>
          <w:szCs w:val="32"/>
        </w:rPr>
        <w:t>一般公共预算支出情况</w:t>
      </w:r>
    </w:p>
    <w:p w:rsidR="001A7704" w:rsidRDefault="001A7704">
      <w:pPr>
        <w:pStyle w:val="a5"/>
        <w:spacing w:line="520" w:lineRule="exact"/>
        <w:ind w:left="640" w:firstLineChars="0" w:firstLine="0"/>
        <w:rPr>
          <w:rFonts w:ascii="仿宋_GB2312" w:eastAsia="仿宋_GB2312" w:hAnsi="仿宋" w:hint="eastAsia"/>
          <w:sz w:val="32"/>
          <w:szCs w:val="32"/>
          <w:lang w:eastAsia="zh-CN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（一）基本支出情况</w:t>
      </w:r>
    </w:p>
    <w:p w:rsidR="00535F5C" w:rsidRPr="001A7704" w:rsidRDefault="001A7704" w:rsidP="001A7704">
      <w:pPr>
        <w:spacing w:line="560" w:lineRule="exact"/>
        <w:ind w:firstLineChars="200" w:firstLine="720"/>
        <w:jc w:val="both"/>
        <w:rPr>
          <w:rFonts w:ascii="楷体_GB2312" w:eastAsia="楷体_GB2312" w:hAnsi="楷体_GB2312" w:cs="楷体_GB2312"/>
          <w:sz w:val="32"/>
          <w:szCs w:val="32"/>
        </w:rPr>
      </w:pPr>
      <w:r w:rsidRPr="00055DB7">
        <w:rPr>
          <w:rFonts w:ascii="仿宋_GB2312" w:eastAsia="仿宋_GB2312" w:hAnsi="仿宋" w:cs="仿宋" w:hint="eastAsia"/>
          <w:spacing w:val="20"/>
          <w:sz w:val="32"/>
          <w:szCs w:val="32"/>
        </w:rPr>
        <w:t>202</w:t>
      </w:r>
      <w:r>
        <w:rPr>
          <w:rFonts w:ascii="仿宋_GB2312" w:eastAsia="仿宋_GB2312" w:hAnsi="仿宋" w:cs="仿宋" w:hint="eastAsia"/>
          <w:spacing w:val="20"/>
          <w:sz w:val="32"/>
          <w:szCs w:val="32"/>
        </w:rPr>
        <w:t>3</w:t>
      </w:r>
      <w:r w:rsidRPr="00055DB7">
        <w:rPr>
          <w:rFonts w:ascii="仿宋_GB2312" w:eastAsia="仿宋_GB2312" w:hAnsi="仿宋" w:cs="仿宋" w:hint="eastAsia"/>
          <w:spacing w:val="20"/>
          <w:sz w:val="32"/>
          <w:szCs w:val="32"/>
        </w:rPr>
        <w:t>年总支出</w:t>
      </w:r>
      <w:r>
        <w:rPr>
          <w:rFonts w:ascii="仿宋_GB2312" w:eastAsia="仿宋_GB2312" w:hAnsi="仿宋" w:cs="仿宋" w:hint="eastAsia"/>
          <w:spacing w:val="20"/>
          <w:sz w:val="32"/>
          <w:szCs w:val="32"/>
        </w:rPr>
        <w:t>42221717.55</w:t>
      </w:r>
      <w:r w:rsidRPr="00055DB7">
        <w:rPr>
          <w:rFonts w:ascii="仿宋_GB2312" w:eastAsia="仿宋_GB2312" w:hAnsi="仿宋" w:cs="仿宋" w:hint="eastAsia"/>
          <w:spacing w:val="20"/>
          <w:sz w:val="32"/>
          <w:szCs w:val="32"/>
        </w:rPr>
        <w:t>元，其中基本支出</w:t>
      </w:r>
      <w:r>
        <w:rPr>
          <w:rFonts w:ascii="仿宋_GB2312" w:eastAsia="仿宋_GB2312" w:hAnsi="仿宋" w:cs="仿宋" w:hint="eastAsia"/>
          <w:spacing w:val="20"/>
          <w:sz w:val="32"/>
          <w:szCs w:val="32"/>
        </w:rPr>
        <w:t>3946201.61</w:t>
      </w:r>
      <w:r>
        <w:rPr>
          <w:rFonts w:ascii="仿宋_GB2312" w:eastAsia="仿宋_GB2312" w:hAnsi="仿宋" w:cs="仿宋" w:hint="eastAsia"/>
          <w:spacing w:val="20"/>
          <w:sz w:val="32"/>
          <w:szCs w:val="32"/>
          <w:lang w:eastAsia="zh-CN"/>
        </w:rPr>
        <w:t>元。</w:t>
      </w:r>
      <w:r w:rsidRPr="001A7704">
        <w:rPr>
          <w:rFonts w:ascii="仿宋_GB2312" w:eastAsia="仿宋_GB2312" w:hAnsi="仿宋" w:cs="宋体" w:hint="eastAsia"/>
          <w:sz w:val="32"/>
          <w:szCs w:val="32"/>
        </w:rPr>
        <w:t>基本支出</w:t>
      </w:r>
      <w:r>
        <w:rPr>
          <w:rFonts w:ascii="仿宋_GB2312" w:eastAsia="仿宋_GB2312" w:hAnsi="仿宋" w:cs="宋体" w:hint="eastAsia"/>
          <w:sz w:val="32"/>
          <w:szCs w:val="32"/>
          <w:lang w:eastAsia="zh-CN"/>
        </w:rPr>
        <w:t>主要用于保工资，保运转，维持正常运转</w:t>
      </w:r>
      <w:r w:rsidRPr="001A7704">
        <w:rPr>
          <w:rFonts w:ascii="仿宋_GB2312" w:eastAsia="仿宋_GB2312" w:hAnsi="仿宋" w:cs="仿宋" w:hint="eastAsia"/>
          <w:spacing w:val="20"/>
          <w:sz w:val="32"/>
          <w:szCs w:val="32"/>
        </w:rPr>
        <w:t>。</w:t>
      </w:r>
    </w:p>
    <w:p w:rsidR="00535F5C" w:rsidRDefault="001A7704">
      <w:pPr>
        <w:pStyle w:val="a5"/>
        <w:spacing w:line="520" w:lineRule="exact"/>
        <w:ind w:left="640" w:firstLineChars="0" w:firstLine="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（二）项目支出情况</w:t>
      </w:r>
    </w:p>
    <w:p w:rsidR="001A7704" w:rsidRPr="00270C40" w:rsidRDefault="001A7704" w:rsidP="001A7704">
      <w:pPr>
        <w:spacing w:line="520" w:lineRule="exact"/>
        <w:ind w:firstLineChars="200" w:firstLine="720"/>
        <w:rPr>
          <w:rFonts w:ascii="仿宋_GB2312" w:eastAsia="仿宋_GB2312" w:hAnsi="仿宋" w:cs="仿宋" w:hint="eastAsia"/>
          <w:spacing w:val="20"/>
          <w:sz w:val="32"/>
          <w:szCs w:val="32"/>
        </w:rPr>
      </w:pPr>
      <w:r>
        <w:rPr>
          <w:rFonts w:ascii="仿宋_GB2312" w:eastAsia="仿宋_GB2312" w:hAnsi="仿宋" w:cs="仿宋" w:hint="eastAsia"/>
          <w:spacing w:val="20"/>
          <w:sz w:val="32"/>
          <w:szCs w:val="32"/>
          <w:lang w:eastAsia="zh-CN"/>
        </w:rPr>
        <w:t>2023年</w:t>
      </w:r>
      <w:r w:rsidRPr="00055DB7">
        <w:rPr>
          <w:rFonts w:ascii="仿宋_GB2312" w:eastAsia="仿宋_GB2312" w:hAnsi="仿宋" w:cs="仿宋" w:hint="eastAsia"/>
          <w:spacing w:val="20"/>
          <w:sz w:val="32"/>
          <w:szCs w:val="32"/>
        </w:rPr>
        <w:t>项目支出</w:t>
      </w:r>
      <w:r>
        <w:rPr>
          <w:rFonts w:ascii="仿宋_GB2312" w:eastAsia="仿宋_GB2312" w:hAnsi="仿宋" w:cs="仿宋" w:hint="eastAsia"/>
          <w:spacing w:val="20"/>
          <w:sz w:val="32"/>
          <w:szCs w:val="32"/>
        </w:rPr>
        <w:t>38275515.94</w:t>
      </w:r>
      <w:r w:rsidRPr="00055DB7">
        <w:rPr>
          <w:rFonts w:ascii="仿宋_GB2312" w:eastAsia="仿宋_GB2312" w:hAnsi="仿宋" w:cs="仿宋" w:hint="eastAsia"/>
          <w:spacing w:val="20"/>
          <w:sz w:val="32"/>
          <w:szCs w:val="32"/>
        </w:rPr>
        <w:t>元</w:t>
      </w:r>
      <w:r>
        <w:rPr>
          <w:rFonts w:ascii="仿宋_GB2312" w:eastAsia="仿宋_GB2312" w:hAnsi="仿宋" w:cs="仿宋" w:hint="eastAsia"/>
          <w:spacing w:val="20"/>
          <w:sz w:val="32"/>
          <w:szCs w:val="32"/>
          <w:lang w:eastAsia="zh-CN"/>
        </w:rPr>
        <w:t>。主要用于保基本民生项目，用于最低生活保障、特困人员救助供养、临时救助、孤儿基本生活保障、老年福利等方面的支出，保障困难群众基本生活。</w:t>
      </w:r>
      <w:r w:rsidRPr="00270C40">
        <w:rPr>
          <w:rFonts w:ascii="仿宋_GB2312" w:eastAsia="仿宋_GB2312" w:hAnsi="仿宋" w:cs="仿宋" w:hint="eastAsia"/>
          <w:spacing w:val="20"/>
          <w:sz w:val="32"/>
          <w:szCs w:val="32"/>
        </w:rPr>
        <w:t>儿童福利支出</w:t>
      </w:r>
      <w:r>
        <w:rPr>
          <w:rFonts w:ascii="仿宋_GB2312" w:eastAsia="仿宋_GB2312" w:hAnsi="仿宋" w:cs="仿宋" w:hint="eastAsia"/>
          <w:spacing w:val="20"/>
          <w:sz w:val="32"/>
          <w:szCs w:val="32"/>
        </w:rPr>
        <w:t>560195</w:t>
      </w:r>
      <w:r w:rsidRPr="00270C40">
        <w:rPr>
          <w:rFonts w:ascii="仿宋_GB2312" w:eastAsia="仿宋_GB2312" w:hAnsi="仿宋" w:cs="仿宋" w:hint="eastAsia"/>
          <w:spacing w:val="20"/>
          <w:sz w:val="32"/>
          <w:szCs w:val="32"/>
        </w:rPr>
        <w:t>元，</w:t>
      </w:r>
      <w:r>
        <w:rPr>
          <w:rFonts w:ascii="仿宋_GB2312" w:eastAsia="仿宋_GB2312" w:hAnsi="仿宋" w:cs="仿宋" w:hint="eastAsia"/>
          <w:spacing w:val="20"/>
          <w:sz w:val="32"/>
          <w:szCs w:val="32"/>
          <w:lang w:eastAsia="zh-CN"/>
        </w:rPr>
        <w:t>为</w:t>
      </w:r>
      <w:r w:rsidRPr="00270C40">
        <w:rPr>
          <w:rFonts w:ascii="仿宋_GB2312" w:eastAsia="仿宋_GB2312" w:hAnsi="仿宋" w:cs="仿宋" w:hint="eastAsia"/>
          <w:spacing w:val="20"/>
          <w:sz w:val="32"/>
          <w:szCs w:val="32"/>
        </w:rPr>
        <w:t>孤儿</w:t>
      </w:r>
      <w:r>
        <w:rPr>
          <w:rFonts w:ascii="仿宋_GB2312" w:eastAsia="仿宋_GB2312" w:hAnsi="仿宋" w:cs="仿宋" w:hint="eastAsia"/>
          <w:spacing w:val="20"/>
          <w:sz w:val="32"/>
          <w:szCs w:val="32"/>
        </w:rPr>
        <w:t>和事实无人抚养儿童</w:t>
      </w:r>
      <w:r w:rsidRPr="00270C40">
        <w:rPr>
          <w:rFonts w:ascii="仿宋_GB2312" w:eastAsia="仿宋_GB2312" w:hAnsi="仿宋" w:cs="仿宋" w:hint="eastAsia"/>
          <w:spacing w:val="20"/>
          <w:sz w:val="32"/>
          <w:szCs w:val="32"/>
        </w:rPr>
        <w:t>基本生活</w:t>
      </w:r>
      <w:r>
        <w:rPr>
          <w:rFonts w:ascii="仿宋_GB2312" w:eastAsia="仿宋_GB2312" w:hAnsi="仿宋" w:cs="仿宋" w:hint="eastAsia"/>
          <w:spacing w:val="20"/>
          <w:sz w:val="32"/>
          <w:szCs w:val="32"/>
          <w:lang w:eastAsia="zh-CN"/>
        </w:rPr>
        <w:t>保驾护航</w:t>
      </w:r>
      <w:r w:rsidRPr="00270C40">
        <w:rPr>
          <w:rFonts w:ascii="仿宋_GB2312" w:eastAsia="仿宋_GB2312" w:hAnsi="仿宋" w:cs="仿宋" w:hint="eastAsia"/>
          <w:spacing w:val="20"/>
          <w:sz w:val="32"/>
          <w:szCs w:val="32"/>
        </w:rPr>
        <w:t>；老年福利支出</w:t>
      </w:r>
      <w:r>
        <w:rPr>
          <w:rFonts w:ascii="仿宋_GB2312" w:eastAsia="仿宋_GB2312" w:hAnsi="仿宋" w:cs="仿宋" w:hint="eastAsia"/>
          <w:spacing w:val="20"/>
          <w:sz w:val="32"/>
          <w:szCs w:val="32"/>
        </w:rPr>
        <w:t>3274880</w:t>
      </w:r>
      <w:r w:rsidRPr="00270C40">
        <w:rPr>
          <w:rFonts w:ascii="仿宋_GB2312" w:eastAsia="仿宋_GB2312" w:hAnsi="仿宋" w:cs="仿宋" w:hint="eastAsia"/>
          <w:spacing w:val="20"/>
          <w:sz w:val="32"/>
          <w:szCs w:val="32"/>
        </w:rPr>
        <w:t>元，</w:t>
      </w:r>
      <w:r>
        <w:rPr>
          <w:rFonts w:ascii="仿宋_GB2312" w:eastAsia="仿宋_GB2312" w:hAnsi="仿宋" w:cs="仿宋" w:hint="eastAsia"/>
          <w:spacing w:val="20"/>
          <w:sz w:val="32"/>
          <w:szCs w:val="32"/>
          <w:lang w:eastAsia="zh-CN"/>
        </w:rPr>
        <w:t>提高</w:t>
      </w:r>
      <w:r w:rsidRPr="00270C40">
        <w:rPr>
          <w:rFonts w:ascii="仿宋_GB2312" w:eastAsia="仿宋_GB2312" w:hAnsi="仿宋" w:cs="仿宋" w:hint="eastAsia"/>
          <w:spacing w:val="20"/>
          <w:sz w:val="32"/>
          <w:szCs w:val="32"/>
        </w:rPr>
        <w:t>高龄老人</w:t>
      </w:r>
      <w:r>
        <w:rPr>
          <w:rFonts w:ascii="仿宋_GB2312" w:eastAsia="仿宋_GB2312" w:hAnsi="仿宋" w:cs="仿宋" w:hint="eastAsia"/>
          <w:spacing w:val="20"/>
          <w:sz w:val="32"/>
          <w:szCs w:val="32"/>
          <w:lang w:eastAsia="zh-CN"/>
        </w:rPr>
        <w:t>的生活质量</w:t>
      </w:r>
      <w:r w:rsidRPr="00270C40">
        <w:rPr>
          <w:rFonts w:ascii="仿宋_GB2312" w:eastAsia="仿宋_GB2312" w:hAnsi="仿宋" w:cs="仿宋" w:hint="eastAsia"/>
          <w:spacing w:val="20"/>
          <w:sz w:val="32"/>
          <w:szCs w:val="32"/>
        </w:rPr>
        <w:t>；残疾人生活和护理补贴支出</w:t>
      </w:r>
      <w:r>
        <w:rPr>
          <w:rFonts w:ascii="仿宋_GB2312" w:eastAsia="仿宋_GB2312" w:hAnsi="仿宋" w:cs="仿宋" w:hint="eastAsia"/>
          <w:spacing w:val="20"/>
          <w:sz w:val="32"/>
          <w:szCs w:val="32"/>
        </w:rPr>
        <w:t>3907470元；</w:t>
      </w:r>
      <w:r w:rsidRPr="00270C40">
        <w:rPr>
          <w:rFonts w:ascii="仿宋_GB2312" w:eastAsia="仿宋_GB2312" w:hAnsi="仿宋" w:cs="仿宋" w:hint="eastAsia"/>
          <w:spacing w:val="20"/>
          <w:sz w:val="32"/>
          <w:szCs w:val="32"/>
        </w:rPr>
        <w:t>临时救</w:t>
      </w:r>
      <w:r>
        <w:rPr>
          <w:rFonts w:ascii="仿宋_GB2312" w:eastAsia="仿宋_GB2312" w:hAnsi="仿宋" w:cs="仿宋" w:hint="eastAsia"/>
          <w:spacing w:val="20"/>
          <w:sz w:val="32"/>
          <w:szCs w:val="32"/>
        </w:rPr>
        <w:t>助</w:t>
      </w:r>
      <w:r w:rsidRPr="00270C40">
        <w:rPr>
          <w:rFonts w:ascii="仿宋_GB2312" w:eastAsia="仿宋_GB2312" w:hAnsi="仿宋" w:cs="仿宋" w:hint="eastAsia"/>
          <w:spacing w:val="20"/>
          <w:sz w:val="32"/>
          <w:szCs w:val="32"/>
        </w:rPr>
        <w:t>支出</w:t>
      </w:r>
      <w:r>
        <w:rPr>
          <w:rFonts w:ascii="仿宋_GB2312" w:eastAsia="仿宋_GB2312" w:hAnsi="仿宋" w:cs="仿宋" w:hint="eastAsia"/>
          <w:spacing w:val="20"/>
          <w:sz w:val="32"/>
          <w:szCs w:val="32"/>
        </w:rPr>
        <w:t>412160元</w:t>
      </w:r>
      <w:r>
        <w:rPr>
          <w:rFonts w:ascii="仿宋_GB2312" w:eastAsia="仿宋_GB2312" w:hAnsi="仿宋" w:cs="仿宋" w:hint="eastAsia"/>
          <w:spacing w:val="20"/>
          <w:sz w:val="32"/>
          <w:szCs w:val="32"/>
          <w:lang w:eastAsia="zh-CN"/>
        </w:rPr>
        <w:t>；</w:t>
      </w:r>
      <w:r w:rsidRPr="00270C40">
        <w:rPr>
          <w:rFonts w:ascii="仿宋_GB2312" w:eastAsia="仿宋_GB2312" w:hAnsi="仿宋" w:cs="仿宋" w:hint="eastAsia"/>
          <w:spacing w:val="20"/>
          <w:sz w:val="32"/>
          <w:szCs w:val="32"/>
        </w:rPr>
        <w:t>特困</w:t>
      </w:r>
      <w:r>
        <w:rPr>
          <w:rFonts w:ascii="仿宋_GB2312" w:eastAsia="仿宋_GB2312" w:hAnsi="仿宋" w:cs="仿宋" w:hint="eastAsia"/>
          <w:spacing w:val="20"/>
          <w:sz w:val="32"/>
          <w:szCs w:val="32"/>
        </w:rPr>
        <w:t>人员救助</w:t>
      </w:r>
      <w:r w:rsidRPr="00270C40">
        <w:rPr>
          <w:rFonts w:ascii="仿宋_GB2312" w:eastAsia="仿宋_GB2312" w:hAnsi="仿宋" w:cs="仿宋" w:hint="eastAsia"/>
          <w:spacing w:val="20"/>
          <w:sz w:val="32"/>
          <w:szCs w:val="32"/>
        </w:rPr>
        <w:t>供养支出</w:t>
      </w:r>
      <w:r>
        <w:rPr>
          <w:rFonts w:ascii="仿宋_GB2312" w:eastAsia="仿宋_GB2312" w:hAnsi="仿宋" w:cs="仿宋" w:hint="eastAsia"/>
          <w:spacing w:val="20"/>
          <w:sz w:val="32"/>
          <w:szCs w:val="32"/>
        </w:rPr>
        <w:t>9414282.4</w:t>
      </w:r>
      <w:r w:rsidRPr="00270C40">
        <w:rPr>
          <w:rFonts w:ascii="仿宋_GB2312" w:eastAsia="仿宋_GB2312" w:hAnsi="仿宋" w:cs="仿宋" w:hint="eastAsia"/>
          <w:spacing w:val="20"/>
          <w:sz w:val="32"/>
          <w:szCs w:val="32"/>
        </w:rPr>
        <w:t>元；城市最低生活保障金支出</w:t>
      </w:r>
      <w:r>
        <w:rPr>
          <w:rFonts w:ascii="仿宋_GB2312" w:eastAsia="仿宋_GB2312" w:hAnsi="仿宋" w:cs="仿宋" w:hint="eastAsia"/>
          <w:spacing w:val="20"/>
          <w:sz w:val="32"/>
          <w:szCs w:val="32"/>
        </w:rPr>
        <w:t>3119658元</w:t>
      </w:r>
      <w:r w:rsidRPr="00270C40">
        <w:rPr>
          <w:rFonts w:ascii="仿宋_GB2312" w:eastAsia="仿宋_GB2312" w:hAnsi="仿宋" w:cs="仿宋" w:hint="eastAsia"/>
          <w:spacing w:val="20"/>
          <w:sz w:val="32"/>
          <w:szCs w:val="32"/>
        </w:rPr>
        <w:t>；农村最低生活保障金支出</w:t>
      </w:r>
      <w:r>
        <w:rPr>
          <w:rFonts w:ascii="仿宋_GB2312" w:eastAsia="仿宋_GB2312" w:hAnsi="仿宋" w:cs="仿宋" w:hint="eastAsia"/>
          <w:spacing w:val="20"/>
          <w:sz w:val="32"/>
          <w:szCs w:val="32"/>
        </w:rPr>
        <w:t>9997421.8元</w:t>
      </w:r>
      <w:r>
        <w:rPr>
          <w:rFonts w:ascii="仿宋_GB2312" w:eastAsia="仿宋_GB2312" w:hAnsi="仿宋" w:cs="仿宋" w:hint="eastAsia"/>
          <w:spacing w:val="20"/>
          <w:sz w:val="32"/>
          <w:szCs w:val="32"/>
          <w:lang w:eastAsia="zh-CN"/>
        </w:rPr>
        <w:t>，全面落实各项困难群众救助和残疾人帮扶保障制度，</w:t>
      </w:r>
      <w:r>
        <w:rPr>
          <w:rFonts w:ascii="仿宋_GB2312" w:eastAsia="仿宋_GB2312" w:hAnsi="微软雅黑" w:hint="eastAsia"/>
          <w:sz w:val="32"/>
          <w:szCs w:val="32"/>
        </w:rPr>
        <w:t>各项保障资金及时准确发放</w:t>
      </w:r>
      <w:r>
        <w:rPr>
          <w:rFonts w:ascii="仿宋_GB2312" w:eastAsia="仿宋_GB2312" w:hAnsi="微软雅黑" w:hint="eastAsia"/>
          <w:sz w:val="32"/>
          <w:szCs w:val="32"/>
          <w:lang w:eastAsia="zh-CN"/>
        </w:rPr>
        <w:t>，聚焦群众关切，帮助困难群众解决“急难愁盼”问题</w:t>
      </w:r>
      <w:r w:rsidRPr="00270C40">
        <w:rPr>
          <w:rFonts w:ascii="仿宋_GB2312" w:eastAsia="仿宋_GB2312" w:hAnsi="仿宋" w:cs="仿宋" w:hint="eastAsia"/>
          <w:spacing w:val="20"/>
          <w:sz w:val="32"/>
          <w:szCs w:val="32"/>
        </w:rPr>
        <w:t>。</w:t>
      </w:r>
    </w:p>
    <w:p w:rsidR="00535F5C" w:rsidRDefault="001A7704">
      <w:pPr>
        <w:pStyle w:val="a5"/>
        <w:spacing w:line="520" w:lineRule="exact"/>
        <w:ind w:left="640" w:firstLineChars="0" w:firstLine="0"/>
        <w:rPr>
          <w:rFonts w:ascii="Times New Roman" w:eastAsia="黑体" w:hAnsi="Times New Roman" w:hint="eastAsia"/>
          <w:sz w:val="32"/>
          <w:szCs w:val="32"/>
          <w:lang w:eastAsia="zh-CN"/>
        </w:rPr>
      </w:pPr>
      <w:r>
        <w:rPr>
          <w:rFonts w:ascii="Times New Roman" w:eastAsia="黑体" w:hAnsi="Times New Roman" w:hint="eastAsia"/>
          <w:sz w:val="32"/>
          <w:szCs w:val="32"/>
        </w:rPr>
        <w:t>三、</w:t>
      </w:r>
      <w:r>
        <w:rPr>
          <w:rFonts w:ascii="Times New Roman" w:eastAsia="黑体" w:hAnsi="Times New Roman"/>
          <w:sz w:val="32"/>
          <w:szCs w:val="32"/>
        </w:rPr>
        <w:t>政府性基金预算支出情况</w:t>
      </w:r>
    </w:p>
    <w:p w:rsidR="001A7704" w:rsidRDefault="001A7704" w:rsidP="001A7704">
      <w:pPr>
        <w:kinsoku/>
        <w:autoSpaceDE/>
        <w:autoSpaceDN/>
        <w:adjustRightInd/>
        <w:snapToGrid/>
        <w:ind w:firstLineChars="200" w:firstLine="640"/>
        <w:textAlignment w:val="auto"/>
        <w:rPr>
          <w:rFonts w:ascii="仿宋_GB2312" w:eastAsia="仿宋_GB2312" w:hAnsi="微软雅黑" w:hint="eastAsia"/>
          <w:sz w:val="32"/>
          <w:szCs w:val="32"/>
          <w:lang w:eastAsia="zh-CN"/>
        </w:rPr>
      </w:pPr>
      <w:r w:rsidRPr="001A7704">
        <w:rPr>
          <w:rFonts w:ascii="仿宋_GB2312" w:eastAsia="仿宋_GB2312" w:hAnsi="微软雅黑" w:hint="eastAsia"/>
          <w:sz w:val="32"/>
          <w:szCs w:val="32"/>
        </w:rPr>
        <w:t>2023</w:t>
      </w:r>
      <w:r>
        <w:rPr>
          <w:rFonts w:ascii="仿宋_GB2312" w:eastAsia="仿宋_GB2312" w:hAnsi="微软雅黑" w:hint="eastAsia"/>
          <w:sz w:val="32"/>
          <w:szCs w:val="32"/>
          <w:lang w:eastAsia="zh-CN"/>
        </w:rPr>
        <w:t>年政府性基金预算支出</w:t>
      </w:r>
      <w:r>
        <w:rPr>
          <w:rFonts w:ascii="仿宋_GB2312" w:eastAsia="仿宋_GB2312" w:hAnsi="微软雅黑" w:hint="eastAsia"/>
          <w:sz w:val="32"/>
          <w:szCs w:val="32"/>
        </w:rPr>
        <w:t>5982</w:t>
      </w:r>
      <w:r w:rsidRPr="001A7704">
        <w:rPr>
          <w:rFonts w:ascii="仿宋_GB2312" w:eastAsia="仿宋_GB2312" w:hAnsi="微软雅黑" w:hint="eastAsia"/>
          <w:sz w:val="32"/>
          <w:szCs w:val="32"/>
        </w:rPr>
        <w:t>946.40</w:t>
      </w:r>
      <w:r>
        <w:rPr>
          <w:rFonts w:ascii="仿宋_GB2312" w:eastAsia="仿宋_GB2312" w:hAnsi="微软雅黑" w:hint="eastAsia"/>
          <w:sz w:val="32"/>
          <w:szCs w:val="32"/>
          <w:lang w:eastAsia="zh-CN"/>
        </w:rPr>
        <w:t>元，主要是</w:t>
      </w:r>
      <w:r w:rsidRPr="001A7704">
        <w:rPr>
          <w:rFonts w:ascii="仿宋_GB2312" w:eastAsia="仿宋_GB2312" w:hAnsi="微软雅黑" w:hint="eastAsia"/>
          <w:sz w:val="32"/>
          <w:szCs w:val="32"/>
          <w:lang w:eastAsia="zh-CN"/>
        </w:rPr>
        <w:t>福利彩票销售机构的业务费支出</w:t>
      </w:r>
      <w:r w:rsidRPr="001A7704">
        <w:rPr>
          <w:rFonts w:ascii="仿宋_GB2312" w:eastAsia="仿宋_GB2312" w:hAnsi="微软雅黑"/>
          <w:sz w:val="32"/>
          <w:szCs w:val="32"/>
          <w:lang w:eastAsia="zh-CN"/>
        </w:rPr>
        <w:t>114050.5</w:t>
      </w:r>
      <w:r>
        <w:rPr>
          <w:rFonts w:ascii="仿宋_GB2312" w:eastAsia="仿宋_GB2312" w:hAnsi="微软雅黑" w:hint="eastAsia"/>
          <w:sz w:val="32"/>
          <w:szCs w:val="32"/>
          <w:lang w:eastAsia="zh-CN"/>
        </w:rPr>
        <w:t>0元，</w:t>
      </w:r>
      <w:r w:rsidRPr="001A7704">
        <w:rPr>
          <w:rFonts w:ascii="仿宋_GB2312" w:eastAsia="仿宋_GB2312" w:hAnsi="微软雅黑" w:hint="eastAsia"/>
          <w:sz w:val="32"/>
          <w:szCs w:val="32"/>
          <w:lang w:eastAsia="zh-CN"/>
        </w:rPr>
        <w:t>用于社会福利的彩票公益金支出</w:t>
      </w:r>
      <w:r w:rsidRPr="001A7704">
        <w:rPr>
          <w:rFonts w:ascii="仿宋_GB2312" w:eastAsia="仿宋_GB2312" w:hAnsi="微软雅黑"/>
          <w:sz w:val="32"/>
          <w:szCs w:val="32"/>
          <w:lang w:eastAsia="zh-CN"/>
        </w:rPr>
        <w:t>3013625.9</w:t>
      </w:r>
      <w:r>
        <w:rPr>
          <w:rFonts w:ascii="仿宋_GB2312" w:eastAsia="仿宋_GB2312" w:hAnsi="微软雅黑" w:hint="eastAsia"/>
          <w:sz w:val="32"/>
          <w:szCs w:val="32"/>
          <w:lang w:eastAsia="zh-CN"/>
        </w:rPr>
        <w:t>0元，其他一些社会福利和公益项目支出2855270元。</w:t>
      </w:r>
    </w:p>
    <w:p w:rsidR="001A7704" w:rsidRPr="001A7704" w:rsidRDefault="001A7704" w:rsidP="001A7704">
      <w:pPr>
        <w:kinsoku/>
        <w:autoSpaceDE/>
        <w:autoSpaceDN/>
        <w:adjustRightInd/>
        <w:snapToGrid/>
        <w:ind w:firstLineChars="200" w:firstLine="640"/>
        <w:textAlignment w:val="auto"/>
        <w:rPr>
          <w:rFonts w:ascii="仿宋_GB2312" w:eastAsia="仿宋_GB2312" w:hAnsi="微软雅黑"/>
          <w:sz w:val="32"/>
          <w:szCs w:val="32"/>
          <w:lang w:eastAsia="zh-CN"/>
        </w:rPr>
      </w:pPr>
    </w:p>
    <w:p w:rsidR="001A7704" w:rsidRDefault="001A7704">
      <w:pPr>
        <w:pStyle w:val="a5"/>
        <w:spacing w:line="520" w:lineRule="exact"/>
        <w:ind w:left="640" w:firstLineChars="0" w:firstLine="0"/>
        <w:rPr>
          <w:rFonts w:ascii="Times New Roman" w:eastAsia="黑体" w:hAnsi="Times New Roman" w:hint="eastAsia"/>
          <w:sz w:val="32"/>
          <w:szCs w:val="32"/>
          <w:lang w:eastAsia="zh-CN"/>
        </w:rPr>
      </w:pPr>
    </w:p>
    <w:p w:rsidR="00535F5C" w:rsidRDefault="001A7704">
      <w:pPr>
        <w:pStyle w:val="a5"/>
        <w:spacing w:line="520" w:lineRule="exact"/>
        <w:ind w:left="640" w:firstLineChars="0" w:firstLine="0"/>
        <w:rPr>
          <w:rFonts w:ascii="Times New Roman" w:eastAsia="黑体" w:hAnsi="Times New Roman" w:hint="eastAsia"/>
          <w:sz w:val="32"/>
          <w:szCs w:val="32"/>
          <w:lang w:eastAsia="zh-CN"/>
        </w:rPr>
      </w:pPr>
      <w:r>
        <w:rPr>
          <w:rFonts w:ascii="Times New Roman" w:eastAsia="黑体" w:hAnsi="Times New Roman" w:hint="eastAsia"/>
          <w:sz w:val="32"/>
          <w:szCs w:val="32"/>
        </w:rPr>
        <w:t>四、</w:t>
      </w:r>
      <w:r>
        <w:rPr>
          <w:rFonts w:ascii="Times New Roman" w:eastAsia="黑体" w:hAnsi="Times New Roman" w:hint="eastAsia"/>
          <w:sz w:val="32"/>
          <w:szCs w:val="32"/>
          <w:lang w:eastAsia="zh-CN"/>
        </w:rPr>
        <w:t>国有资本经营预算支出情况</w:t>
      </w:r>
    </w:p>
    <w:p w:rsidR="001A7704" w:rsidRPr="001A7704" w:rsidRDefault="001A7704">
      <w:pPr>
        <w:pStyle w:val="a5"/>
        <w:spacing w:line="520" w:lineRule="exact"/>
        <w:ind w:left="640" w:firstLineChars="0" w:firstLine="0"/>
        <w:rPr>
          <w:rFonts w:ascii="Arial" w:eastAsia="仿宋_GB2312" w:hAnsi="Arial" w:cs="Arial"/>
          <w:sz w:val="32"/>
          <w:szCs w:val="32"/>
        </w:rPr>
      </w:pPr>
      <w:r w:rsidRPr="001A7704">
        <w:rPr>
          <w:rFonts w:ascii="Arial" w:eastAsia="仿宋_GB2312" w:hAnsi="Arial" w:cs="Arial" w:hint="eastAsia"/>
          <w:sz w:val="32"/>
          <w:szCs w:val="32"/>
        </w:rPr>
        <w:t>无。</w:t>
      </w:r>
    </w:p>
    <w:p w:rsidR="00535F5C" w:rsidRDefault="001A7704">
      <w:pPr>
        <w:pStyle w:val="a5"/>
        <w:spacing w:line="520" w:lineRule="exact"/>
        <w:ind w:left="640" w:firstLineChars="0" w:firstLine="0"/>
        <w:rPr>
          <w:rFonts w:ascii="Times New Roman" w:eastAsia="黑体" w:hAnsi="Times New Roman" w:hint="eastAsia"/>
          <w:sz w:val="32"/>
          <w:szCs w:val="32"/>
          <w:lang w:eastAsia="zh-CN"/>
        </w:rPr>
      </w:pPr>
      <w:r>
        <w:rPr>
          <w:rFonts w:ascii="Times New Roman" w:eastAsia="黑体" w:hAnsi="Times New Roman" w:hint="eastAsia"/>
          <w:sz w:val="32"/>
          <w:szCs w:val="32"/>
          <w:lang w:eastAsia="zh-CN"/>
        </w:rPr>
        <w:t>五、</w:t>
      </w:r>
      <w:r>
        <w:rPr>
          <w:rFonts w:ascii="Times New Roman" w:eastAsia="黑体" w:hAnsi="Times New Roman"/>
          <w:sz w:val="32"/>
          <w:szCs w:val="32"/>
        </w:rPr>
        <w:t>社会保险基金预算支出情况</w:t>
      </w:r>
    </w:p>
    <w:p w:rsidR="001A7704" w:rsidRPr="001A7704" w:rsidRDefault="001A7704" w:rsidP="001A7704">
      <w:pPr>
        <w:pStyle w:val="a5"/>
        <w:spacing w:line="520" w:lineRule="exact"/>
        <w:ind w:left="640" w:firstLineChars="0" w:firstLine="0"/>
        <w:rPr>
          <w:rFonts w:ascii="Arial" w:eastAsia="仿宋_GB2312" w:hAnsi="Arial" w:cs="Arial"/>
          <w:sz w:val="32"/>
          <w:szCs w:val="32"/>
        </w:rPr>
      </w:pPr>
      <w:r w:rsidRPr="001A7704">
        <w:rPr>
          <w:rFonts w:ascii="Arial" w:eastAsia="仿宋_GB2312" w:hAnsi="Arial" w:cs="Arial" w:hint="eastAsia"/>
          <w:sz w:val="32"/>
          <w:szCs w:val="32"/>
        </w:rPr>
        <w:t>无。</w:t>
      </w:r>
    </w:p>
    <w:p w:rsidR="00535F5C" w:rsidRDefault="001A7704">
      <w:pPr>
        <w:spacing w:line="520" w:lineRule="exact"/>
        <w:ind w:firstLine="645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  <w:lang w:eastAsia="zh-CN"/>
        </w:rPr>
        <w:t>六</w:t>
      </w:r>
      <w:r>
        <w:rPr>
          <w:rFonts w:eastAsia="黑体"/>
          <w:sz w:val="32"/>
          <w:szCs w:val="32"/>
        </w:rPr>
        <w:t>、部门整体支出绩效情况</w:t>
      </w:r>
    </w:p>
    <w:p w:rsidR="001A7704" w:rsidRDefault="001A7704" w:rsidP="001A7704">
      <w:pPr>
        <w:pStyle w:val="a7"/>
        <w:shd w:val="clear" w:color="auto" w:fill="FFFFFF"/>
        <w:autoSpaceDE w:val="0"/>
        <w:autoSpaceDN w:val="0"/>
        <w:spacing w:before="0" w:beforeAutospacing="0" w:after="0" w:afterAutospacing="0" w:line="560" w:lineRule="exact"/>
        <w:ind w:firstLine="645"/>
        <w:jc w:val="both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微软雅黑" w:hint="eastAsia"/>
          <w:sz w:val="32"/>
          <w:szCs w:val="32"/>
        </w:rPr>
        <w:t>2023年，炎陵县民政部门</w:t>
      </w:r>
      <w:r>
        <w:rPr>
          <w:rFonts w:ascii="仿宋_GB2312" w:eastAsia="仿宋_GB2312" w:hAnsi="仿宋_GB2312" w:cs="仿宋_GB2312" w:hint="eastAsia"/>
          <w:sz w:val="32"/>
          <w:szCs w:val="32"/>
        </w:rPr>
        <w:t>紧紧围绕县委、县政府中心工作和省市民政部门工作要求，</w:t>
      </w:r>
      <w:r>
        <w:rPr>
          <w:rFonts w:ascii="仿宋_GB2312" w:eastAsia="仿宋_GB2312" w:hAnsi="仿宋" w:cs="仿宋" w:hint="eastAsia"/>
          <w:sz w:val="32"/>
          <w:szCs w:val="32"/>
        </w:rPr>
        <w:t>立足本部门职责，</w:t>
      </w:r>
      <w:r>
        <w:rPr>
          <w:rFonts w:ascii="仿宋_GB2312" w:eastAsia="仿宋_GB2312" w:hAnsi="微软雅黑" w:hint="eastAsia"/>
          <w:sz w:val="32"/>
          <w:szCs w:val="32"/>
        </w:rPr>
        <w:t>持续固根基、兜底线、保民生、促发展，民政重点工作加快推进，</w:t>
      </w:r>
      <w:r w:rsidRPr="001A7704">
        <w:rPr>
          <w:rFonts w:ascii="仿宋_GB2312" w:eastAsia="仿宋_GB2312" w:hAnsi="微软雅黑" w:hint="eastAsia"/>
          <w:snapToGrid w:val="0"/>
          <w:sz w:val="32"/>
          <w:szCs w:val="32"/>
        </w:rPr>
        <w:t>民生实事高效完成</w:t>
      </w:r>
      <w:r>
        <w:rPr>
          <w:rFonts w:ascii="仿宋_GB2312" w:eastAsia="仿宋_GB2312" w:hAnsi="微软雅黑" w:hint="eastAsia"/>
          <w:snapToGrid w:val="0"/>
          <w:sz w:val="32"/>
          <w:szCs w:val="32"/>
        </w:rPr>
        <w:t>，</w:t>
      </w:r>
      <w:r>
        <w:rPr>
          <w:rFonts w:ascii="仿宋_GB2312" w:eastAsia="仿宋_GB2312" w:hAnsi="微软雅黑" w:hint="eastAsia"/>
          <w:sz w:val="32"/>
          <w:szCs w:val="32"/>
        </w:rPr>
        <w:t>各项惠民政策落地见效。</w:t>
      </w:r>
    </w:p>
    <w:p w:rsidR="001A7704" w:rsidRPr="001A7704" w:rsidRDefault="001A7704" w:rsidP="001A7704">
      <w:pPr>
        <w:spacing w:line="560" w:lineRule="exact"/>
        <w:ind w:firstLineChars="200" w:firstLine="640"/>
        <w:jc w:val="both"/>
        <w:rPr>
          <w:rFonts w:ascii="仿宋_GB2312" w:eastAsia="仿宋_GB2312" w:hAnsi="微软雅黑"/>
          <w:sz w:val="32"/>
          <w:szCs w:val="32"/>
        </w:rPr>
      </w:pPr>
      <w:r w:rsidRPr="001A7704">
        <w:rPr>
          <w:rFonts w:ascii="仿宋_GB2312" w:eastAsia="仿宋_GB2312" w:hAnsi="微软雅黑" w:cs="宋体" w:hint="eastAsia"/>
          <w:snapToGrid/>
          <w:color w:val="auto"/>
          <w:sz w:val="32"/>
          <w:szCs w:val="32"/>
          <w:lang w:eastAsia="zh-CN"/>
        </w:rPr>
        <w:t>1.</w:t>
      </w:r>
      <w:r w:rsidRPr="001A7704">
        <w:rPr>
          <w:rFonts w:ascii="仿宋_GB2312" w:eastAsia="仿宋_GB2312" w:hint="eastAsia"/>
          <w:bCs/>
          <w:color w:val="auto"/>
          <w:sz w:val="32"/>
          <w:szCs w:val="32"/>
          <w:lang w:eastAsia="zh-CN"/>
        </w:rPr>
        <w:t>聚焦兜牢底线，民生</w:t>
      </w:r>
      <w:r w:rsidRPr="001A7704">
        <w:rPr>
          <w:rFonts w:ascii="仿宋_GB2312" w:eastAsia="仿宋_GB2312" w:hint="eastAsia"/>
          <w:bCs/>
          <w:color w:val="auto"/>
          <w:sz w:val="32"/>
          <w:szCs w:val="32"/>
        </w:rPr>
        <w:t>保障更加精准高效。</w:t>
      </w:r>
      <w:r w:rsidRPr="001A7704">
        <w:rPr>
          <w:rFonts w:ascii="仿宋_GB2312" w:eastAsia="仿宋_GB2312" w:hint="eastAsia"/>
          <w:color w:val="auto"/>
          <w:sz w:val="32"/>
          <w:szCs w:val="32"/>
        </w:rPr>
        <w:t>低保扩围增效进展有序</w:t>
      </w:r>
      <w:r w:rsidRPr="001A7704">
        <w:rPr>
          <w:rFonts w:ascii="仿宋_GB2312" w:eastAsia="仿宋_GB2312" w:hint="eastAsia"/>
          <w:color w:val="auto"/>
          <w:sz w:val="32"/>
          <w:szCs w:val="32"/>
          <w:lang w:eastAsia="zh-CN"/>
        </w:rPr>
        <w:t>，</w:t>
      </w:r>
      <w:r w:rsidRPr="001A7704">
        <w:rPr>
          <w:rFonts w:ascii="仿宋_GB2312" w:eastAsia="仿宋_GB2312" w:hAnsi="仿宋" w:cs="仿宋" w:hint="eastAsia"/>
          <w:color w:val="auto"/>
          <w:sz w:val="32"/>
          <w:szCs w:val="32"/>
        </w:rPr>
        <w:t>及时</w:t>
      </w:r>
      <w:r w:rsidRPr="001A7704">
        <w:rPr>
          <w:rFonts w:ascii="仿宋_GB2312" w:eastAsia="仿宋_GB2312" w:hAnsi="仿宋" w:cs="仿宋" w:hint="eastAsia"/>
          <w:color w:val="auto"/>
          <w:sz w:val="32"/>
          <w:szCs w:val="32"/>
          <w:lang w:eastAsia="zh-CN"/>
        </w:rPr>
        <w:t>准确</w:t>
      </w:r>
      <w:r w:rsidRPr="001A7704">
        <w:rPr>
          <w:rFonts w:ascii="仿宋_GB2312" w:eastAsia="仿宋_GB2312" w:hAnsi="仿宋" w:cs="仿宋" w:hint="eastAsia"/>
          <w:color w:val="auto"/>
          <w:sz w:val="32"/>
          <w:szCs w:val="32"/>
        </w:rPr>
        <w:t>将符合条件的困难群众纳入兜底保障</w:t>
      </w:r>
      <w:r>
        <w:rPr>
          <w:rFonts w:ascii="仿宋_GB2312" w:eastAsia="仿宋_GB2312" w:hAnsi="仿宋" w:cs="仿宋" w:hint="eastAsia"/>
          <w:color w:val="auto"/>
          <w:sz w:val="32"/>
          <w:szCs w:val="32"/>
          <w:lang w:eastAsia="zh-CN"/>
        </w:rPr>
        <w:t>救助</w:t>
      </w:r>
      <w:r w:rsidRPr="001A7704">
        <w:rPr>
          <w:rFonts w:ascii="仿宋_GB2312" w:eastAsia="仿宋_GB2312" w:hAnsi="仿宋" w:cs="仿宋" w:hint="eastAsia"/>
          <w:color w:val="auto"/>
          <w:sz w:val="32"/>
          <w:szCs w:val="32"/>
        </w:rPr>
        <w:t>。</w:t>
      </w:r>
      <w:r w:rsidRPr="001A7704">
        <w:rPr>
          <w:rFonts w:ascii="仿宋_GB2312" w:eastAsia="仿宋_GB2312" w:hAnsi="微软雅黑" w:hint="eastAsia"/>
          <w:color w:val="auto"/>
          <w:sz w:val="32"/>
          <w:szCs w:val="32"/>
        </w:rPr>
        <w:t>兜底</w:t>
      </w:r>
      <w:r w:rsidRPr="001A7704">
        <w:rPr>
          <w:rFonts w:ascii="仿宋_GB2312" w:eastAsia="仿宋_GB2312" w:hAnsi="仿宋" w:cs="仿宋" w:hint="eastAsia"/>
          <w:color w:val="auto"/>
          <w:sz w:val="32"/>
          <w:szCs w:val="32"/>
        </w:rPr>
        <w:t>保障标准</w:t>
      </w:r>
      <w:r w:rsidRPr="001A7704">
        <w:rPr>
          <w:rFonts w:ascii="仿宋_GB2312" w:eastAsia="仿宋_GB2312" w:hAnsi="仿宋" w:cs="仿宋" w:hint="eastAsia"/>
          <w:color w:val="auto"/>
          <w:sz w:val="32"/>
          <w:szCs w:val="32"/>
          <w:lang w:eastAsia="zh-CN"/>
        </w:rPr>
        <w:t>稳步提升。</w:t>
      </w:r>
      <w:r>
        <w:rPr>
          <w:rFonts w:ascii="仿宋_GB2312" w:eastAsia="仿宋_GB2312" w:hAnsi="微软雅黑" w:hint="eastAsia"/>
          <w:color w:val="auto"/>
          <w:sz w:val="32"/>
          <w:szCs w:val="32"/>
        </w:rPr>
        <w:t>全面落实低保、特困人员救助供养、临时救助、残疾人“两项补贴”、流浪乞讨救助等综合社会保障政策，</w:t>
      </w:r>
      <w:r>
        <w:rPr>
          <w:rFonts w:ascii="仿宋_GB2312" w:eastAsia="仿宋_GB2312" w:hAnsi="微软雅黑" w:hint="eastAsia"/>
          <w:color w:val="auto"/>
          <w:sz w:val="32"/>
          <w:szCs w:val="32"/>
          <w:lang w:eastAsia="zh-CN"/>
        </w:rPr>
        <w:t>完成</w:t>
      </w:r>
      <w:r>
        <w:rPr>
          <w:rFonts w:ascii="仿宋_GB2312" w:eastAsia="仿宋_GB2312" w:hAnsi="仿宋" w:cs="仿宋" w:hint="eastAsia"/>
          <w:color w:val="auto"/>
          <w:sz w:val="32"/>
          <w:szCs w:val="32"/>
        </w:rPr>
        <w:t>城乡低保</w:t>
      </w:r>
      <w:r>
        <w:rPr>
          <w:rFonts w:ascii="仿宋_GB2312" w:eastAsia="仿宋_GB2312" w:hAnsi="仿宋" w:cs="仿宋" w:hint="eastAsia"/>
          <w:color w:val="auto"/>
          <w:sz w:val="32"/>
          <w:szCs w:val="32"/>
          <w:lang w:eastAsia="zh-CN"/>
        </w:rPr>
        <w:t>提标任务</w:t>
      </w:r>
      <w:r>
        <w:rPr>
          <w:rFonts w:ascii="仿宋_GB2312" w:eastAsia="仿宋_GB2312" w:hint="eastAsia"/>
          <w:color w:val="auto"/>
          <w:sz w:val="32"/>
          <w:szCs w:val="32"/>
        </w:rPr>
        <w:t>。</w:t>
      </w:r>
      <w:r w:rsidRPr="001A7704">
        <w:rPr>
          <w:rFonts w:ascii="仿宋_GB2312" w:eastAsia="仿宋_GB2312" w:hAnsi="仿宋" w:cs="仿宋" w:hint="eastAsia"/>
          <w:color w:val="auto"/>
          <w:sz w:val="32"/>
          <w:szCs w:val="32"/>
        </w:rPr>
        <w:t>救助保障力度</w:t>
      </w:r>
      <w:r w:rsidRPr="001A7704">
        <w:rPr>
          <w:rFonts w:ascii="仿宋_GB2312" w:eastAsia="仿宋_GB2312" w:hAnsi="仿宋" w:cs="仿宋" w:hint="eastAsia"/>
          <w:color w:val="auto"/>
          <w:sz w:val="32"/>
          <w:szCs w:val="32"/>
          <w:lang w:eastAsia="zh-CN"/>
        </w:rPr>
        <w:t>有效增强</w:t>
      </w:r>
      <w:r w:rsidRPr="001A7704">
        <w:rPr>
          <w:rFonts w:ascii="仿宋_GB2312" w:eastAsia="仿宋_GB2312" w:hAnsi="仿宋" w:cs="仿宋" w:hint="eastAsia"/>
          <w:color w:val="auto"/>
          <w:sz w:val="32"/>
          <w:szCs w:val="32"/>
        </w:rPr>
        <w:t>。</w:t>
      </w:r>
    </w:p>
    <w:p w:rsidR="001A7704" w:rsidRDefault="001A7704" w:rsidP="001A7704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 w:rsidRPr="001A7704">
        <w:rPr>
          <w:rFonts w:ascii="仿宋_GB2312" w:eastAsia="仿宋_GB2312" w:hint="eastAsia"/>
          <w:bCs/>
          <w:color w:val="auto"/>
          <w:sz w:val="32"/>
          <w:szCs w:val="32"/>
          <w:lang w:eastAsia="zh-CN"/>
        </w:rPr>
        <w:t>2.聚焦管服并重，“一老一小”服务逐步提升。</w:t>
      </w:r>
      <w:r>
        <w:rPr>
          <w:rFonts w:ascii="仿宋_GB2312" w:eastAsia="仿宋_GB2312" w:hAnsi="仿宋" w:cs="仿宋" w:hint="eastAsia"/>
          <w:color w:val="auto"/>
          <w:sz w:val="32"/>
          <w:szCs w:val="32"/>
          <w:lang w:eastAsia="zh-CN"/>
        </w:rPr>
        <w:t>不断</w:t>
      </w:r>
      <w:r w:rsidRPr="001A7704">
        <w:rPr>
          <w:rFonts w:ascii="仿宋_GB2312" w:eastAsia="仿宋_GB2312" w:hAnsi="仿宋" w:cs="仿宋" w:hint="eastAsia"/>
          <w:color w:val="auto"/>
          <w:sz w:val="32"/>
          <w:szCs w:val="32"/>
        </w:rPr>
        <w:t>完善养老服务机制。</w:t>
      </w:r>
      <w:r>
        <w:rPr>
          <w:rFonts w:ascii="仿宋_GB2312" w:eastAsia="仿宋_GB2312" w:hAnsi="仿宋" w:cs="仿宋" w:hint="eastAsia"/>
          <w:color w:val="auto"/>
          <w:sz w:val="32"/>
          <w:szCs w:val="32"/>
        </w:rPr>
        <w:t>以养老服务真抓实干为抓手，全力推进养老服务质量提升，全县13所敬老院整合为6所，</w:t>
      </w:r>
      <w:r>
        <w:rPr>
          <w:rFonts w:ascii="仿宋_GB2312" w:eastAsia="仿宋_GB2312" w:hAnsi="仿宋" w:cs="仿宋" w:hint="eastAsia"/>
          <w:color w:val="auto"/>
          <w:sz w:val="32"/>
          <w:szCs w:val="32"/>
          <w:lang w:eastAsia="zh-CN"/>
        </w:rPr>
        <w:t>实现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  <w:lang/>
        </w:rPr>
        <w:t>“县级统管”</w:t>
      </w:r>
      <w:r>
        <w:rPr>
          <w:rFonts w:ascii="仿宋_GB2312" w:eastAsia="仿宋_GB2312" w:hint="eastAsia"/>
          <w:color w:val="auto"/>
          <w:sz w:val="32"/>
          <w:szCs w:val="32"/>
        </w:rPr>
        <w:t>。</w:t>
      </w:r>
      <w:r w:rsidRPr="001A7704">
        <w:rPr>
          <w:rFonts w:ascii="仿宋_GB2312" w:eastAsia="仿宋_GB2312" w:hAnsi="仿宋" w:cs="仿宋" w:hint="eastAsia"/>
          <w:color w:val="auto"/>
          <w:sz w:val="32"/>
          <w:szCs w:val="32"/>
          <w:lang w:eastAsia="zh-CN"/>
        </w:rPr>
        <w:t>持续</w:t>
      </w:r>
      <w:r w:rsidRPr="001A7704">
        <w:rPr>
          <w:rFonts w:ascii="仿宋_GB2312" w:eastAsia="仿宋_GB2312" w:hAnsi="仿宋" w:cs="仿宋" w:hint="eastAsia"/>
          <w:color w:val="auto"/>
          <w:sz w:val="32"/>
          <w:szCs w:val="32"/>
        </w:rPr>
        <w:t>推进养老项目建设。</w:t>
      </w:r>
      <w:r>
        <w:rPr>
          <w:rFonts w:ascii="仿宋_GB2312" w:eastAsia="仿宋_GB2312" w:hint="eastAsia"/>
          <w:color w:val="auto"/>
          <w:sz w:val="32"/>
          <w:szCs w:val="32"/>
          <w:lang w:eastAsia="zh-CN"/>
        </w:rPr>
        <w:t>完成</w:t>
      </w:r>
      <w:r>
        <w:rPr>
          <w:rFonts w:ascii="仿宋_GB2312" w:eastAsia="仿宋_GB2312" w:hAnsi="仿宋" w:cs="仿宋" w:hint="eastAsia"/>
          <w:color w:val="auto"/>
          <w:sz w:val="32"/>
          <w:szCs w:val="32"/>
        </w:rPr>
        <w:t>下村敬老院</w:t>
      </w:r>
      <w:r>
        <w:rPr>
          <w:rFonts w:ascii="仿宋_GB2312" w:eastAsia="仿宋_GB2312" w:hAnsi="仿宋" w:cs="仿宋" w:hint="eastAsia"/>
          <w:color w:val="auto"/>
          <w:sz w:val="32"/>
          <w:szCs w:val="32"/>
          <w:lang w:eastAsia="zh-CN"/>
        </w:rPr>
        <w:t>配套设施</w:t>
      </w:r>
      <w:r>
        <w:rPr>
          <w:rFonts w:ascii="仿宋_GB2312" w:eastAsia="仿宋_GB2312" w:hAnsi="仿宋" w:cs="仿宋" w:hint="eastAsia"/>
          <w:color w:val="auto"/>
          <w:sz w:val="32"/>
          <w:szCs w:val="32"/>
        </w:rPr>
        <w:t>、水口敬老院维修改造、鹿原敬老院消防工程改造</w:t>
      </w:r>
      <w:r>
        <w:rPr>
          <w:rFonts w:ascii="仿宋_GB2312" w:eastAsia="仿宋_GB2312" w:hAnsi="仿宋" w:cs="仿宋" w:hint="eastAsia"/>
          <w:color w:val="auto"/>
          <w:sz w:val="32"/>
          <w:szCs w:val="32"/>
          <w:lang w:eastAsia="zh-CN"/>
        </w:rPr>
        <w:t>和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  <w:lang/>
        </w:rPr>
        <w:t>县域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养老机构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  <w:lang/>
        </w:rPr>
        <w:t>“安联网”建设</w:t>
      </w:r>
      <w:r>
        <w:rPr>
          <w:rFonts w:ascii="仿宋_GB2312" w:eastAsia="仿宋_GB2312" w:hint="eastAsia"/>
          <w:color w:val="auto"/>
          <w:sz w:val="32"/>
          <w:szCs w:val="32"/>
          <w:lang w:eastAsia="zh-CN"/>
        </w:rPr>
        <w:t>，</w:t>
      </w:r>
      <w:r>
        <w:rPr>
          <w:rFonts w:ascii="仿宋_GB2312" w:eastAsia="仿宋_GB2312" w:hAnsi="宋体" w:cs="宋体" w:hint="eastAsia"/>
          <w:color w:val="auto"/>
          <w:sz w:val="32"/>
          <w:szCs w:val="32"/>
        </w:rPr>
        <w:t>养护设施得到</w:t>
      </w:r>
      <w:r>
        <w:rPr>
          <w:rFonts w:ascii="仿宋_GB2312" w:eastAsia="仿宋_GB2312" w:hAnsi="仿宋" w:cs="仿宋" w:hint="eastAsia"/>
          <w:color w:val="auto"/>
          <w:sz w:val="32"/>
          <w:szCs w:val="32"/>
        </w:rPr>
        <w:t>不断</w:t>
      </w:r>
      <w:r>
        <w:rPr>
          <w:rFonts w:ascii="仿宋_GB2312" w:eastAsia="仿宋_GB2312" w:hAnsi="宋体" w:cs="宋体" w:hint="eastAsia"/>
          <w:color w:val="auto"/>
          <w:sz w:val="32"/>
          <w:szCs w:val="32"/>
        </w:rPr>
        <w:t>提升</w:t>
      </w:r>
      <w:r>
        <w:rPr>
          <w:rFonts w:ascii="仿宋_GB2312" w:eastAsia="仿宋_GB2312" w:hAnsi="仿宋" w:cs="仿宋" w:hint="eastAsia"/>
          <w:color w:val="auto"/>
          <w:sz w:val="32"/>
          <w:szCs w:val="32"/>
        </w:rPr>
        <w:t>。</w:t>
      </w:r>
      <w:r>
        <w:rPr>
          <w:rFonts w:ascii="仿宋_GB2312" w:eastAsia="仿宋_GB2312" w:hint="eastAsia"/>
          <w:color w:val="auto"/>
          <w:sz w:val="32"/>
          <w:szCs w:val="32"/>
        </w:rPr>
        <w:t>打好重点民生保障仗</w:t>
      </w:r>
      <w:r>
        <w:rPr>
          <w:rFonts w:ascii="仿宋_GB2312" w:eastAsia="仿宋_GB2312" w:hint="eastAsia"/>
          <w:color w:val="auto"/>
          <w:sz w:val="32"/>
          <w:szCs w:val="32"/>
          <w:lang w:eastAsia="zh-CN"/>
        </w:rPr>
        <w:t>，</w:t>
      </w:r>
      <w:r>
        <w:rPr>
          <w:rFonts w:ascii="仿宋_GB2312" w:eastAsia="仿宋_GB2312" w:hint="eastAsia"/>
          <w:color w:val="auto"/>
          <w:sz w:val="32"/>
          <w:szCs w:val="32"/>
        </w:rPr>
        <w:t>做好民生实事，完成130户困难老人家</w:t>
      </w:r>
      <w:r>
        <w:rPr>
          <w:rFonts w:ascii="仿宋_GB2312" w:eastAsia="仿宋_GB2312" w:hint="eastAsia"/>
          <w:color w:val="auto"/>
          <w:sz w:val="32"/>
          <w:szCs w:val="32"/>
        </w:rPr>
        <w:lastRenderedPageBreak/>
        <w:t>庭适老化改造</w:t>
      </w:r>
      <w:r>
        <w:rPr>
          <w:rFonts w:ascii="仿宋_GB2312" w:eastAsia="仿宋_GB2312" w:hint="eastAsia"/>
          <w:color w:val="auto"/>
          <w:sz w:val="32"/>
          <w:szCs w:val="32"/>
          <w:lang w:eastAsia="zh-CN"/>
        </w:rPr>
        <w:t>。</w:t>
      </w:r>
      <w:r w:rsidRPr="001A7704">
        <w:rPr>
          <w:rFonts w:ascii="仿宋_GB2312" w:eastAsia="仿宋_GB2312" w:hAnsi="仿宋" w:cs="仿宋_GB2312" w:hint="eastAsia"/>
          <w:color w:val="auto"/>
          <w:sz w:val="32"/>
          <w:szCs w:val="32"/>
          <w:lang w:eastAsia="zh-CN"/>
        </w:rPr>
        <w:t>及时</w:t>
      </w:r>
      <w:r w:rsidRPr="001A7704">
        <w:rPr>
          <w:rFonts w:ascii="仿宋_GB2312" w:eastAsia="仿宋_GB2312" w:hint="eastAsia"/>
          <w:color w:val="auto"/>
          <w:sz w:val="32"/>
          <w:szCs w:val="32"/>
        </w:rPr>
        <w:t>落实老人儿童福利政策</w:t>
      </w:r>
      <w:r>
        <w:rPr>
          <w:rFonts w:ascii="仿宋_GB2312" w:eastAsia="仿宋_GB2312" w:hint="eastAsia"/>
          <w:color w:val="auto"/>
          <w:sz w:val="32"/>
          <w:szCs w:val="32"/>
          <w:lang w:eastAsia="zh-CN"/>
        </w:rPr>
        <w:t>，</w:t>
      </w:r>
      <w:r>
        <w:rPr>
          <w:rFonts w:ascii="仿宋_GB2312" w:eastAsia="仿宋_GB2312" w:hint="eastAsia"/>
          <w:color w:val="auto"/>
          <w:sz w:val="32"/>
          <w:szCs w:val="32"/>
        </w:rPr>
        <w:t>加大事实无人抚养儿童、孤儿和未成年人关爱保护力度</w:t>
      </w:r>
      <w:r>
        <w:rPr>
          <w:rFonts w:ascii="仿宋_GB2312" w:eastAsia="仿宋_GB2312" w:hint="eastAsia"/>
          <w:color w:val="auto"/>
          <w:sz w:val="32"/>
          <w:szCs w:val="32"/>
          <w:lang w:eastAsia="zh-CN"/>
        </w:rPr>
        <w:t>。</w:t>
      </w:r>
    </w:p>
    <w:p w:rsidR="001A7704" w:rsidRDefault="001A7704" w:rsidP="001A7704">
      <w:pPr>
        <w:spacing w:line="560" w:lineRule="exact"/>
        <w:ind w:firstLineChars="221" w:firstLine="707"/>
        <w:jc w:val="both"/>
        <w:rPr>
          <w:rFonts w:ascii="仿宋_GB2312" w:eastAsia="仿宋_GB2312"/>
          <w:sz w:val="32"/>
          <w:szCs w:val="32"/>
        </w:rPr>
      </w:pPr>
      <w:r w:rsidRPr="001A7704">
        <w:rPr>
          <w:rFonts w:ascii="仿宋_GB2312" w:eastAsia="仿宋_GB2312" w:hint="eastAsia"/>
          <w:bCs/>
          <w:color w:val="auto"/>
          <w:sz w:val="32"/>
          <w:szCs w:val="32"/>
          <w:lang w:eastAsia="zh-CN"/>
        </w:rPr>
        <w:t>3.聚焦强基固本，基层治理体系不断深化。一是创新</w:t>
      </w:r>
      <w:r w:rsidRPr="001A7704">
        <w:rPr>
          <w:rFonts w:ascii="仿宋_GB2312" w:eastAsia="仿宋_GB2312" w:hAnsi="仿宋_GB2312" w:cs="仿宋_GB2312" w:hint="eastAsia"/>
          <w:bCs/>
          <w:color w:val="auto"/>
          <w:sz w:val="32"/>
          <w:szCs w:val="32"/>
        </w:rPr>
        <w:t>城乡社区治理方式</w:t>
      </w:r>
      <w:r w:rsidRPr="001A7704">
        <w:rPr>
          <w:rFonts w:ascii="仿宋_GB2312" w:eastAsia="仿宋_GB2312" w:hAnsi="仿宋_GB2312" w:cs="仿宋_GB2312" w:hint="eastAsia"/>
          <w:bCs/>
          <w:color w:val="auto"/>
          <w:sz w:val="32"/>
          <w:szCs w:val="32"/>
          <w:lang w:eastAsia="zh-CN"/>
        </w:rPr>
        <w:t>。二是</w:t>
      </w:r>
      <w:r w:rsidRPr="001A7704">
        <w:rPr>
          <w:rFonts w:ascii="仿宋_GB2312" w:eastAsia="仿宋_GB2312" w:hAnsi="仿宋" w:cs="Times New Roman" w:hint="eastAsia"/>
          <w:color w:val="auto"/>
          <w:spacing w:val="16"/>
          <w:kern w:val="11"/>
          <w:sz w:val="32"/>
          <w:szCs w:val="32"/>
        </w:rPr>
        <w:t>抓好基层民主自治</w:t>
      </w:r>
      <w:r>
        <w:rPr>
          <w:rFonts w:ascii="仿宋_GB2312" w:eastAsia="仿宋_GB2312" w:hAnsi="仿宋" w:cs="Times New Roman" w:hint="eastAsia"/>
          <w:color w:val="auto"/>
          <w:spacing w:val="16"/>
          <w:kern w:val="11"/>
          <w:sz w:val="32"/>
          <w:szCs w:val="32"/>
          <w:lang w:eastAsia="zh-CN"/>
        </w:rPr>
        <w:t>，</w:t>
      </w:r>
      <w:r>
        <w:rPr>
          <w:rFonts w:ascii="仿宋_GB2312" w:eastAsia="仿宋_GB2312" w:hAnsi="仿宋" w:hint="eastAsia"/>
          <w:color w:val="auto"/>
          <w:sz w:val="32"/>
          <w:szCs w:val="32"/>
        </w:rPr>
        <w:t>建立常态化联系服务机制。</w:t>
      </w:r>
      <w:r>
        <w:rPr>
          <w:rFonts w:ascii="仿宋_GB2312" w:eastAsia="仿宋_GB2312" w:hAnsi="仿宋" w:hint="eastAsia"/>
          <w:b/>
          <w:bCs/>
          <w:color w:val="auto"/>
          <w:sz w:val="32"/>
          <w:szCs w:val="32"/>
          <w:lang w:eastAsia="zh-CN"/>
        </w:rPr>
        <w:t>三</w:t>
      </w:r>
      <w:r w:rsidRPr="001A7704">
        <w:rPr>
          <w:rFonts w:ascii="仿宋_GB2312" w:eastAsia="仿宋_GB2312" w:hAnsi="仿宋" w:hint="eastAsia"/>
          <w:bCs/>
          <w:color w:val="auto"/>
          <w:sz w:val="32"/>
          <w:szCs w:val="32"/>
          <w:lang w:eastAsia="zh-CN"/>
        </w:rPr>
        <w:t>是抓实</w:t>
      </w:r>
      <w:r w:rsidRPr="001A7704">
        <w:rPr>
          <w:rFonts w:ascii="仿宋_GB2312" w:eastAsia="仿宋_GB2312" w:hAnsi="宋体" w:cs="Times New Roman" w:hint="eastAsia"/>
          <w:bCs/>
          <w:color w:val="auto"/>
          <w:sz w:val="32"/>
          <w:szCs w:val="32"/>
        </w:rPr>
        <w:t>示范创建行动</w:t>
      </w:r>
      <w:r w:rsidRPr="001A7704">
        <w:rPr>
          <w:rFonts w:ascii="仿宋_GB2312" w:eastAsia="仿宋_GB2312" w:hAnsi="宋体" w:cs="Times New Roman" w:hint="eastAsia"/>
          <w:bCs/>
          <w:color w:val="auto"/>
          <w:sz w:val="32"/>
          <w:szCs w:val="32"/>
          <w:lang w:eastAsia="zh-CN"/>
        </w:rPr>
        <w:t>。</w:t>
      </w:r>
      <w:r>
        <w:rPr>
          <w:rFonts w:ascii="仿宋_GB2312" w:eastAsia="仿宋_GB2312" w:hint="eastAsia"/>
          <w:color w:val="auto"/>
          <w:sz w:val="32"/>
          <w:szCs w:val="32"/>
        </w:rPr>
        <w:t>炎陵县中村瑶族乡平乐村被评为湖南省先进基层群众性自治组织、炎陵县水口镇水西村被评为湖南省和谐社区示范单位。</w:t>
      </w:r>
    </w:p>
    <w:p w:rsidR="001A7704" w:rsidRDefault="001A7704" w:rsidP="001A7704">
      <w:pPr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1A7704">
        <w:rPr>
          <w:rFonts w:ascii="仿宋_GB2312" w:eastAsia="仿宋_GB2312" w:hint="eastAsia"/>
          <w:bCs/>
          <w:color w:val="auto"/>
          <w:sz w:val="32"/>
          <w:szCs w:val="32"/>
          <w:lang w:eastAsia="zh-CN"/>
        </w:rPr>
        <w:t>4.聚焦创新驱动，社会</w:t>
      </w:r>
      <w:r>
        <w:rPr>
          <w:rFonts w:ascii="仿宋_GB2312" w:eastAsia="仿宋_GB2312" w:hint="eastAsia"/>
          <w:bCs/>
          <w:color w:val="auto"/>
          <w:sz w:val="32"/>
          <w:szCs w:val="32"/>
          <w:lang w:eastAsia="zh-CN"/>
        </w:rPr>
        <w:t>事</w:t>
      </w:r>
      <w:r w:rsidRPr="001A7704">
        <w:rPr>
          <w:rFonts w:ascii="仿宋_GB2312" w:eastAsia="仿宋_GB2312" w:hint="eastAsia"/>
          <w:bCs/>
          <w:color w:val="auto"/>
          <w:sz w:val="32"/>
          <w:szCs w:val="32"/>
          <w:lang w:eastAsia="zh-CN"/>
        </w:rPr>
        <w:t>务管理有效提高。一是殡葬改革稳步向前。</w:t>
      </w:r>
      <w:r w:rsidRPr="001A7704"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二是</w:t>
      </w:r>
      <w:r w:rsidRPr="001A7704">
        <w:rPr>
          <w:rFonts w:ascii="仿宋_GB2312" w:eastAsia="仿宋_GB2312" w:hint="eastAsia"/>
          <w:color w:val="auto"/>
          <w:sz w:val="32"/>
          <w:szCs w:val="32"/>
        </w:rPr>
        <w:t>社会组织管理</w:t>
      </w:r>
      <w:r w:rsidRPr="001A7704">
        <w:rPr>
          <w:rFonts w:ascii="仿宋_GB2312" w:eastAsia="仿宋_GB2312" w:hint="eastAsia"/>
          <w:color w:val="auto"/>
          <w:sz w:val="32"/>
          <w:szCs w:val="32"/>
          <w:lang w:eastAsia="zh-CN"/>
        </w:rPr>
        <w:t>有序。三是区划地名逐步规范。</w:t>
      </w:r>
      <w:r w:rsidRPr="001A7704">
        <w:rPr>
          <w:rFonts w:ascii="仿宋_GB2312" w:eastAsia="仿宋_GB2312" w:hAnsi="仿宋_GB2312" w:cs="仿宋_GB2312" w:hint="eastAsia"/>
          <w:bCs/>
          <w:color w:val="auto"/>
          <w:sz w:val="32"/>
          <w:szCs w:val="32"/>
          <w:lang w:eastAsia="zh-CN"/>
        </w:rPr>
        <w:t>四是政务服务持续深化。</w:t>
      </w:r>
      <w:r>
        <w:rPr>
          <w:rFonts w:ascii="仿宋_GB2312" w:eastAsia="仿宋_GB2312" w:hAnsi="仿宋" w:cs="仿宋" w:hint="eastAsia"/>
          <w:color w:val="auto"/>
          <w:sz w:val="32"/>
          <w:szCs w:val="32"/>
        </w:rPr>
        <w:t>深化拓展“互联网+政务服务”平台建设，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  <w:lang/>
        </w:rPr>
        <w:t>推进婚登标准化建设，婚姻登记档案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  <w:lang w:eastAsia="zh-CN"/>
        </w:rPr>
        <w:t>全面实现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  <w:lang/>
        </w:rPr>
        <w:t>电子化</w:t>
      </w:r>
      <w:r>
        <w:rPr>
          <w:rFonts w:ascii="仿宋_GB2312" w:eastAsia="仿宋_GB2312" w:hAnsi="仿宋" w:cs="仿宋" w:hint="eastAsia"/>
          <w:color w:val="auto"/>
          <w:sz w:val="32"/>
          <w:szCs w:val="32"/>
          <w:shd w:val="clear" w:color="auto" w:fill="FFFFFF"/>
          <w:lang w:eastAsia="zh-CN"/>
        </w:rPr>
        <w:t>。</w:t>
      </w:r>
      <w:r w:rsidRPr="001A7704">
        <w:rPr>
          <w:rFonts w:ascii="仿宋_GB2312" w:eastAsia="仿宋_GB2312" w:hAnsi="仿宋" w:cs="仿宋" w:hint="eastAsia"/>
          <w:bCs/>
          <w:color w:val="auto"/>
          <w:sz w:val="32"/>
          <w:szCs w:val="32"/>
          <w:shd w:val="clear" w:color="auto" w:fill="FFFFFF"/>
          <w:lang w:eastAsia="zh-CN"/>
        </w:rPr>
        <w:t>五是慈善事业健康发展。</w:t>
      </w:r>
      <w:r w:rsidRPr="001A7704">
        <w:rPr>
          <w:rFonts w:ascii="仿宋_GB2312" w:eastAsia="仿宋_GB2312" w:hAnsi="仿宋" w:cs="仿宋" w:hint="eastAsia"/>
          <w:bCs/>
          <w:color w:val="auto"/>
          <w:sz w:val="32"/>
          <w:szCs w:val="32"/>
          <w:lang w:eastAsia="zh-CN"/>
        </w:rPr>
        <w:t>六是</w:t>
      </w:r>
      <w:r w:rsidRPr="001A7704">
        <w:rPr>
          <w:rFonts w:ascii="仿宋_GB2312" w:eastAsia="仿宋_GB2312" w:hint="eastAsia"/>
          <w:bCs/>
          <w:color w:val="auto"/>
          <w:sz w:val="32"/>
          <w:szCs w:val="32"/>
        </w:rPr>
        <w:t>福彩销售稳步</w:t>
      </w:r>
      <w:r w:rsidRPr="001A7704">
        <w:rPr>
          <w:rFonts w:ascii="仿宋_GB2312" w:eastAsia="仿宋_GB2312" w:hint="eastAsia"/>
          <w:bCs/>
          <w:color w:val="auto"/>
          <w:sz w:val="32"/>
          <w:szCs w:val="32"/>
          <w:lang w:eastAsia="zh-CN"/>
        </w:rPr>
        <w:t>提升。</w:t>
      </w:r>
    </w:p>
    <w:p w:rsidR="00535F5C" w:rsidRPr="001A7704" w:rsidRDefault="001A7704" w:rsidP="001A7704">
      <w:pPr>
        <w:spacing w:line="52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 w:rsidRPr="001A7704">
        <w:rPr>
          <w:rFonts w:ascii="Times New Roman" w:eastAsia="黑体" w:hAnsi="Times New Roman" w:cs="宋体" w:hint="eastAsia"/>
          <w:sz w:val="32"/>
          <w:szCs w:val="32"/>
          <w:lang w:eastAsia="zh-CN"/>
        </w:rPr>
        <w:t>七</w:t>
      </w:r>
      <w:r w:rsidRPr="001A7704">
        <w:rPr>
          <w:rFonts w:ascii="Times New Roman" w:eastAsia="黑体" w:hAnsi="Times New Roman" w:hint="eastAsia"/>
          <w:sz w:val="32"/>
          <w:szCs w:val="32"/>
        </w:rPr>
        <w:t>、</w:t>
      </w:r>
      <w:r w:rsidRPr="001A7704">
        <w:rPr>
          <w:rFonts w:ascii="Times New Roman" w:eastAsia="黑体" w:hAnsi="Times New Roman"/>
          <w:sz w:val="32"/>
          <w:szCs w:val="32"/>
        </w:rPr>
        <w:t>存在的问题及原因分析</w:t>
      </w:r>
    </w:p>
    <w:p w:rsidR="00535F5C" w:rsidRDefault="001A7704">
      <w:pPr>
        <w:spacing w:line="520" w:lineRule="exact"/>
        <w:ind w:firstLineChars="200" w:firstLine="640"/>
        <w:rPr>
          <w:rFonts w:eastAsia="仿宋_GB2312" w:hint="eastAsia"/>
          <w:sz w:val="32"/>
          <w:szCs w:val="32"/>
          <w:lang w:eastAsia="zh-CN"/>
        </w:rPr>
      </w:pPr>
      <w:r>
        <w:rPr>
          <w:rFonts w:eastAsia="仿宋_GB2312"/>
          <w:sz w:val="32"/>
          <w:szCs w:val="32"/>
        </w:rPr>
        <w:t>各种</w:t>
      </w:r>
      <w:r>
        <w:rPr>
          <w:rFonts w:eastAsia="仿宋_GB2312"/>
          <w:sz w:val="32"/>
          <w:szCs w:val="32"/>
        </w:rPr>
        <w:t>预算支出执行</w:t>
      </w:r>
      <w:r>
        <w:rPr>
          <w:rFonts w:eastAsia="仿宋_GB2312" w:hint="eastAsia"/>
          <w:sz w:val="32"/>
          <w:szCs w:val="32"/>
          <w:lang w:eastAsia="zh-CN"/>
        </w:rPr>
        <w:t>未</w:t>
      </w:r>
      <w:r>
        <w:rPr>
          <w:rFonts w:eastAsia="仿宋_GB2312"/>
          <w:sz w:val="32"/>
          <w:szCs w:val="32"/>
        </w:rPr>
        <w:t>偏离绩效目标</w:t>
      </w:r>
      <w:r>
        <w:rPr>
          <w:rFonts w:eastAsia="仿宋_GB2312" w:hint="eastAsia"/>
          <w:sz w:val="32"/>
          <w:szCs w:val="32"/>
          <w:lang w:eastAsia="zh-CN"/>
        </w:rPr>
        <w:t>。</w:t>
      </w:r>
    </w:p>
    <w:p w:rsidR="00535F5C" w:rsidRDefault="001A7704">
      <w:pPr>
        <w:spacing w:line="520" w:lineRule="exact"/>
        <w:ind w:firstLineChars="200" w:firstLine="640"/>
        <w:rPr>
          <w:rFonts w:eastAsia="黑体" w:hint="eastAsia"/>
          <w:sz w:val="32"/>
          <w:szCs w:val="32"/>
          <w:lang w:eastAsia="zh-CN"/>
        </w:rPr>
      </w:pPr>
      <w:r>
        <w:rPr>
          <w:rFonts w:eastAsia="黑体" w:hint="eastAsia"/>
          <w:sz w:val="32"/>
          <w:szCs w:val="32"/>
          <w:lang w:eastAsia="zh-CN"/>
        </w:rPr>
        <w:t>八</w:t>
      </w:r>
      <w:r>
        <w:rPr>
          <w:rFonts w:eastAsia="黑体"/>
          <w:sz w:val="32"/>
          <w:szCs w:val="32"/>
        </w:rPr>
        <w:t>、下一步改进措施</w:t>
      </w:r>
    </w:p>
    <w:p w:rsidR="001A7704" w:rsidRPr="001A7704" w:rsidRDefault="001A7704">
      <w:pPr>
        <w:spacing w:line="520" w:lineRule="exact"/>
        <w:ind w:firstLineChars="200" w:firstLine="64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  <w:lang w:eastAsia="zh-CN"/>
        </w:rPr>
        <w:t>继续</w:t>
      </w:r>
      <w:r w:rsidRPr="001A7704">
        <w:rPr>
          <w:rFonts w:eastAsia="仿宋_GB2312" w:hint="eastAsia"/>
          <w:sz w:val="32"/>
          <w:szCs w:val="32"/>
        </w:rPr>
        <w:t>充分履行部门职责，确保各项惠民利民政策落实到位，进一步解决群众急难愁盼，切实维护人民群众切身利益，增强人民群众获得感、幸福感、安全感。</w:t>
      </w:r>
    </w:p>
    <w:p w:rsidR="00535F5C" w:rsidRDefault="001A7704">
      <w:pPr>
        <w:spacing w:line="520" w:lineRule="exact"/>
        <w:ind w:firstLine="645"/>
        <w:rPr>
          <w:rFonts w:eastAsia="黑体" w:hint="eastAsia"/>
          <w:sz w:val="32"/>
          <w:szCs w:val="32"/>
          <w:lang w:eastAsia="zh-CN"/>
        </w:rPr>
      </w:pPr>
      <w:r>
        <w:rPr>
          <w:rFonts w:eastAsia="黑体" w:hint="eastAsia"/>
          <w:sz w:val="32"/>
          <w:szCs w:val="32"/>
          <w:lang w:eastAsia="zh-CN"/>
        </w:rPr>
        <w:t>九</w:t>
      </w:r>
      <w:r>
        <w:rPr>
          <w:rFonts w:eastAsia="黑体"/>
          <w:sz w:val="32"/>
          <w:szCs w:val="32"/>
        </w:rPr>
        <w:t>、</w:t>
      </w:r>
      <w:r>
        <w:rPr>
          <w:rFonts w:eastAsia="黑体" w:hint="eastAsia"/>
          <w:sz w:val="32"/>
          <w:szCs w:val="32"/>
          <w:lang w:eastAsia="zh-CN"/>
        </w:rPr>
        <w:t>绩效自评结果及</w:t>
      </w:r>
      <w:r>
        <w:rPr>
          <w:rFonts w:eastAsia="黑体"/>
          <w:sz w:val="32"/>
          <w:szCs w:val="32"/>
        </w:rPr>
        <w:t>其他需要说明的情况</w:t>
      </w:r>
    </w:p>
    <w:p w:rsidR="001A7704" w:rsidRPr="001A7704" w:rsidRDefault="001A7704" w:rsidP="001A7704">
      <w:pPr>
        <w:spacing w:line="520" w:lineRule="exact"/>
        <w:ind w:firstLineChars="200" w:firstLine="640"/>
        <w:jc w:val="both"/>
        <w:rPr>
          <w:rFonts w:eastAsia="仿宋_GB2312"/>
          <w:sz w:val="32"/>
          <w:szCs w:val="32"/>
          <w:lang w:eastAsia="zh-CN"/>
        </w:rPr>
      </w:pPr>
      <w:r w:rsidRPr="001A7704">
        <w:rPr>
          <w:rFonts w:ascii="仿宋_GB2312" w:eastAsia="仿宋_GB2312" w:hint="eastAsia"/>
          <w:sz w:val="32"/>
          <w:szCs w:val="32"/>
          <w:lang w:eastAsia="zh-CN"/>
        </w:rPr>
        <w:t>2023年度</w:t>
      </w:r>
      <w:r w:rsidRPr="001A7704">
        <w:rPr>
          <w:rFonts w:eastAsia="仿宋_GB2312" w:hint="eastAsia"/>
          <w:sz w:val="32"/>
          <w:szCs w:val="32"/>
          <w:lang w:eastAsia="zh-CN"/>
        </w:rPr>
        <w:t>总体目标和绩效指标顺利完成，绩效自评结果为</w:t>
      </w:r>
      <w:r>
        <w:rPr>
          <w:rFonts w:eastAsia="仿宋_GB2312" w:hint="eastAsia"/>
          <w:sz w:val="32"/>
          <w:szCs w:val="32"/>
          <w:lang w:eastAsia="zh-CN"/>
        </w:rPr>
        <w:t>“</w:t>
      </w:r>
      <w:r w:rsidRPr="001A7704">
        <w:rPr>
          <w:rFonts w:eastAsia="仿宋_GB2312" w:hint="eastAsia"/>
          <w:sz w:val="32"/>
          <w:szCs w:val="32"/>
          <w:lang w:eastAsia="zh-CN"/>
        </w:rPr>
        <w:t>优</w:t>
      </w:r>
      <w:r>
        <w:rPr>
          <w:rFonts w:eastAsia="仿宋_GB2312" w:hint="eastAsia"/>
          <w:sz w:val="32"/>
          <w:szCs w:val="32"/>
          <w:lang w:eastAsia="zh-CN"/>
        </w:rPr>
        <w:t>”</w:t>
      </w:r>
      <w:r w:rsidRPr="001A7704">
        <w:rPr>
          <w:rFonts w:eastAsia="仿宋_GB2312" w:hint="eastAsia"/>
          <w:sz w:val="32"/>
          <w:szCs w:val="32"/>
          <w:lang w:eastAsia="zh-CN"/>
        </w:rPr>
        <w:t>。</w:t>
      </w:r>
    </w:p>
    <w:p w:rsidR="001A7704" w:rsidRDefault="001A7704">
      <w:pPr>
        <w:spacing w:line="520" w:lineRule="exact"/>
        <w:ind w:firstLine="645"/>
        <w:rPr>
          <w:rFonts w:eastAsia="黑体" w:hint="eastAsia"/>
          <w:sz w:val="32"/>
          <w:szCs w:val="32"/>
          <w:lang w:eastAsia="zh-CN"/>
        </w:rPr>
      </w:pPr>
    </w:p>
    <w:p w:rsidR="00535F5C" w:rsidRDefault="00535F5C">
      <w:pPr>
        <w:spacing w:line="560" w:lineRule="exact"/>
      </w:pPr>
    </w:p>
    <w:sectPr w:rsidR="00535F5C" w:rsidSect="00535F5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F5C" w:rsidRDefault="001A7704">
      <w:r>
        <w:separator/>
      </w:r>
    </w:p>
  </w:endnote>
  <w:endnote w:type="continuationSeparator" w:id="0">
    <w:p w:rsidR="00535F5C" w:rsidRDefault="001A77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F5C" w:rsidRDefault="00535F5C">
    <w:pPr>
      <w:spacing w:line="176" w:lineRule="auto"/>
      <w:ind w:left="4039"/>
      <w:rPr>
        <w:rFonts w:ascii="Times New Roman" w:eastAsia="Times New Roman" w:hAnsi="Times New Roman" w:cs="Times New Roman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F5C" w:rsidRDefault="001A7704">
      <w:r>
        <w:separator/>
      </w:r>
    </w:p>
  </w:footnote>
  <w:footnote w:type="continuationSeparator" w:id="0">
    <w:p w:rsidR="00535F5C" w:rsidRDefault="001A77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418E7EC"/>
    <w:multiLevelType w:val="singleLevel"/>
    <w:tmpl w:val="A418E7EC"/>
    <w:lvl w:ilvl="0">
      <w:start w:val="1"/>
      <w:numFmt w:val="chineseCounting"/>
      <w:suff w:val="nothing"/>
      <w:lvlText w:val="（%1）"/>
      <w:lvlJc w:val="left"/>
      <w:pPr>
        <w:ind w:left="-10"/>
      </w:pPr>
      <w:rPr>
        <w:rFonts w:hint="eastAsia"/>
      </w:rPr>
    </w:lvl>
  </w:abstractNum>
  <w:abstractNum w:abstractNumId="1">
    <w:nsid w:val="FDC310B5"/>
    <w:multiLevelType w:val="singleLevel"/>
    <w:tmpl w:val="FDC310B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YwYjM2OWEwNDQ4ZmQ3Yzg4MmVhMWNlZTIyZTQ4MWMifQ=="/>
  </w:docVars>
  <w:rsids>
    <w:rsidRoot w:val="00535F5C"/>
    <w:rsid w:val="001A7704"/>
    <w:rsid w:val="00535F5C"/>
    <w:rsid w:val="15BF56EC"/>
    <w:rsid w:val="35CB6416"/>
    <w:rsid w:val="4B4334AB"/>
    <w:rsid w:val="5403276E"/>
    <w:rsid w:val="54C5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rsid w:val="00535F5C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535F5C"/>
    <w:rPr>
      <w:rFonts w:ascii="仿宋" w:eastAsia="仿宋" w:hAnsi="仿宋" w:cs="仿宋"/>
      <w:sz w:val="32"/>
      <w:szCs w:val="32"/>
    </w:rPr>
  </w:style>
  <w:style w:type="paragraph" w:styleId="a4">
    <w:name w:val="header"/>
    <w:basedOn w:val="a"/>
    <w:qFormat/>
    <w:rsid w:val="00535F5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a5">
    <w:name w:val="List Paragraph"/>
    <w:basedOn w:val="a"/>
    <w:uiPriority w:val="99"/>
    <w:qFormat/>
    <w:rsid w:val="00535F5C"/>
    <w:pPr>
      <w:ind w:firstLineChars="200" w:firstLine="420"/>
    </w:pPr>
    <w:rPr>
      <w:rFonts w:ascii="Calibri" w:eastAsia="宋体" w:hAnsi="Calibri" w:cs="Times New Roman"/>
      <w:szCs w:val="22"/>
    </w:rPr>
  </w:style>
  <w:style w:type="paragraph" w:styleId="a6">
    <w:name w:val="footer"/>
    <w:basedOn w:val="a"/>
    <w:link w:val="Char"/>
    <w:rsid w:val="001A770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">
    <w:name w:val="页脚 Char"/>
    <w:basedOn w:val="a0"/>
    <w:link w:val="a6"/>
    <w:rsid w:val="001A7704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paragraph" w:styleId="a7">
    <w:name w:val="Normal (Web)"/>
    <w:basedOn w:val="a"/>
    <w:autoRedefine/>
    <w:uiPriority w:val="99"/>
    <w:unhideWhenUsed/>
    <w:qFormat/>
    <w:rsid w:val="001A7704"/>
    <w:pPr>
      <w:kinsoku/>
      <w:autoSpaceDE/>
      <w:autoSpaceDN/>
      <w:adjustRightInd/>
      <w:snapToGrid/>
      <w:spacing w:before="100" w:beforeAutospacing="1" w:after="100" w:afterAutospacing="1"/>
      <w:textAlignment w:val="auto"/>
    </w:pPr>
    <w:rPr>
      <w:rFonts w:ascii="宋体" w:eastAsia="宋体" w:hAnsi="宋体" w:cs="宋体"/>
      <w:snapToGrid/>
      <w:color w:val="auto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307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mini4use</dc:creator>
  <cp:lastModifiedBy>Administrator</cp:lastModifiedBy>
  <cp:revision>2</cp:revision>
  <dcterms:created xsi:type="dcterms:W3CDTF">2024-09-03T13:29:00Z</dcterms:created>
  <dcterms:modified xsi:type="dcterms:W3CDTF">2024-09-03T13:29:00Z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DEC29D6FF1984251977FAFE43F2C91AB_12</vt:lpwstr>
  </property>
</Properties>
</file>