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2023年度炎陵县疾病预防控制中心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单位名称（盖章）：炎陵县疾病预防控制中心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我单位主要是为人民身体健康提供防疫保障,主要工作是疾病监测;疾病防治研究;疾病预防与控制;卫生监督与监测;突发卫生事件处理;卫生宣传与健康教育以及卫生防疫培训与技术指导。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黑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snapToGrid/>
          <w:color w:val="000000"/>
          <w:kern w:val="0"/>
          <w:sz w:val="32"/>
          <w:szCs w:val="32"/>
          <w:lang w:val="en-US" w:eastAsia="zh-CN" w:bidi="ar-SA"/>
        </w:rPr>
        <w:t>机构和人员情况：2023年末共有机构数1个。机构为1个全额事业编制单位。本单位编制数为44人。2023年在岗在编人员35人。</w:t>
      </w:r>
    </w:p>
    <w:p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>
      <w:pPr>
        <w:pStyle w:val="6"/>
        <w:widowControl/>
        <w:spacing w:line="520" w:lineRule="exact"/>
        <w:ind w:left="-10" w:firstLine="640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单位年度整体支出绩效目标：</w:t>
      </w:r>
      <w:r>
        <w:rPr>
          <w:rFonts w:eastAsia="仿宋_GB2312"/>
          <w:sz w:val="32"/>
          <w:szCs w:val="32"/>
        </w:rPr>
        <w:t>促进居民健康意识的提高和不良生活方式的改变，逐步树立起自我健康管理的理念，可以减少主要健康危险因素，预防和控制传染病及慢性病的发生和流行，可以提高公共卫生服务和突发公共卫生服务应急处置能力，建立起维护居民健康的第一道屏障，提高居民健康素质</w:t>
      </w:r>
      <w:r>
        <w:rPr>
          <w:rFonts w:hint="eastAsia" w:eastAsia="仿宋_GB2312"/>
          <w:sz w:val="32"/>
          <w:szCs w:val="32"/>
        </w:rPr>
        <w:t>水平。</w:t>
      </w:r>
    </w:p>
    <w:p>
      <w:pPr>
        <w:pStyle w:val="6"/>
        <w:widowControl/>
        <w:spacing w:line="520" w:lineRule="exact"/>
        <w:ind w:left="-1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sz w:val="32"/>
          <w:szCs w:val="32"/>
        </w:rPr>
        <w:t>基本公共卫生服务</w:t>
      </w:r>
      <w:r>
        <w:rPr>
          <w:rFonts w:hint="eastAsia" w:ascii="Times New Roman" w:hAnsi="Times New Roman" w:eastAsia="仿宋_GB2312"/>
          <w:sz w:val="32"/>
          <w:szCs w:val="32"/>
        </w:rPr>
        <w:t>专项资金绩效目标：一、传染病防治及突发公共应急事件处置:1、传染病和突发公共卫生事件报告率、报告及时率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%；2、开展基本公卫督查、考核全年一次。二、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重点传染病监测</w:t>
      </w:r>
      <w:r>
        <w:rPr>
          <w:rFonts w:hint="eastAsia" w:ascii="Times New Roman" w:hAnsi="Times New Roman" w:eastAsia="仿宋_GB2312"/>
          <w:sz w:val="32"/>
          <w:szCs w:val="32"/>
        </w:rPr>
        <w:t>：1、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传染病</w:t>
      </w:r>
      <w:r>
        <w:rPr>
          <w:rFonts w:hint="eastAsia" w:ascii="Times New Roman" w:hAnsi="Times New Roman" w:eastAsia="仿宋_GB2312"/>
          <w:sz w:val="32"/>
          <w:szCs w:val="32"/>
        </w:rPr>
        <w:t>监测率100%。三、健康教育：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牵头组织并动员各医疗机构开展健康教育宣传工作，举办</w:t>
      </w:r>
      <w:bookmarkStart w:id="0" w:name="_GoBack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公众健康咨询活动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250</w:t>
      </w:r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余次，接待群众咨询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余人次。</w:t>
      </w:r>
    </w:p>
    <w:p>
      <w:pPr>
        <w:pStyle w:val="6"/>
        <w:widowControl/>
        <w:spacing w:line="520" w:lineRule="exact"/>
        <w:ind w:left="-10"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其他</w:t>
      </w:r>
      <w:r>
        <w:rPr>
          <w:rFonts w:eastAsia="仿宋_GB2312"/>
          <w:sz w:val="32"/>
          <w:szCs w:val="32"/>
        </w:rPr>
        <w:t>公共卫生服务</w:t>
      </w:r>
      <w:r>
        <w:rPr>
          <w:rFonts w:hint="eastAsia" w:ascii="Times New Roman" w:hAnsi="Times New Roman" w:eastAsia="仿宋_GB2312"/>
          <w:sz w:val="32"/>
          <w:szCs w:val="32"/>
        </w:rPr>
        <w:t>专项资金绩效目标：一、农村饮用水监测：1、水质采样完成率100%。二、职业病监测：1、职业危害因素现场监测100%。</w:t>
      </w:r>
    </w:p>
    <w:p>
      <w:pPr>
        <w:pStyle w:val="6"/>
        <w:widowControl/>
        <w:spacing w:line="520" w:lineRule="exact"/>
        <w:ind w:left="-10"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重大公共卫生服务</w:t>
      </w:r>
      <w:r>
        <w:rPr>
          <w:rFonts w:hint="eastAsia" w:ascii="Times New Roman" w:hAnsi="Times New Roman" w:eastAsia="仿宋_GB2312"/>
          <w:sz w:val="32"/>
          <w:szCs w:val="32"/>
        </w:rPr>
        <w:t>专项资金绩效目标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一、地寄慢工作：1、高血压患者管理率90%以上；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、糖尿病患者管理患者糖尿病控制率80%以上。二、结核病防治：</w:t>
      </w:r>
      <w:r>
        <w:rPr>
          <w:rFonts w:hint="eastAsia" w:ascii="仿宋" w:hAnsi="仿宋" w:eastAsia="仿宋"/>
          <w:sz w:val="32"/>
          <w:szCs w:val="32"/>
          <w:lang w:eastAsia="zh-CN"/>
        </w:rPr>
        <w:t>检测</w:t>
      </w:r>
      <w:r>
        <w:rPr>
          <w:rFonts w:hint="eastAsia" w:ascii="仿宋" w:hAnsi="仿宋" w:eastAsia="仿宋"/>
          <w:sz w:val="32"/>
          <w:szCs w:val="32"/>
        </w:rPr>
        <w:t>率100%</w:t>
      </w:r>
      <w:r>
        <w:rPr>
          <w:rFonts w:hint="eastAsia" w:ascii="Times New Roman" w:hAnsi="Times New Roman" w:eastAsia="仿宋_GB2312"/>
          <w:sz w:val="32"/>
          <w:szCs w:val="32"/>
        </w:rPr>
        <w:t>。三、艾滋病防治工作：1、高危人群干预：干预暗娼，高危人群干预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筛查完成100%；</w:t>
      </w:r>
      <w:r>
        <w:rPr>
          <w:rFonts w:hint="eastAsia" w:ascii="Times New Roman" w:hAnsi="Times New Roman" w:eastAsia="仿宋_GB2312"/>
          <w:sz w:val="32"/>
          <w:szCs w:val="32"/>
        </w:rPr>
        <w:t>2、检测：监管场所对所有被监管人员完成HIV抗体检测、检测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0000人以上；四、免疫规划工作：1、常规免疫：安全注射率100%；2、适龄儿童常规免疫接种率达90%以上。</w:t>
      </w:r>
    </w:p>
    <w:p>
      <w:pPr>
        <w:ind w:firstLine="48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突发公共卫生事件应急处理</w:t>
      </w:r>
      <w:r>
        <w:rPr>
          <w:rFonts w:hint="eastAsia" w:eastAsia="仿宋_GB2312"/>
          <w:sz w:val="32"/>
          <w:szCs w:val="32"/>
          <w:lang w:eastAsia="zh-CN"/>
        </w:rPr>
        <w:t>和</w:t>
      </w:r>
      <w:r>
        <w:rPr>
          <w:rFonts w:hint="eastAsia" w:eastAsia="仿宋_GB2312"/>
          <w:sz w:val="32"/>
          <w:szCs w:val="32"/>
          <w:lang w:bidi="ar"/>
        </w:rPr>
        <w:t>其他基层医疗卫生机构支出</w:t>
      </w:r>
      <w:r>
        <w:rPr>
          <w:rFonts w:eastAsia="仿宋_GB2312"/>
          <w:sz w:val="32"/>
          <w:szCs w:val="32"/>
          <w:lang w:bidi="ar"/>
        </w:rPr>
        <w:t>项目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绩效目标：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资金共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200万主要用于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炎陵县疾病预防控制中心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医疗机构能力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建设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，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加强炎陵县疾病预防控制的检验检测能力建设，解决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本单位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在应急处置能力上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的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短板问题，提升应急处置能力，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加强实验室的生物安全条件，改善实验室基础条件，提高检验检测能力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。</w:t>
      </w:r>
    </w:p>
    <w:p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总</w:t>
      </w:r>
      <w:r>
        <w:rPr>
          <w:rFonts w:hint="eastAsia" w:ascii="Times New Roman" w:hAnsi="Times New Roman" w:eastAsia="仿宋_GB2312"/>
          <w:sz w:val="32"/>
          <w:szCs w:val="32"/>
        </w:rPr>
        <w:t>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1198.29</w:t>
      </w:r>
      <w:r>
        <w:rPr>
          <w:rFonts w:hint="eastAsia" w:ascii="Times New Roman" w:hAnsi="Times New Roman" w:eastAsia="仿宋_GB2312"/>
          <w:sz w:val="32"/>
          <w:szCs w:val="32"/>
        </w:rPr>
        <w:t>元，财政拨款支出为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445.31</w:t>
      </w:r>
      <w:r>
        <w:rPr>
          <w:rFonts w:hint="eastAsia" w:ascii="Times New Roman" w:hAnsi="Times New Roman" w:eastAsia="仿宋_GB2312"/>
          <w:sz w:val="32"/>
          <w:szCs w:val="32"/>
        </w:rPr>
        <w:t>万元，占总支出比重为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37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事业支出为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752.98</w:t>
      </w:r>
      <w:r>
        <w:rPr>
          <w:rFonts w:hint="eastAsia" w:ascii="Times New Roman" w:hAnsi="Times New Roman" w:eastAsia="仿宋_GB2312"/>
          <w:sz w:val="32"/>
          <w:szCs w:val="32"/>
        </w:rPr>
        <w:t>万元，占总支出比重为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63</w:t>
      </w:r>
      <w:r>
        <w:rPr>
          <w:rFonts w:hint="eastAsia" w:ascii="Times New Roman" w:hAnsi="Times New Roman" w:eastAsia="仿宋_GB2312"/>
          <w:sz w:val="32"/>
          <w:szCs w:val="32"/>
        </w:rPr>
        <w:t>%。</w:t>
      </w:r>
    </w:p>
    <w:p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>
      <w:pPr>
        <w:pStyle w:val="7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总</w:t>
      </w:r>
      <w:r>
        <w:rPr>
          <w:rFonts w:hint="eastAsia" w:ascii="Times New Roman" w:hAnsi="Times New Roman" w:eastAsia="仿宋_GB2312"/>
          <w:sz w:val="32"/>
          <w:szCs w:val="32"/>
        </w:rPr>
        <w:t>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383.67</w:t>
      </w:r>
      <w:r>
        <w:rPr>
          <w:rFonts w:hint="eastAsia" w:ascii="Times New Roman" w:hAnsi="Times New Roman" w:eastAsia="仿宋_GB2312"/>
          <w:sz w:val="32"/>
          <w:szCs w:val="32"/>
        </w:rPr>
        <w:t>元，财政拨款支出为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383.67</w:t>
      </w:r>
      <w:r>
        <w:rPr>
          <w:rFonts w:hint="eastAsia" w:ascii="Times New Roman" w:hAnsi="Times New Roman" w:eastAsia="仿宋_GB2312"/>
          <w:sz w:val="32"/>
          <w:szCs w:val="32"/>
        </w:rPr>
        <w:t>万元，占总支出比重为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基本公共卫生服务项目</w:t>
      </w:r>
      <w:r>
        <w:rPr>
          <w:rFonts w:hint="eastAsia" w:eastAsia="仿宋_GB2312"/>
          <w:sz w:val="32"/>
          <w:szCs w:val="32"/>
          <w:lang w:bidi="ar"/>
        </w:rPr>
        <w:t>财政预算安排专项资金19</w:t>
      </w:r>
      <w:r>
        <w:rPr>
          <w:rFonts w:hint="eastAsia" w:eastAsia="仿宋_GB2312"/>
          <w:sz w:val="32"/>
          <w:szCs w:val="32"/>
          <w:lang w:val="en-US" w:eastAsia="zh-CN" w:bidi="ar"/>
        </w:rPr>
        <w:t>.</w:t>
      </w:r>
      <w:r>
        <w:rPr>
          <w:rFonts w:hint="eastAsia" w:eastAsia="仿宋_GB2312"/>
          <w:sz w:val="32"/>
          <w:szCs w:val="32"/>
          <w:lang w:bidi="ar"/>
        </w:rPr>
        <w:t>87万元，实际到位</w:t>
      </w:r>
      <w:r>
        <w:rPr>
          <w:rFonts w:hint="eastAsia" w:eastAsia="仿宋_GB2312"/>
          <w:sz w:val="32"/>
          <w:szCs w:val="32"/>
          <w:lang w:val="en-US" w:eastAsia="zh-CN" w:bidi="ar"/>
        </w:rPr>
        <w:t>19.87</w:t>
      </w:r>
      <w:r>
        <w:rPr>
          <w:rFonts w:hint="eastAsia" w:eastAsia="仿宋_GB2312"/>
          <w:sz w:val="32"/>
          <w:szCs w:val="32"/>
          <w:lang w:bidi="ar"/>
        </w:rPr>
        <w:t xml:space="preserve">万元，专项资金使用率为100%。         </w:t>
      </w:r>
      <w:r>
        <w:rPr>
          <w:rFonts w:hint="eastAsia" w:eastAsia="仿宋_GB2312"/>
          <w:sz w:val="32"/>
          <w:szCs w:val="32"/>
        </w:rPr>
        <w:t xml:space="preserve">        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重大</w:t>
      </w:r>
      <w:r>
        <w:rPr>
          <w:rFonts w:eastAsia="仿宋_GB2312"/>
          <w:sz w:val="32"/>
          <w:szCs w:val="32"/>
        </w:rPr>
        <w:t>公共卫生服务项目</w:t>
      </w:r>
      <w:r>
        <w:rPr>
          <w:rFonts w:hint="eastAsia" w:eastAsia="仿宋_GB2312"/>
          <w:sz w:val="32"/>
          <w:szCs w:val="32"/>
          <w:lang w:bidi="ar"/>
        </w:rPr>
        <w:t>财政预算安排专项资金</w:t>
      </w:r>
      <w:r>
        <w:rPr>
          <w:rFonts w:hint="eastAsia" w:eastAsia="仿宋_GB2312"/>
          <w:sz w:val="32"/>
          <w:szCs w:val="32"/>
        </w:rPr>
        <w:t>75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91万元，实际到位</w:t>
      </w:r>
      <w:r>
        <w:rPr>
          <w:rFonts w:hint="eastAsia" w:eastAsia="仿宋_GB2312"/>
          <w:sz w:val="32"/>
          <w:szCs w:val="32"/>
          <w:lang w:val="en-US" w:eastAsia="zh-CN"/>
        </w:rPr>
        <w:t>75.91</w:t>
      </w:r>
      <w:r>
        <w:rPr>
          <w:rFonts w:hint="eastAsia" w:eastAsia="仿宋_GB2312"/>
          <w:sz w:val="32"/>
          <w:szCs w:val="32"/>
        </w:rPr>
        <w:t>万元，专项资金使用率为100%。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bidi="ar"/>
        </w:rPr>
      </w:pPr>
      <w:r>
        <w:rPr>
          <w:rFonts w:hint="eastAsia" w:eastAsia="仿宋_GB2312"/>
          <w:sz w:val="32"/>
          <w:szCs w:val="32"/>
        </w:rPr>
        <w:t>其他</w:t>
      </w:r>
      <w:r>
        <w:rPr>
          <w:rFonts w:eastAsia="仿宋_GB2312"/>
          <w:sz w:val="32"/>
          <w:szCs w:val="32"/>
        </w:rPr>
        <w:t>公共卫生服务项目</w:t>
      </w:r>
      <w:r>
        <w:rPr>
          <w:rFonts w:hint="eastAsia" w:eastAsia="仿宋_GB2312"/>
          <w:sz w:val="32"/>
          <w:szCs w:val="32"/>
          <w:lang w:bidi="ar"/>
        </w:rPr>
        <w:t>财政预算安排专项资金</w:t>
      </w:r>
      <w:r>
        <w:rPr>
          <w:rFonts w:hint="eastAsia" w:eastAsia="仿宋_GB2312"/>
          <w:sz w:val="32"/>
          <w:szCs w:val="32"/>
          <w:lang w:val="en-US" w:eastAsia="zh-CN" w:bidi="ar"/>
        </w:rPr>
        <w:t>87.89</w:t>
      </w:r>
      <w:r>
        <w:rPr>
          <w:rFonts w:hint="eastAsia" w:eastAsia="仿宋_GB2312"/>
          <w:sz w:val="32"/>
          <w:szCs w:val="32"/>
          <w:lang w:bidi="ar"/>
        </w:rPr>
        <w:t>万元，</w:t>
      </w:r>
      <w:r>
        <w:rPr>
          <w:rFonts w:hint="eastAsia" w:eastAsia="仿宋_GB2312"/>
          <w:sz w:val="32"/>
          <w:szCs w:val="32"/>
        </w:rPr>
        <w:t>实际到位</w:t>
      </w:r>
      <w:r>
        <w:rPr>
          <w:rFonts w:hint="eastAsia" w:eastAsia="仿宋_GB2312"/>
          <w:sz w:val="32"/>
          <w:szCs w:val="32"/>
          <w:lang w:val="en-US" w:eastAsia="zh-CN"/>
        </w:rPr>
        <w:t>87.89</w:t>
      </w:r>
      <w:r>
        <w:rPr>
          <w:rFonts w:hint="eastAsia" w:eastAsia="仿宋_GB2312"/>
          <w:sz w:val="32"/>
          <w:szCs w:val="32"/>
        </w:rPr>
        <w:t>万元，专项资金使用率为100%。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突发公共卫生事件应急处理</w:t>
      </w:r>
      <w:r>
        <w:rPr>
          <w:rFonts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  <w:lang w:bidi="ar"/>
        </w:rPr>
        <w:t>财政预算安排专项资金</w:t>
      </w:r>
      <w:r>
        <w:rPr>
          <w:rFonts w:hint="eastAsia" w:eastAsia="仿宋_GB2312"/>
          <w:sz w:val="32"/>
          <w:szCs w:val="32"/>
          <w:lang w:val="en-US" w:eastAsia="zh-CN" w:bidi="ar"/>
        </w:rPr>
        <w:t>60</w:t>
      </w:r>
      <w:r>
        <w:rPr>
          <w:rFonts w:hint="eastAsia" w:eastAsia="仿宋_GB2312"/>
          <w:sz w:val="32"/>
          <w:szCs w:val="32"/>
          <w:lang w:bidi="ar"/>
        </w:rPr>
        <w:t>万元，</w:t>
      </w:r>
      <w:r>
        <w:rPr>
          <w:rFonts w:hint="eastAsia" w:eastAsia="仿宋_GB2312"/>
          <w:sz w:val="32"/>
          <w:szCs w:val="32"/>
        </w:rPr>
        <w:t>实际到位</w:t>
      </w:r>
      <w:r>
        <w:rPr>
          <w:rFonts w:hint="eastAsia" w:eastAsia="仿宋_GB2312"/>
          <w:sz w:val="32"/>
          <w:szCs w:val="32"/>
          <w:lang w:val="en-US" w:eastAsia="zh-CN"/>
        </w:rPr>
        <w:t>60</w:t>
      </w:r>
      <w:r>
        <w:rPr>
          <w:rFonts w:hint="eastAsia" w:eastAsia="仿宋_GB2312"/>
          <w:sz w:val="32"/>
          <w:szCs w:val="32"/>
        </w:rPr>
        <w:t>万元，专项资金使用率为100%。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bidi="ar"/>
        </w:rPr>
        <w:t>其他基层医疗卫生机构支出</w:t>
      </w:r>
      <w:r>
        <w:rPr>
          <w:rFonts w:eastAsia="仿宋_GB2312"/>
          <w:sz w:val="32"/>
          <w:szCs w:val="32"/>
          <w:lang w:bidi="ar"/>
        </w:rPr>
        <w:t>项目</w:t>
      </w:r>
      <w:r>
        <w:rPr>
          <w:rFonts w:hint="eastAsia" w:eastAsia="仿宋_GB2312"/>
          <w:sz w:val="32"/>
          <w:szCs w:val="32"/>
          <w:lang w:bidi="ar"/>
        </w:rPr>
        <w:t>财政预算安排专项资金</w:t>
      </w:r>
      <w:r>
        <w:rPr>
          <w:rFonts w:hint="eastAsia" w:eastAsia="仿宋_GB2312"/>
          <w:sz w:val="32"/>
          <w:szCs w:val="32"/>
          <w:lang w:val="en-US" w:eastAsia="zh-CN" w:bidi="ar"/>
        </w:rPr>
        <w:t>140</w:t>
      </w:r>
      <w:r>
        <w:rPr>
          <w:rFonts w:hint="eastAsia" w:eastAsia="仿宋_GB2312"/>
          <w:sz w:val="32"/>
          <w:szCs w:val="32"/>
          <w:lang w:bidi="ar"/>
        </w:rPr>
        <w:t>万元，</w:t>
      </w:r>
      <w:r>
        <w:rPr>
          <w:rFonts w:hint="eastAsia" w:eastAsia="仿宋_GB2312"/>
          <w:sz w:val="32"/>
          <w:szCs w:val="32"/>
        </w:rPr>
        <w:t>实际到位</w:t>
      </w:r>
      <w:r>
        <w:rPr>
          <w:rFonts w:hint="eastAsia" w:eastAsia="仿宋_GB2312"/>
          <w:sz w:val="32"/>
          <w:szCs w:val="32"/>
          <w:lang w:val="en-US" w:eastAsia="zh-CN"/>
        </w:rPr>
        <w:t>140</w:t>
      </w:r>
      <w:r>
        <w:rPr>
          <w:rFonts w:hint="eastAsia" w:eastAsia="仿宋_GB2312"/>
          <w:sz w:val="32"/>
          <w:szCs w:val="32"/>
        </w:rPr>
        <w:t>万元，专项资金使用率为100%。</w:t>
      </w:r>
    </w:p>
    <w:p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6"/>
        <w:widowControl/>
        <w:spacing w:line="520" w:lineRule="exact"/>
        <w:ind w:left="640" w:firstLine="0" w:firstLineChars="0"/>
        <w:jc w:val="left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本单位2023年度无政府性基金预算。</w:t>
      </w:r>
    </w:p>
    <w:p>
      <w:pPr>
        <w:pStyle w:val="6"/>
        <w:widowControl/>
        <w:numPr>
          <w:ilvl w:val="0"/>
          <w:numId w:val="3"/>
        </w:numPr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>
      <w:pPr>
        <w:pStyle w:val="6"/>
        <w:widowControl/>
        <w:spacing w:line="520" w:lineRule="exact"/>
        <w:ind w:left="640" w:firstLine="0" w:firstLine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本单位2023年度无国有资本经营预算。</w:t>
      </w:r>
    </w:p>
    <w:p>
      <w:pPr>
        <w:pStyle w:val="6"/>
        <w:widowControl/>
        <w:numPr>
          <w:ilvl w:val="0"/>
          <w:numId w:val="3"/>
        </w:numPr>
        <w:spacing w:line="520" w:lineRule="exact"/>
        <w:ind w:left="640" w:leftChars="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本单位2023年度无社会保险基金预算。</w:t>
      </w:r>
    </w:p>
    <w:p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>
      <w:pPr>
        <w:pStyle w:val="7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般公共预算、政府性基金预算完成年度绩效目标任务，保障了政府各部门资金正常使用，保障了政府各部门的正常运转，实现了一般公共预算、政府性基金预算资金的使用效益。发挥部门职责，严格执行预算资金管理，一般公共预算、政府性基金预算资金年度在履职效能、社会效应等方面，发挥了资金使用的最大效益，为可持续发展、发展经济、公共服务发挥巨大作用。</w:t>
      </w:r>
    </w:p>
    <w:p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存在的问题是部分指标因执行项目机构的工作进度问题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尚未达到年度要求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项目执行中政策宣传工作还要进一步完善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提高群众的参与程度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提高群众的获得感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widowControl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切实加快预算执行进度，提升资金使用效率。我单位将严格按照省财政厅预算执行进度的相关要求，督促业务</w:t>
      </w:r>
      <w:r>
        <w:rPr>
          <w:rFonts w:hint="eastAsia" w:ascii="仿宋_GB2312" w:eastAsia="仿宋_GB2312"/>
          <w:color w:val="000000"/>
          <w:sz w:val="32"/>
          <w:szCs w:val="32"/>
        </w:rPr>
        <w:t>科</w:t>
      </w:r>
      <w:r>
        <w:rPr>
          <w:rFonts w:ascii="仿宋_GB2312" w:eastAsia="仿宋_GB2312"/>
          <w:color w:val="000000"/>
          <w:sz w:val="32"/>
          <w:szCs w:val="32"/>
        </w:rPr>
        <w:t>室加快项目实施进度，切实加大预算执行力度。提高项算资金使用效率，年底确保全部执行完所有的预算指标，全面完成单位年初制定的各项目标任务。</w:t>
      </w:r>
      <w:r>
        <w:rPr>
          <w:rFonts w:hint="eastAsia" w:ascii="仿宋_GB2312" w:eastAsia="仿宋_GB2312"/>
          <w:color w:val="000000"/>
          <w:sz w:val="32"/>
          <w:szCs w:val="32"/>
        </w:rPr>
        <w:t>进一步健全和完善财务管理制度及内部控制制度，创新管理手段，用新思路、新方法，改进完善财务管理方法，用制度管项目，用制度管资金，杜绝一切腐败现象。</w:t>
      </w:r>
    </w:p>
    <w:p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eastAsia="宋体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绩效自评结果良好，无其他需要说明的情况。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ABDDB6B"/>
    <w:multiLevelType w:val="singleLevel"/>
    <w:tmpl w:val="3ABDDB6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AD3A77"/>
    <w:multiLevelType w:val="singleLevel"/>
    <w:tmpl w:val="4BAD3A7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mNhNmU0NjViNzhiZDZkMGQzZGI3Y2NiM2MwNWEifQ=="/>
  </w:docVars>
  <w:rsids>
    <w:rsidRoot w:val="00000000"/>
    <w:rsid w:val="0381101A"/>
    <w:rsid w:val="15BF56EC"/>
    <w:rsid w:val="1DA90A2F"/>
    <w:rsid w:val="1F894490"/>
    <w:rsid w:val="2CFE66A2"/>
    <w:rsid w:val="35CB6416"/>
    <w:rsid w:val="3F4A6662"/>
    <w:rsid w:val="43DC32EA"/>
    <w:rsid w:val="4B4334AB"/>
    <w:rsid w:val="5403276E"/>
    <w:rsid w:val="54C57A37"/>
    <w:rsid w:val="5D996B81"/>
    <w:rsid w:val="696F5C56"/>
    <w:rsid w:val="6BCC55EF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458</Characters>
  <Lines>0</Lines>
  <Paragraphs>0</Paragraphs>
  <TotalTime>892</TotalTime>
  <ScaleCrop>false</ScaleCrop>
  <LinksUpToDate>false</LinksUpToDate>
  <CharactersWithSpaces>458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Administrator</cp:lastModifiedBy>
  <dcterms:modified xsi:type="dcterms:W3CDTF">2024-09-03T00:44:07Z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DEC29D6FF1984251977FAFE43F2C91AB_12</vt:lpwstr>
  </property>
</Properties>
</file>