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2023年度炎陵县妇幼保健计划生育服务中心（炎陵县妇幼保健院）</w:t>
      </w:r>
      <w:r>
        <w:rPr>
          <w:rFonts w:hint="eastAsia" w:ascii="方正小标宋简体" w:hAnsi="方正小标宋简体" w:eastAsia="方正小标宋简体" w:cs="方正小标宋简体"/>
          <w:sz w:val="44"/>
          <w:szCs w:val="44"/>
        </w:rPr>
        <w:t>整体支出绩效</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hint="default" w:ascii="黑体" w:hAnsi="黑体" w:eastAsia="黑体" w:cs="黑体"/>
          <w:sz w:val="36"/>
          <w:szCs w:val="36"/>
          <w:lang w:val="en-US" w:eastAsia="zh-CN"/>
        </w:rPr>
      </w:pPr>
      <w:r>
        <w:rPr>
          <w:rFonts w:hint="eastAsia" w:ascii="黑体" w:hAnsi="黑体" w:eastAsia="黑体" w:cs="黑体"/>
          <w:sz w:val="36"/>
          <w:szCs w:val="36"/>
          <w:lang w:val="en-US" w:eastAsia="zh-CN"/>
        </w:rPr>
        <w:t xml:space="preserve">               单位名称（盖章）：炎陵县妇幼保健计划生育服务中心（炎陵县妇幼保健院）</w:t>
      </w:r>
    </w:p>
    <w:p>
      <w:pPr>
        <w:spacing w:line="600" w:lineRule="exact"/>
        <w:jc w:val="center"/>
        <w:rPr>
          <w:rFonts w:hint="default" w:ascii="黑体" w:hAnsi="黑体" w:eastAsia="黑体" w:cs="黑体"/>
          <w:sz w:val="36"/>
          <w:szCs w:val="36"/>
          <w:lang w:val="en-US" w:eastAsia="zh-CN"/>
        </w:rPr>
      </w:pPr>
    </w:p>
    <w:p>
      <w:pPr>
        <w:spacing w:line="600" w:lineRule="exact"/>
        <w:jc w:val="center"/>
        <w:rPr>
          <w:rFonts w:hint="default" w:ascii="黑体" w:hAnsi="黑体" w:eastAsia="黑体" w:cs="黑体"/>
          <w:sz w:val="36"/>
          <w:szCs w:val="36"/>
          <w:lang w:val="en-US" w:eastAsia="zh-CN"/>
        </w:rPr>
      </w:pPr>
      <w:r>
        <w:rPr>
          <w:rFonts w:hint="eastAsia" w:ascii="黑体" w:hAnsi="黑体" w:eastAsia="黑体" w:cs="黑体"/>
          <w:sz w:val="36"/>
          <w:szCs w:val="36"/>
          <w:lang w:val="en-US" w:eastAsia="zh-CN"/>
        </w:rPr>
        <w:t xml:space="preserve">                                 </w:t>
      </w:r>
    </w:p>
    <w:p>
      <w:pPr>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 xml:space="preserve"> </w:t>
      </w:r>
    </w:p>
    <w:p>
      <w:pPr>
        <w:spacing w:line="600" w:lineRule="exact"/>
        <w:jc w:val="center"/>
        <w:rPr>
          <w:rFonts w:hint="eastAsia" w:ascii="黑体" w:hAnsi="黑体" w:eastAsia="黑体" w:cs="黑体"/>
          <w:sz w:val="36"/>
          <w:szCs w:val="36"/>
          <w:lang w:val="en-US" w:eastAsia="zh-CN"/>
        </w:rPr>
      </w:pPr>
    </w:p>
    <w:p>
      <w:pPr>
        <w:rPr>
          <w:rFonts w:eastAsia="楷体_GB2312"/>
          <w:sz w:val="32"/>
          <w:szCs w:val="32"/>
        </w:rPr>
      </w:pPr>
      <w:r>
        <w:rPr>
          <w:rFonts w:hint="eastAsia" w:ascii="仿宋_GB2312" w:hAnsi="仿宋_GB2312" w:eastAsia="仿宋_GB2312" w:cs="仿宋_GB2312"/>
          <w:sz w:val="32"/>
          <w:szCs w:val="32"/>
          <w:lang w:val="en-US" w:eastAsia="zh-CN"/>
        </w:rPr>
        <w:br w:type="page"/>
      </w:r>
    </w:p>
    <w:p>
      <w:pPr>
        <w:pStyle w:val="6"/>
        <w:widowControl/>
        <w:numPr>
          <w:ilvl w:val="0"/>
          <w:numId w:val="1"/>
        </w:numPr>
        <w:spacing w:line="520" w:lineRule="exact"/>
        <w:ind w:firstLine="640"/>
        <w:rPr>
          <w:rFonts w:ascii="Times New Roman" w:hAnsi="Times New Roman" w:eastAsia="黑体"/>
          <w:sz w:val="32"/>
          <w:szCs w:val="32"/>
        </w:rPr>
      </w:pPr>
      <w:r>
        <w:rPr>
          <w:rFonts w:ascii="Times New Roman" w:hAnsi="Times New Roman" w:eastAsia="黑体"/>
          <w:sz w:val="32"/>
          <w:szCs w:val="32"/>
        </w:rPr>
        <w:t>基本情况</w:t>
      </w:r>
    </w:p>
    <w:p>
      <w:pPr>
        <w:pStyle w:val="6"/>
        <w:widowControl/>
        <w:numPr>
          <w:ilvl w:val="0"/>
          <w:numId w:val="0"/>
        </w:numPr>
        <w:spacing w:line="520" w:lineRule="exact"/>
        <w:ind w:left="630" w:left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基本情况</w:t>
      </w:r>
    </w:p>
    <w:p>
      <w:pPr>
        <w:widowControl/>
        <w:spacing w:line="520" w:lineRule="exact"/>
        <w:ind w:firstLine="640" w:firstLineChars="200"/>
        <w:jc w:val="left"/>
        <w:rPr>
          <w:rFonts w:hint="default" w:eastAsia="仿宋_GB2312"/>
          <w:sz w:val="32"/>
          <w:szCs w:val="32"/>
          <w:lang w:val="en-US" w:eastAsia="zh-CN"/>
        </w:rPr>
      </w:pPr>
      <w:r>
        <w:rPr>
          <w:rFonts w:hint="eastAsia" w:eastAsia="仿宋_GB2312"/>
          <w:sz w:val="32"/>
          <w:szCs w:val="32"/>
          <w:lang w:eastAsia="zh-CN"/>
        </w:rPr>
        <w:t>炎陵县妇幼保健计划生育服务中心（</w:t>
      </w:r>
      <w:r>
        <w:rPr>
          <w:rFonts w:hint="eastAsia" w:eastAsia="仿宋_GB2312"/>
          <w:sz w:val="32"/>
          <w:szCs w:val="32"/>
          <w:lang w:val="en-US" w:eastAsia="zh-CN"/>
        </w:rPr>
        <w:t>炎陵县妇幼保健院</w:t>
      </w:r>
      <w:r>
        <w:rPr>
          <w:rFonts w:hint="eastAsia" w:eastAsia="仿宋_GB2312"/>
          <w:sz w:val="32"/>
          <w:szCs w:val="32"/>
          <w:lang w:eastAsia="zh-CN"/>
        </w:rPr>
        <w:t>）是</w:t>
      </w:r>
      <w:r>
        <w:rPr>
          <w:rFonts w:hint="eastAsia" w:eastAsia="仿宋_GB2312"/>
          <w:sz w:val="32"/>
          <w:szCs w:val="32"/>
          <w:lang w:val="en-US" w:eastAsia="zh-CN"/>
        </w:rPr>
        <w:t>承担</w:t>
      </w:r>
      <w:r>
        <w:rPr>
          <w:rFonts w:hint="eastAsia" w:eastAsia="仿宋_GB2312"/>
          <w:sz w:val="32"/>
          <w:szCs w:val="32"/>
          <w:lang w:eastAsia="zh-CN"/>
        </w:rPr>
        <w:t>全县妇科病病普查和儿童保健工作及计划生育</w:t>
      </w:r>
      <w:r>
        <w:rPr>
          <w:rFonts w:hint="eastAsia" w:eastAsia="仿宋_GB2312"/>
          <w:sz w:val="32"/>
          <w:szCs w:val="32"/>
          <w:lang w:val="en-US" w:eastAsia="zh-CN"/>
        </w:rPr>
        <w:t>技术</w:t>
      </w:r>
      <w:r>
        <w:rPr>
          <w:rFonts w:hint="eastAsia" w:eastAsia="仿宋_GB2312"/>
          <w:sz w:val="32"/>
          <w:szCs w:val="32"/>
          <w:lang w:eastAsia="zh-CN"/>
        </w:rPr>
        <w:t>服务</w:t>
      </w:r>
      <w:bookmarkStart w:id="0" w:name="_GoBack"/>
      <w:bookmarkEnd w:id="0"/>
      <w:r>
        <w:rPr>
          <w:rFonts w:hint="eastAsia" w:eastAsia="仿宋_GB2312"/>
          <w:sz w:val="32"/>
          <w:szCs w:val="32"/>
          <w:lang w:eastAsia="zh-CN"/>
        </w:rPr>
        <w:t>的工作机构，属县二级预算单位。人员编制</w:t>
      </w:r>
      <w:r>
        <w:rPr>
          <w:rFonts w:hint="eastAsia" w:ascii="仿宋_GB2312" w:hAnsi="仿宋_GB2312" w:eastAsia="仿宋_GB2312" w:cs="仿宋_GB2312"/>
          <w:sz w:val="32"/>
          <w:szCs w:val="32"/>
          <w:lang w:val="en-US" w:eastAsia="zh-CN"/>
        </w:rPr>
        <w:t>33</w:t>
      </w:r>
      <w:r>
        <w:rPr>
          <w:rFonts w:hint="eastAsia" w:eastAsia="仿宋_GB2312"/>
          <w:sz w:val="32"/>
          <w:szCs w:val="32"/>
          <w:lang w:eastAsia="zh-CN"/>
        </w:rPr>
        <w:t>人。</w:t>
      </w:r>
      <w:r>
        <w:rPr>
          <w:rFonts w:hint="eastAsia" w:eastAsia="仿宋_GB2312"/>
          <w:sz w:val="32"/>
          <w:szCs w:val="32"/>
          <w:lang w:val="en-US" w:eastAsia="zh-CN"/>
        </w:rPr>
        <w:t>截至</w:t>
      </w:r>
      <w:r>
        <w:rPr>
          <w:rFonts w:hint="eastAsia" w:ascii="仿宋_GB2312" w:hAnsi="仿宋_GB2312" w:eastAsia="仿宋_GB2312" w:cs="仿宋_GB2312"/>
          <w:sz w:val="32"/>
          <w:szCs w:val="32"/>
          <w:lang w:val="en-US" w:eastAsia="zh-CN"/>
        </w:rPr>
        <w:t>2023年12月，</w:t>
      </w:r>
      <w:r>
        <w:rPr>
          <w:rFonts w:hint="eastAsia" w:ascii="仿宋_GB2312" w:hAnsi="仿宋_GB2312" w:eastAsia="仿宋_GB2312" w:cs="仿宋_GB2312"/>
          <w:sz w:val="32"/>
          <w:szCs w:val="32"/>
          <w:lang w:eastAsia="zh-CN"/>
        </w:rPr>
        <w:t>在编</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lang w:val="en-US" w:eastAsia="zh-CN"/>
        </w:rPr>
        <w:t>退休23人，其他人员（临聘人员）17人。</w:t>
      </w:r>
    </w:p>
    <w:p>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640" w:firstLineChars="200"/>
        <w:textAlignment w:val="baseline"/>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年度整体支出绩效目标，专项资金绩效目标、其他项目支出（除专项资金以外）绩效目标</w:t>
      </w:r>
    </w:p>
    <w:p>
      <w:pPr>
        <w:widowControl/>
        <w:spacing w:line="520" w:lineRule="exact"/>
        <w:ind w:firstLine="640" w:firstLineChars="200"/>
        <w:jc w:val="left"/>
        <w:rPr>
          <w:rFonts w:hint="eastAsia" w:eastAsia="仿宋_GB2312"/>
          <w:sz w:val="32"/>
          <w:szCs w:val="32"/>
          <w:lang w:eastAsia="zh-CN"/>
        </w:rPr>
      </w:pPr>
      <w:r>
        <w:rPr>
          <w:rFonts w:hint="eastAsia" w:eastAsia="仿宋_GB2312"/>
          <w:sz w:val="32"/>
          <w:szCs w:val="32"/>
          <w:lang w:eastAsia="zh-CN"/>
        </w:rPr>
        <w:t>炎陵县妇幼保健计划生育服务中心（</w:t>
      </w:r>
      <w:r>
        <w:rPr>
          <w:rFonts w:hint="eastAsia" w:eastAsia="仿宋_GB2312"/>
          <w:sz w:val="32"/>
          <w:szCs w:val="32"/>
          <w:lang w:val="en-US" w:eastAsia="zh-CN"/>
        </w:rPr>
        <w:t>炎陵县妇幼保健院</w:t>
      </w:r>
      <w:r>
        <w:rPr>
          <w:rFonts w:hint="eastAsia" w:eastAsia="仿宋_GB2312"/>
          <w:sz w:val="32"/>
          <w:szCs w:val="32"/>
          <w:lang w:eastAsia="zh-CN"/>
        </w:rPr>
        <w:t>）</w:t>
      </w:r>
      <w:r>
        <w:rPr>
          <w:rFonts w:hint="eastAsia" w:eastAsia="仿宋_GB2312"/>
          <w:sz w:val="32"/>
          <w:szCs w:val="32"/>
          <w:lang w:val="en-US" w:eastAsia="zh-CN"/>
        </w:rPr>
        <w:t>主要</w:t>
      </w:r>
      <w:r>
        <w:rPr>
          <w:rFonts w:hint="eastAsia" w:eastAsia="仿宋_GB2312"/>
          <w:sz w:val="32"/>
          <w:szCs w:val="32"/>
          <w:lang w:eastAsia="zh-CN"/>
        </w:rPr>
        <w:t>承担全县妇科病普查、免费婚检、全县儿童保健、计划生育技术服务工作。妇幼保健民生实事项目绩效目标总体为保护广大妇女儿童身心健康，预防出生缺陷发生风险，提高出生人口素质。</w:t>
      </w:r>
    </w:p>
    <w:p>
      <w:pPr>
        <w:pStyle w:val="6"/>
        <w:widowControl/>
        <w:spacing w:line="52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leftChars="0" w:firstLine="640" w:firstLineChars="200"/>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leftChars="0" w:firstLine="640" w:firstLineChars="200"/>
        <w:jc w:val="left"/>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年度总支出</w:t>
      </w:r>
      <w:r>
        <w:rPr>
          <w:rFonts w:hint="eastAsia" w:ascii="仿宋_GB2312" w:hAnsi="仿宋_GB2312" w:eastAsia="仿宋_GB2312" w:cs="仿宋_GB2312"/>
          <w:sz w:val="32"/>
          <w:szCs w:val="32"/>
          <w:lang w:val="en-US" w:eastAsia="zh-CN"/>
        </w:rPr>
        <w:t>为910.83</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lang w:val="en-US" w:eastAsia="zh-CN"/>
        </w:rPr>
        <w:t>财政拨款支出为645.36万元，占总支出比重为70.85%，</w:t>
      </w:r>
      <w:r>
        <w:rPr>
          <w:rFonts w:hint="eastAsia" w:ascii="仿宋_GB2312" w:hAnsi="仿宋_GB2312" w:eastAsia="仿宋_GB2312" w:cs="仿宋_GB2312"/>
          <w:sz w:val="32"/>
          <w:szCs w:val="32"/>
          <w:lang w:eastAsia="zh-CN"/>
        </w:rPr>
        <w:t>事业支出为</w:t>
      </w:r>
      <w:r>
        <w:rPr>
          <w:rFonts w:hint="eastAsia" w:ascii="仿宋_GB2312" w:hAnsi="仿宋_GB2312" w:eastAsia="仿宋_GB2312" w:cs="仿宋_GB2312"/>
          <w:sz w:val="32"/>
          <w:szCs w:val="32"/>
          <w:lang w:val="en-US" w:eastAsia="zh-CN"/>
        </w:rPr>
        <w:t>265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47</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lang w:val="en-US" w:eastAsia="zh-CN"/>
        </w:rPr>
        <w:t>占总支出比重为29.15%</w:t>
      </w:r>
      <w:r>
        <w:rPr>
          <w:rFonts w:hint="eastAsia" w:ascii="仿宋_GB2312" w:hAnsi="仿宋_GB2312" w:eastAsia="仿宋_GB2312" w:cs="仿宋_GB2312"/>
          <w:sz w:val="32"/>
          <w:szCs w:val="32"/>
          <w:lang w:eastAsia="zh-CN"/>
        </w:rPr>
        <w:t>。</w:t>
      </w:r>
    </w:p>
    <w:p>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leftChars="0" w:firstLine="640" w:firstLineChars="200"/>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（二）项目支出情况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leftChars="0" w:firstLine="640" w:firstLineChars="200"/>
        <w:jc w:val="left"/>
        <w:textAlignment w:val="baseline"/>
        <w:rPr>
          <w:rFonts w:hint="eastAsia" w:eastAsia="仿宋_GB2312"/>
          <w:sz w:val="32"/>
          <w:szCs w:val="32"/>
        </w:rPr>
      </w:pPr>
      <w:r>
        <w:rPr>
          <w:rFonts w:hint="eastAsia" w:ascii="仿宋_GB2312" w:hAnsi="仿宋_GB2312" w:eastAsia="仿宋_GB2312" w:cs="仿宋_GB2312"/>
          <w:sz w:val="32"/>
          <w:szCs w:val="32"/>
          <w:lang w:val="en-US" w:eastAsia="zh-CN"/>
        </w:rPr>
        <w:t>2023</w:t>
      </w:r>
      <w:r>
        <w:rPr>
          <w:rFonts w:eastAsia="仿宋_GB2312"/>
          <w:sz w:val="32"/>
          <w:szCs w:val="32"/>
        </w:rPr>
        <w:t>年度专项资金安排和使用管理情况，</w:t>
      </w:r>
      <w:r>
        <w:rPr>
          <w:rFonts w:hint="eastAsia" w:eastAsia="仿宋_GB2312"/>
          <w:sz w:val="32"/>
          <w:szCs w:val="32"/>
        </w:rPr>
        <w:t>资金使用管理均符合支出符合国家财经法规和财务管理制度规定以及有关专项资金管理办法的规定，资金拨付有完整的审批程序和手续，资金使用无截留、挤占、挪用、虚列支出等情况。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leftChars="0"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（1）两癌免费</w:t>
      </w:r>
      <w:r>
        <w:rPr>
          <w:rFonts w:hint="eastAsia" w:ascii="仿宋_GB2312" w:hAnsi="仿宋_GB2312" w:eastAsia="仿宋_GB2312" w:cs="仿宋_GB2312"/>
          <w:sz w:val="32"/>
          <w:szCs w:val="32"/>
          <w:lang w:val="en-US" w:eastAsia="zh-CN"/>
        </w:rPr>
        <w:t>检</w:t>
      </w:r>
      <w:r>
        <w:rPr>
          <w:rFonts w:hint="eastAsia" w:ascii="仿宋_GB2312" w:hAnsi="仿宋_GB2312" w:eastAsia="仿宋_GB2312" w:cs="仿宋_GB2312"/>
          <w:sz w:val="32"/>
          <w:szCs w:val="32"/>
        </w:rPr>
        <w:t>查项目：县级财政安排</w:t>
      </w:r>
      <w:r>
        <w:rPr>
          <w:rFonts w:hint="eastAsia" w:ascii="仿宋_GB2312" w:hAnsi="仿宋_GB2312" w:eastAsia="仿宋_GB2312" w:cs="仿宋_GB2312"/>
          <w:sz w:val="32"/>
          <w:szCs w:val="32"/>
          <w:lang w:val="en-US" w:eastAsia="zh-CN"/>
        </w:rPr>
        <w:t>预算</w:t>
      </w:r>
      <w:r>
        <w:rPr>
          <w:rFonts w:hint="eastAsia" w:ascii="仿宋_GB2312" w:hAnsi="仿宋_GB2312" w:eastAsia="仿宋_GB2312" w:cs="仿宋_GB2312"/>
          <w:sz w:val="32"/>
          <w:szCs w:val="32"/>
        </w:rPr>
        <w:t>25万元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预算支出25万元</w:t>
      </w:r>
      <w:r>
        <w:rPr>
          <w:rFonts w:hint="eastAsia" w:ascii="仿宋_GB2312" w:hAnsi="仿宋_GB2312" w:eastAsia="仿宋_GB2312" w:cs="仿宋_GB2312"/>
          <w:sz w:val="32"/>
          <w:szCs w:val="32"/>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leftChars="0"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（2）孕产妇免费产前筛查项目：县级财政安排</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预算支出2.12万元</w:t>
      </w:r>
      <w:r>
        <w:rPr>
          <w:rFonts w:hint="eastAsia" w:ascii="仿宋_GB2312" w:hAnsi="仿宋_GB2312" w:eastAsia="仿宋_GB2312" w:cs="仿宋_GB2312"/>
          <w:sz w:val="32"/>
          <w:szCs w:val="32"/>
        </w:rPr>
        <w:t>。</w:t>
      </w:r>
    </w:p>
    <w:p>
      <w:pPr>
        <w:pStyle w:val="6"/>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政府性基金预算支出情况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leftChars="0" w:firstLine="640" w:firstLineChars="200"/>
        <w:jc w:val="left"/>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2023年本单位无政府性基金预算。</w:t>
      </w:r>
    </w:p>
    <w:p>
      <w:pPr>
        <w:pStyle w:val="6"/>
        <w:widowControl/>
        <w:spacing w:line="520" w:lineRule="exact"/>
        <w:ind w:left="640" w:firstLine="0" w:firstLineChars="0"/>
        <w:jc w:val="left"/>
        <w:rPr>
          <w:rFonts w:hint="default" w:ascii="Times New Roman" w:hAnsi="Times New Roman" w:eastAsia="黑体"/>
          <w:sz w:val="32"/>
          <w:szCs w:val="32"/>
          <w:lang w:val="en-US" w:eastAsia="zh-CN"/>
        </w:rPr>
      </w:pPr>
      <w:r>
        <w:rPr>
          <w:rFonts w:hint="eastAsia" w:ascii="Times New Roman" w:hAnsi="Times New Roman" w:eastAsia="黑体"/>
          <w:sz w:val="32"/>
          <w:szCs w:val="32"/>
        </w:rPr>
        <w:t>四、</w:t>
      </w:r>
      <w:r>
        <w:rPr>
          <w:rFonts w:hint="eastAsia" w:ascii="Times New Roman" w:hAnsi="Times New Roman" w:eastAsia="黑体"/>
          <w:sz w:val="32"/>
          <w:szCs w:val="32"/>
          <w:lang w:val="en-US" w:eastAsia="zh-CN"/>
        </w:rPr>
        <w:t>国有资本经营预算支出情况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leftChars="0" w:firstLine="640" w:firstLineChars="200"/>
        <w:jc w:val="left"/>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2023年本单位无国有资本经营预算。</w:t>
      </w:r>
    </w:p>
    <w:p>
      <w:pPr>
        <w:pStyle w:val="6"/>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val="en-US" w:eastAsia="zh-CN"/>
        </w:rPr>
        <w:t>五、</w:t>
      </w:r>
      <w:r>
        <w:rPr>
          <w:rFonts w:ascii="Times New Roman" w:hAnsi="Times New Roman" w:eastAsia="黑体"/>
          <w:sz w:val="32"/>
          <w:szCs w:val="32"/>
        </w:rPr>
        <w:t>社会保险基金预算支出情况</w:t>
      </w:r>
    </w:p>
    <w:p>
      <w:pPr>
        <w:widowControl/>
        <w:spacing w:line="520" w:lineRule="exact"/>
        <w:ind w:firstLine="645"/>
        <w:jc w:val="left"/>
        <w:rPr>
          <w:rFonts w:hint="eastAsia" w:eastAsia="黑体"/>
          <w:sz w:val="32"/>
          <w:szCs w:val="32"/>
          <w:lang w:val="en-US" w:eastAsia="zh-CN"/>
        </w:rPr>
      </w:pPr>
      <w:r>
        <w:rPr>
          <w:rFonts w:hint="eastAsia" w:ascii="仿宋_GB2312" w:hAnsi="仿宋_GB2312" w:eastAsia="仿宋_GB2312" w:cs="仿宋_GB2312"/>
          <w:sz w:val="32"/>
          <w:szCs w:val="32"/>
          <w:lang w:val="en-US" w:eastAsia="zh-CN"/>
        </w:rPr>
        <w:t>2023年本单位无社会保险基金预算。</w:t>
      </w:r>
    </w:p>
    <w:p>
      <w:pPr>
        <w:widowControl/>
        <w:spacing w:line="520" w:lineRule="exact"/>
        <w:ind w:firstLine="645"/>
        <w:jc w:val="left"/>
        <w:rPr>
          <w:rFonts w:eastAsia="黑体"/>
          <w:sz w:val="32"/>
          <w:szCs w:val="32"/>
        </w:rPr>
      </w:pPr>
      <w:r>
        <w:rPr>
          <w:rFonts w:hint="eastAsia" w:eastAsia="黑体"/>
          <w:sz w:val="32"/>
          <w:szCs w:val="32"/>
          <w:lang w:val="en-US" w:eastAsia="zh-CN"/>
        </w:rPr>
        <w:t>六</w:t>
      </w:r>
      <w:r>
        <w:rPr>
          <w:rFonts w:eastAsia="黑体"/>
          <w:sz w:val="32"/>
          <w:szCs w:val="32"/>
        </w:rPr>
        <w:t>、部门整体支出绩效情况</w:t>
      </w:r>
    </w:p>
    <w:p>
      <w:pPr>
        <w:widowControl/>
        <w:spacing w:line="520" w:lineRule="exact"/>
        <w:ind w:firstLine="645"/>
        <w:jc w:val="left"/>
        <w:rPr>
          <w:rFonts w:hint="eastAsia" w:eastAsia="仿宋_GB2312"/>
          <w:color w:val="000000"/>
          <w:sz w:val="32"/>
          <w:szCs w:val="32"/>
        </w:rPr>
      </w:pPr>
      <w:r>
        <w:rPr>
          <w:rFonts w:hint="eastAsia" w:eastAsia="仿宋_GB2312"/>
          <w:color w:val="000000"/>
          <w:sz w:val="32"/>
          <w:szCs w:val="32"/>
        </w:rPr>
        <w:t>（一）部门整体支出决策情况。立项依据充分、立项程序规范、绩效目标合理、绩效指标明确、预算编制科学、资金分配合理。</w:t>
      </w:r>
    </w:p>
    <w:p>
      <w:pPr>
        <w:widowControl/>
        <w:spacing w:line="520" w:lineRule="exact"/>
        <w:ind w:firstLine="645"/>
        <w:jc w:val="left"/>
        <w:rPr>
          <w:rFonts w:hint="eastAsia" w:ascii="仿宋_GB2312" w:hAnsi="仿宋_GB2312" w:eastAsia="仿宋_GB2312" w:cs="仿宋_GB2312"/>
          <w:color w:val="000000"/>
          <w:sz w:val="32"/>
          <w:szCs w:val="32"/>
        </w:rPr>
      </w:pPr>
      <w:r>
        <w:rPr>
          <w:rFonts w:hint="eastAsia" w:eastAsia="仿宋_GB2312"/>
          <w:color w:val="000000"/>
          <w:sz w:val="32"/>
          <w:szCs w:val="32"/>
        </w:rPr>
        <w:t>（二）部门整体支出过程情况。资金到位率</w:t>
      </w:r>
      <w:r>
        <w:rPr>
          <w:rFonts w:hint="eastAsia" w:ascii="仿宋_GB2312" w:hAnsi="仿宋_GB2312" w:eastAsia="仿宋_GB2312" w:cs="仿宋_GB2312"/>
          <w:color w:val="000000"/>
          <w:sz w:val="32"/>
          <w:szCs w:val="32"/>
        </w:rPr>
        <w:t>100%，预算执行率为100%。资金使用合规、管理制度健全及执行有效。</w:t>
      </w:r>
    </w:p>
    <w:p>
      <w:pPr>
        <w:widowControl/>
        <w:spacing w:line="520" w:lineRule="exact"/>
        <w:ind w:firstLine="645"/>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（三）部门整体支出产出情况。各项目任务均按要求完成，实际完成率100%，质量达标率100%，完成及时，资金使用无浪费。</w:t>
      </w:r>
    </w:p>
    <w:p>
      <w:pPr>
        <w:widowControl/>
        <w:spacing w:line="520" w:lineRule="exact"/>
        <w:ind w:firstLine="645"/>
        <w:jc w:val="left"/>
        <w:rPr>
          <w:rFonts w:eastAsia="仿宋_GB2312"/>
          <w:color w:val="000000"/>
          <w:sz w:val="32"/>
          <w:szCs w:val="32"/>
        </w:rPr>
      </w:pPr>
      <w:r>
        <w:rPr>
          <w:rFonts w:hint="eastAsia" w:eastAsia="仿宋_GB2312"/>
          <w:color w:val="000000"/>
          <w:sz w:val="32"/>
          <w:szCs w:val="32"/>
        </w:rPr>
        <w:t>（四）部门整体支出效益情况。保护广大妇女儿童身心健康，提高妇女保健相关知识、政策知晓率，提高出生人口素质，降低出生缺陷率。群众较满意。</w:t>
      </w:r>
    </w:p>
    <w:p>
      <w:pPr>
        <w:pStyle w:val="6"/>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pPr>
        <w:widowControl/>
        <w:spacing w:line="520" w:lineRule="exact"/>
        <w:ind w:firstLine="645"/>
        <w:jc w:val="left"/>
        <w:rPr>
          <w:rFonts w:hint="eastAsia" w:eastAsia="仿宋_GB2312"/>
          <w:color w:val="000000"/>
          <w:sz w:val="32"/>
          <w:szCs w:val="32"/>
          <w:lang w:val="en-US" w:eastAsia="zh-CN"/>
        </w:rPr>
      </w:pPr>
      <w:r>
        <w:rPr>
          <w:rFonts w:hint="eastAsia" w:eastAsia="仿宋_GB2312"/>
          <w:color w:val="000000"/>
          <w:sz w:val="32"/>
          <w:szCs w:val="32"/>
          <w:lang w:val="en-US" w:eastAsia="zh-CN"/>
        </w:rPr>
        <w:t>（一）预算编制不准确问题。因年初预算未纳入专项上级资金预算以及事业收入预算，导致年初预算数与全年预算数存在较大偏差。</w:t>
      </w:r>
    </w:p>
    <w:p>
      <w:pPr>
        <w:widowControl/>
        <w:spacing w:line="520" w:lineRule="exact"/>
        <w:ind w:firstLine="645"/>
        <w:jc w:val="left"/>
        <w:rPr>
          <w:rFonts w:hint="eastAsia" w:eastAsia="仿宋_GB2312"/>
          <w:color w:val="000000"/>
          <w:sz w:val="32"/>
          <w:szCs w:val="32"/>
          <w:lang w:val="en-US" w:eastAsia="zh-CN"/>
        </w:rPr>
      </w:pPr>
      <w:r>
        <w:rPr>
          <w:rFonts w:hint="eastAsia" w:ascii="仿宋_GB2312" w:hAnsi="宋体" w:eastAsia="仿宋_GB2312" w:cs="仿宋_GB2312"/>
          <w:i w:val="0"/>
          <w:caps w:val="0"/>
          <w:color w:val="333333"/>
          <w:spacing w:val="0"/>
          <w:sz w:val="32"/>
          <w:szCs w:val="32"/>
          <w:shd w:val="clear" w:fill="FFFFFF"/>
          <w:lang w:eastAsia="zh-CN"/>
        </w:rPr>
        <w:t>（</w:t>
      </w:r>
      <w:r>
        <w:rPr>
          <w:rFonts w:hint="eastAsia" w:ascii="仿宋_GB2312" w:hAnsi="宋体" w:eastAsia="仿宋_GB2312" w:cs="仿宋_GB2312"/>
          <w:i w:val="0"/>
          <w:caps w:val="0"/>
          <w:color w:val="333333"/>
          <w:spacing w:val="0"/>
          <w:sz w:val="32"/>
          <w:szCs w:val="32"/>
          <w:shd w:val="clear" w:fill="FFFFFF"/>
          <w:lang w:val="en-US" w:eastAsia="zh-CN"/>
        </w:rPr>
        <w:t>二</w:t>
      </w:r>
      <w:r>
        <w:rPr>
          <w:rFonts w:hint="eastAsia" w:ascii="仿宋_GB2312" w:hAnsi="宋体" w:eastAsia="仿宋_GB2312" w:cs="仿宋_GB2312"/>
          <w:i w:val="0"/>
          <w:caps w:val="0"/>
          <w:color w:val="333333"/>
          <w:spacing w:val="0"/>
          <w:sz w:val="32"/>
          <w:szCs w:val="32"/>
          <w:shd w:val="clear" w:fill="FFFFFF"/>
          <w:lang w:eastAsia="zh-CN"/>
        </w:rPr>
        <w:t>）预算绩效管理水平有待提高</w:t>
      </w:r>
      <w:r>
        <w:rPr>
          <w:rFonts w:hint="eastAsia" w:ascii="仿宋_GB2312" w:hAnsi="宋体" w:eastAsia="仿宋_GB2312" w:cs="仿宋_GB2312"/>
          <w:i w:val="0"/>
          <w:caps w:val="0"/>
          <w:color w:val="333333"/>
          <w:spacing w:val="0"/>
          <w:sz w:val="32"/>
          <w:szCs w:val="32"/>
          <w:shd w:val="clear" w:fill="FFFFFF"/>
          <w:lang w:val="en-US" w:eastAsia="zh-CN"/>
        </w:rPr>
        <w:t>问题。因预算绩效管理工作人员</w:t>
      </w:r>
      <w:r>
        <w:rPr>
          <w:rFonts w:ascii="仿宋_GB2312" w:hAnsi="宋体" w:eastAsia="仿宋_GB2312" w:cs="仿宋_GB2312"/>
          <w:i w:val="0"/>
          <w:caps w:val="0"/>
          <w:color w:val="333333"/>
          <w:spacing w:val="0"/>
          <w:sz w:val="32"/>
          <w:szCs w:val="32"/>
          <w:shd w:val="clear" w:fill="FFFFFF"/>
        </w:rPr>
        <w:t>缺乏系统、全面的知识培训，对重点工作把握不到位，</w:t>
      </w:r>
      <w:r>
        <w:rPr>
          <w:rFonts w:hint="eastAsia" w:ascii="仿宋_GB2312" w:hAnsi="宋体" w:eastAsia="仿宋_GB2312" w:cs="仿宋_GB2312"/>
          <w:i w:val="0"/>
          <w:caps w:val="0"/>
          <w:color w:val="333333"/>
          <w:spacing w:val="0"/>
          <w:sz w:val="32"/>
          <w:szCs w:val="32"/>
          <w:shd w:val="clear" w:fill="FFFFFF"/>
          <w:lang w:val="en-US" w:eastAsia="zh-CN"/>
        </w:rPr>
        <w:t>致使</w:t>
      </w:r>
      <w:r>
        <w:rPr>
          <w:rFonts w:ascii="仿宋_GB2312" w:hAnsi="宋体" w:eastAsia="仿宋_GB2312" w:cs="仿宋_GB2312"/>
          <w:i w:val="0"/>
          <w:caps w:val="0"/>
          <w:color w:val="333333"/>
          <w:spacing w:val="0"/>
          <w:sz w:val="32"/>
          <w:szCs w:val="32"/>
          <w:shd w:val="clear" w:fill="FFFFFF"/>
        </w:rPr>
        <w:t>单位现建立的各项预算绩效目标指标仍有不完善的地方，</w:t>
      </w:r>
      <w:r>
        <w:rPr>
          <w:rFonts w:hint="eastAsia" w:ascii="仿宋_GB2312" w:hAnsi="宋体" w:eastAsia="仿宋_GB2312" w:cs="仿宋_GB2312"/>
          <w:i w:val="0"/>
          <w:caps w:val="0"/>
          <w:color w:val="333333"/>
          <w:spacing w:val="0"/>
          <w:sz w:val="32"/>
          <w:szCs w:val="32"/>
          <w:shd w:val="clear" w:fill="FFFFFF"/>
          <w:lang w:val="en-US" w:eastAsia="zh-CN"/>
        </w:rPr>
        <w:t>对</w:t>
      </w:r>
      <w:r>
        <w:rPr>
          <w:rFonts w:ascii="仿宋_GB2312" w:hAnsi="宋体" w:eastAsia="仿宋_GB2312" w:cs="仿宋_GB2312"/>
          <w:i w:val="0"/>
          <w:caps w:val="0"/>
          <w:color w:val="333333"/>
          <w:spacing w:val="0"/>
          <w:sz w:val="32"/>
          <w:szCs w:val="32"/>
          <w:shd w:val="clear" w:fill="FFFFFF"/>
        </w:rPr>
        <w:t>预算绩效评价结果</w:t>
      </w:r>
      <w:r>
        <w:rPr>
          <w:rFonts w:hint="eastAsia" w:ascii="仿宋_GB2312" w:hAnsi="宋体" w:eastAsia="仿宋_GB2312" w:cs="仿宋_GB2312"/>
          <w:i w:val="0"/>
          <w:caps w:val="0"/>
          <w:color w:val="333333"/>
          <w:spacing w:val="0"/>
          <w:sz w:val="32"/>
          <w:szCs w:val="32"/>
          <w:shd w:val="clear" w:fill="FFFFFF"/>
          <w:lang w:val="en-US" w:eastAsia="zh-CN"/>
        </w:rPr>
        <w:t>存在一定影响</w:t>
      </w:r>
      <w:r>
        <w:rPr>
          <w:rFonts w:ascii="仿宋_GB2312" w:hAnsi="宋体" w:eastAsia="仿宋_GB2312" w:cs="仿宋_GB2312"/>
          <w:i w:val="0"/>
          <w:caps w:val="0"/>
          <w:color w:val="333333"/>
          <w:spacing w:val="0"/>
          <w:sz w:val="32"/>
          <w:szCs w:val="32"/>
          <w:shd w:val="clear" w:fill="FFFFFF"/>
        </w:rPr>
        <w:t>。</w:t>
      </w:r>
    </w:p>
    <w:p>
      <w:pPr>
        <w:widowControl/>
        <w:spacing w:line="520" w:lineRule="exact"/>
        <w:ind w:firstLine="640" w:firstLineChars="200"/>
        <w:jc w:val="left"/>
        <w:rPr>
          <w:rFonts w:eastAsia="黑体"/>
          <w:sz w:val="32"/>
          <w:szCs w:val="32"/>
        </w:rPr>
      </w:pPr>
      <w:r>
        <w:rPr>
          <w:rFonts w:hint="eastAsia" w:eastAsia="黑体"/>
          <w:sz w:val="32"/>
          <w:szCs w:val="32"/>
          <w:lang w:val="en-US" w:eastAsia="zh-CN"/>
        </w:rPr>
        <w:t>八</w:t>
      </w:r>
      <w:r>
        <w:rPr>
          <w:rFonts w:eastAsia="黑体"/>
          <w:sz w:val="32"/>
          <w:szCs w:val="32"/>
        </w:rPr>
        <w:t>、下一步改进措施</w:t>
      </w:r>
    </w:p>
    <w:p>
      <w:pPr>
        <w:widowControl/>
        <w:spacing w:line="520" w:lineRule="exact"/>
        <w:ind w:firstLine="645"/>
        <w:jc w:val="left"/>
        <w:rPr>
          <w:rFonts w:hint="eastAsia" w:eastAsia="仿宋_GB2312"/>
          <w:color w:val="000000"/>
          <w:sz w:val="32"/>
          <w:szCs w:val="32"/>
          <w:lang w:val="en-US" w:eastAsia="zh-CN"/>
        </w:rPr>
      </w:pPr>
      <w:r>
        <w:rPr>
          <w:rFonts w:hint="eastAsia" w:eastAsia="仿宋_GB2312"/>
          <w:color w:val="000000"/>
          <w:sz w:val="32"/>
          <w:szCs w:val="32"/>
          <w:lang w:val="en-US" w:eastAsia="zh-CN"/>
        </w:rPr>
        <w:t>（一）加强对预算编制管理和绩效管理相关知识的业务学习和培训，不断增强预算编制和绩效评价管理水平，进一步把预算编制做得更准确，将绩效评价的结果运用到工作实际中。</w:t>
      </w:r>
    </w:p>
    <w:p>
      <w:pPr>
        <w:widowControl/>
        <w:spacing w:line="520" w:lineRule="exact"/>
        <w:ind w:firstLine="645"/>
        <w:jc w:val="left"/>
        <w:rPr>
          <w:rFonts w:hint="eastAsia" w:eastAsia="仿宋_GB2312"/>
          <w:color w:val="000000"/>
          <w:sz w:val="32"/>
          <w:szCs w:val="32"/>
          <w:lang w:val="en-US" w:eastAsia="zh-CN"/>
        </w:rPr>
      </w:pPr>
      <w:r>
        <w:rPr>
          <w:rFonts w:hint="eastAsia" w:eastAsia="仿宋_GB2312"/>
          <w:color w:val="000000"/>
          <w:sz w:val="32"/>
          <w:szCs w:val="32"/>
          <w:lang w:val="en-US" w:eastAsia="zh-CN"/>
        </w:rPr>
        <w:t>（二）细化预算指标，提高预算科学性。根据年度内单位可预见的工作任务，确定年度预算目标，细化预算指标，科学合理编制部门预算，推进预算编制科学化、准确化。</w:t>
      </w:r>
    </w:p>
    <w:p>
      <w:pPr>
        <w:widowControl/>
        <w:spacing w:line="520" w:lineRule="exact"/>
        <w:ind w:firstLine="645"/>
        <w:jc w:val="left"/>
        <w:rPr>
          <w:rFonts w:eastAsia="黑体"/>
          <w:sz w:val="32"/>
          <w:szCs w:val="32"/>
        </w:rPr>
      </w:pPr>
      <w:r>
        <w:rPr>
          <w:rFonts w:hint="eastAsia" w:eastAsia="黑体"/>
          <w:sz w:val="32"/>
          <w:szCs w:val="32"/>
          <w:lang w:val="en-US" w:eastAsia="zh-CN"/>
        </w:rPr>
        <w:t>九</w:t>
      </w:r>
      <w:r>
        <w:rPr>
          <w:rFonts w:eastAsia="黑体"/>
          <w:sz w:val="32"/>
          <w:szCs w:val="32"/>
        </w:rPr>
        <w:t>、</w:t>
      </w:r>
      <w:r>
        <w:rPr>
          <w:rFonts w:hint="eastAsia" w:eastAsia="黑体"/>
          <w:sz w:val="32"/>
          <w:szCs w:val="32"/>
          <w:lang w:val="en-US" w:eastAsia="zh-CN"/>
        </w:rPr>
        <w:t>绩效自评结果及</w:t>
      </w:r>
      <w:r>
        <w:rPr>
          <w:rFonts w:eastAsia="黑体"/>
          <w:sz w:val="32"/>
          <w:szCs w:val="32"/>
        </w:rPr>
        <w:t>其他需要说明的情况</w:t>
      </w:r>
    </w:p>
    <w:p>
      <w:pPr>
        <w:widowControl/>
        <w:spacing w:line="520" w:lineRule="exact"/>
        <w:ind w:firstLine="640" w:firstLineChars="200"/>
        <w:jc w:val="left"/>
        <w:rPr>
          <w:rFonts w:eastAsia="仿宋_GB2312"/>
          <w:sz w:val="32"/>
          <w:szCs w:val="32"/>
        </w:rPr>
      </w:pPr>
      <w:r>
        <w:rPr>
          <w:rFonts w:hint="eastAsia" w:eastAsia="仿宋_GB2312"/>
          <w:sz w:val="32"/>
          <w:szCs w:val="32"/>
          <w:lang w:val="en-US" w:eastAsia="zh-CN"/>
        </w:rPr>
        <w:t>本单位</w:t>
      </w:r>
      <w:r>
        <w:rPr>
          <w:rFonts w:hint="eastAsia" w:eastAsia="仿宋_GB2312"/>
          <w:sz w:val="32"/>
          <w:szCs w:val="32"/>
        </w:rPr>
        <w:t>较好地完成了年度目标任务</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年度部门支出绩效评价得分为</w:t>
      </w:r>
      <w:r>
        <w:rPr>
          <w:rFonts w:hint="eastAsia" w:ascii="仿宋_GB2312" w:hAnsi="仿宋_GB2312" w:eastAsia="仿宋_GB2312" w:cs="仿宋_GB2312"/>
          <w:sz w:val="32"/>
          <w:szCs w:val="32"/>
          <w:lang w:val="en-US" w:eastAsia="zh-CN"/>
        </w:rPr>
        <w:t>96</w:t>
      </w:r>
      <w:r>
        <w:rPr>
          <w:rFonts w:hint="eastAsia" w:ascii="仿宋_GB2312" w:hAnsi="仿宋_GB2312" w:eastAsia="仿宋_GB2312" w:cs="仿宋_GB2312"/>
          <w:sz w:val="32"/>
          <w:szCs w:val="32"/>
        </w:rPr>
        <w:t>.00分，绩效评定等级为</w:t>
      </w:r>
      <w:r>
        <w:rPr>
          <w:rFonts w:hint="eastAsia" w:ascii="仿宋_GB2312" w:hAnsi="仿宋_GB2312" w:eastAsia="仿宋_GB2312" w:cs="仿宋_GB2312"/>
          <w:sz w:val="32"/>
          <w:szCs w:val="32"/>
          <w:lang w:val="en-US" w:eastAsia="zh-CN"/>
        </w:rPr>
        <w:t>优</w:t>
      </w:r>
      <w:r>
        <w:rPr>
          <w:rFonts w:hint="eastAsia" w:ascii="仿宋_GB2312" w:hAnsi="仿宋_GB2312" w:eastAsia="仿宋_GB2312" w:cs="仿宋_GB2312"/>
          <w:sz w:val="32"/>
          <w:szCs w:val="32"/>
        </w:rPr>
        <w:t>。根据评价指标逐项</w:t>
      </w:r>
      <w:r>
        <w:rPr>
          <w:rFonts w:hint="eastAsia" w:ascii="仿宋_GB2312" w:hAnsi="仿宋_GB2312" w:eastAsia="仿宋_GB2312" w:cs="仿宋_GB2312"/>
          <w:sz w:val="32"/>
          <w:szCs w:val="32"/>
          <w:lang w:val="en-US" w:eastAsia="zh-CN"/>
        </w:rPr>
        <w:t>进行自评</w:t>
      </w:r>
      <w:r>
        <w:rPr>
          <w:rFonts w:hint="eastAsia" w:ascii="仿宋_GB2312" w:hAnsi="仿宋_GB2312" w:eastAsia="仿宋_GB2312" w:cs="仿宋_GB2312"/>
          <w:sz w:val="32"/>
          <w:szCs w:val="32"/>
        </w:rPr>
        <w:t>，自评</w:t>
      </w:r>
      <w:r>
        <w:rPr>
          <w:rFonts w:hint="eastAsia" w:ascii="仿宋_GB2312" w:hAnsi="仿宋_GB2312" w:eastAsia="仿宋_GB2312" w:cs="仿宋_GB2312"/>
          <w:sz w:val="32"/>
          <w:szCs w:val="32"/>
          <w:lang w:val="en-US" w:eastAsia="zh-CN"/>
        </w:rPr>
        <w:t>得</w:t>
      </w:r>
      <w:r>
        <w:rPr>
          <w:rFonts w:hint="eastAsia" w:ascii="仿宋_GB2312" w:hAnsi="仿宋_GB2312" w:eastAsia="仿宋_GB2312" w:cs="仿宋_GB2312"/>
          <w:sz w:val="32"/>
          <w:szCs w:val="32"/>
        </w:rPr>
        <w:t>分96分，等级优。</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39"/>
      <w:rPr>
        <w:rFonts w:ascii="Times New Roman" w:hAnsi="Times New Roman" w:eastAsia="Times New Roman" w:cs="Times New Roman"/>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C310B5"/>
    <w:multiLevelType w:val="singleLevel"/>
    <w:tmpl w:val="FDC310B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YjM2OWEwNDQ4ZmQ3Yzg4MmVhMWNlZTIyZTQ4MWMifQ=="/>
  </w:docVars>
  <w:rsids>
    <w:rsidRoot w:val="00000000"/>
    <w:rsid w:val="15BF56EC"/>
    <w:rsid w:val="27800922"/>
    <w:rsid w:val="2FFC4C57"/>
    <w:rsid w:val="35CB6416"/>
    <w:rsid w:val="3AEE53BA"/>
    <w:rsid w:val="4B4334AB"/>
    <w:rsid w:val="5403276E"/>
    <w:rsid w:val="54C57A37"/>
    <w:rsid w:val="591A1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453</Words>
  <Characters>458</Characters>
  <Lines>0</Lines>
  <Paragraphs>0</Paragraphs>
  <TotalTime>13</TotalTime>
  <ScaleCrop>false</ScaleCrop>
  <LinksUpToDate>false</LinksUpToDate>
  <CharactersWithSpaces>458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2024-08-12T02:40:00Z</dcterms:created>
  <dc:creator>mini4use</dc:creator>
  <cp:lastModifiedBy>ミ安锦流年ミ</cp:lastModifiedBy>
  <dcterms:modified xsi:type="dcterms:W3CDTF">2024-09-03T02:06:36Z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DEC29D6FF1984251977FAFE43F2C91AB_12</vt:lpwstr>
  </property>
</Properties>
</file>