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118" w:rsidRDefault="00FC26CB">
      <w:pPr>
        <w:pStyle w:val="a3"/>
        <w:spacing w:before="162" w:line="560" w:lineRule="exact"/>
        <w:rPr>
          <w:rFonts w:ascii="黑体" w:eastAsia="黑体" w:hAnsi="黑体" w:cs="黑体"/>
          <w:sz w:val="34"/>
          <w:szCs w:val="34"/>
          <w:lang w:eastAsia="zh-CN"/>
        </w:rPr>
      </w:pPr>
      <w:r>
        <w:rPr>
          <w:rFonts w:ascii="黑体" w:eastAsia="黑体" w:hAnsi="黑体" w:cs="黑体" w:hint="eastAsia"/>
          <w:spacing w:val="14"/>
          <w:sz w:val="34"/>
          <w:szCs w:val="34"/>
        </w:rPr>
        <w:t>附件</w:t>
      </w:r>
      <w:r>
        <w:rPr>
          <w:rFonts w:ascii="黑体" w:eastAsia="黑体" w:hAnsi="黑体" w:cs="黑体" w:hint="eastAsia"/>
          <w:spacing w:val="14"/>
          <w:sz w:val="34"/>
          <w:szCs w:val="34"/>
          <w:lang w:eastAsia="zh-CN"/>
        </w:rPr>
        <w:t>3</w:t>
      </w:r>
    </w:p>
    <w:p w:rsidR="00425118" w:rsidRDefault="00425118">
      <w:pPr>
        <w:spacing w:line="560" w:lineRule="exact"/>
        <w:rPr>
          <w:rFonts w:ascii="黑体" w:eastAsia="黑体" w:hAnsi="黑体" w:cs="黑体"/>
          <w:sz w:val="44"/>
          <w:szCs w:val="44"/>
        </w:rPr>
      </w:pPr>
    </w:p>
    <w:p w:rsidR="00425118" w:rsidRDefault="00425118">
      <w:pPr>
        <w:spacing w:line="560" w:lineRule="exact"/>
        <w:rPr>
          <w:rFonts w:ascii="黑体" w:eastAsia="黑体" w:hAnsi="黑体" w:cs="黑体"/>
          <w:sz w:val="44"/>
          <w:szCs w:val="44"/>
        </w:rPr>
      </w:pPr>
      <w:bookmarkStart w:id="0" w:name="_GoBack"/>
      <w:bookmarkEnd w:id="0"/>
    </w:p>
    <w:p w:rsidR="00425118" w:rsidRDefault="00425118">
      <w:pPr>
        <w:spacing w:line="560" w:lineRule="exact"/>
        <w:rPr>
          <w:rFonts w:ascii="黑体" w:eastAsia="黑体" w:hAnsi="黑体" w:cs="黑体"/>
          <w:sz w:val="44"/>
          <w:szCs w:val="44"/>
        </w:rPr>
      </w:pPr>
    </w:p>
    <w:p w:rsidR="00425118" w:rsidRPr="004126D7" w:rsidRDefault="00FC26CB">
      <w:pPr>
        <w:spacing w:line="600" w:lineRule="exact"/>
        <w:jc w:val="center"/>
        <w:rPr>
          <w:rFonts w:ascii="方正小标宋简体" w:eastAsia="方正小标宋简体" w:hAnsi="方正小标宋简体" w:cs="方正小标宋简体"/>
          <w:sz w:val="36"/>
          <w:szCs w:val="36"/>
        </w:rPr>
      </w:pPr>
      <w:r w:rsidRPr="004126D7">
        <w:rPr>
          <w:rFonts w:ascii="方正小标宋简体" w:eastAsia="方正小标宋简体" w:hAnsi="方正小标宋简体" w:cs="方正小标宋简体" w:hint="eastAsia"/>
          <w:sz w:val="36"/>
          <w:szCs w:val="36"/>
          <w:lang w:eastAsia="zh-CN"/>
        </w:rPr>
        <w:t>2023年度</w:t>
      </w:r>
      <w:r w:rsidR="00A9790B" w:rsidRPr="004126D7">
        <w:rPr>
          <w:rFonts w:ascii="方正小标宋简体" w:eastAsia="方正小标宋简体" w:hAnsi="方正小标宋简体" w:cs="方正小标宋简体" w:hint="eastAsia"/>
          <w:sz w:val="36"/>
          <w:szCs w:val="36"/>
          <w:lang w:eastAsia="zh-CN"/>
        </w:rPr>
        <w:t>炎陵县人民政府办公室</w:t>
      </w:r>
      <w:r w:rsidRPr="004126D7">
        <w:rPr>
          <w:rFonts w:ascii="方正小标宋简体" w:eastAsia="方正小标宋简体" w:hAnsi="方正小标宋简体" w:cs="方正小标宋简体" w:hint="eastAsia"/>
          <w:sz w:val="36"/>
          <w:szCs w:val="36"/>
        </w:rPr>
        <w:t>整体支出绩效</w:t>
      </w:r>
    </w:p>
    <w:p w:rsidR="00425118" w:rsidRPr="004126D7" w:rsidRDefault="00FC26CB">
      <w:pPr>
        <w:spacing w:line="600" w:lineRule="exact"/>
        <w:jc w:val="center"/>
        <w:rPr>
          <w:rFonts w:ascii="方正小标宋简体" w:eastAsia="方正小标宋简体" w:hAnsi="方正小标宋简体" w:cs="方正小标宋简体"/>
          <w:sz w:val="36"/>
          <w:szCs w:val="36"/>
        </w:rPr>
      </w:pPr>
      <w:r w:rsidRPr="004126D7">
        <w:rPr>
          <w:rFonts w:ascii="方正小标宋简体" w:eastAsia="方正小标宋简体" w:hAnsi="方正小标宋简体" w:cs="方正小标宋简体" w:hint="eastAsia"/>
          <w:sz w:val="36"/>
          <w:szCs w:val="36"/>
          <w:lang w:eastAsia="zh-CN"/>
        </w:rPr>
        <w:t>自评</w:t>
      </w:r>
      <w:r w:rsidRPr="004126D7">
        <w:rPr>
          <w:rFonts w:ascii="方正小标宋简体" w:eastAsia="方正小标宋简体" w:hAnsi="方正小标宋简体" w:cs="方正小标宋简体" w:hint="eastAsia"/>
          <w:sz w:val="36"/>
          <w:szCs w:val="36"/>
        </w:rPr>
        <w:t>报告</w:t>
      </w:r>
    </w:p>
    <w:p w:rsidR="00425118" w:rsidRPr="004126D7" w:rsidRDefault="00425118">
      <w:pPr>
        <w:spacing w:line="600" w:lineRule="exact"/>
        <w:jc w:val="center"/>
        <w:rPr>
          <w:rFonts w:eastAsia="楷体_GB2312"/>
          <w:sz w:val="36"/>
          <w:szCs w:val="36"/>
        </w:rPr>
      </w:pPr>
    </w:p>
    <w:p w:rsidR="00425118" w:rsidRPr="004126D7" w:rsidRDefault="00425118">
      <w:pPr>
        <w:spacing w:line="600" w:lineRule="exact"/>
        <w:jc w:val="center"/>
        <w:rPr>
          <w:rFonts w:eastAsia="楷体_GB2312"/>
          <w:sz w:val="36"/>
          <w:szCs w:val="36"/>
        </w:rPr>
      </w:pPr>
    </w:p>
    <w:p w:rsidR="00425118" w:rsidRPr="004126D7" w:rsidRDefault="00425118">
      <w:pPr>
        <w:spacing w:line="600" w:lineRule="exact"/>
        <w:jc w:val="center"/>
        <w:rPr>
          <w:rFonts w:eastAsia="楷体_GB2312"/>
          <w:sz w:val="36"/>
          <w:szCs w:val="36"/>
        </w:rPr>
      </w:pPr>
    </w:p>
    <w:p w:rsidR="00425118" w:rsidRPr="004126D7" w:rsidRDefault="00425118">
      <w:pPr>
        <w:spacing w:line="600" w:lineRule="exact"/>
        <w:jc w:val="center"/>
        <w:rPr>
          <w:rFonts w:eastAsia="楷体_GB2312"/>
          <w:sz w:val="36"/>
          <w:szCs w:val="36"/>
        </w:rPr>
      </w:pPr>
    </w:p>
    <w:p w:rsidR="00425118" w:rsidRPr="004126D7" w:rsidRDefault="00425118">
      <w:pPr>
        <w:spacing w:line="600" w:lineRule="exact"/>
        <w:jc w:val="center"/>
        <w:rPr>
          <w:rFonts w:eastAsia="楷体_GB2312"/>
          <w:sz w:val="36"/>
          <w:szCs w:val="36"/>
        </w:rPr>
      </w:pPr>
    </w:p>
    <w:p w:rsidR="00425118" w:rsidRPr="004126D7" w:rsidRDefault="00425118">
      <w:pPr>
        <w:spacing w:line="600" w:lineRule="exact"/>
        <w:jc w:val="center"/>
        <w:rPr>
          <w:rFonts w:eastAsia="楷体_GB2312"/>
          <w:sz w:val="36"/>
          <w:szCs w:val="36"/>
        </w:rPr>
      </w:pPr>
    </w:p>
    <w:p w:rsidR="00425118" w:rsidRPr="004126D7" w:rsidRDefault="00425118">
      <w:pPr>
        <w:spacing w:line="600" w:lineRule="exact"/>
        <w:jc w:val="center"/>
        <w:rPr>
          <w:rFonts w:eastAsia="楷体_GB2312"/>
          <w:sz w:val="36"/>
          <w:szCs w:val="36"/>
        </w:rPr>
      </w:pPr>
    </w:p>
    <w:p w:rsidR="00425118" w:rsidRPr="004126D7" w:rsidRDefault="00FC26CB">
      <w:pPr>
        <w:spacing w:line="600" w:lineRule="exact"/>
        <w:jc w:val="center"/>
        <w:rPr>
          <w:rFonts w:ascii="黑体" w:eastAsia="黑体" w:hAnsi="黑体" w:cs="黑体"/>
          <w:sz w:val="36"/>
          <w:szCs w:val="36"/>
          <w:lang w:eastAsia="zh-CN"/>
        </w:rPr>
      </w:pPr>
      <w:r w:rsidRPr="004126D7">
        <w:rPr>
          <w:rFonts w:ascii="黑体" w:eastAsia="黑体" w:hAnsi="黑体" w:cs="黑体" w:hint="eastAsia"/>
          <w:sz w:val="36"/>
          <w:szCs w:val="36"/>
          <w:lang w:eastAsia="zh-CN"/>
        </w:rPr>
        <w:t>单位名称（盖章）：</w:t>
      </w:r>
    </w:p>
    <w:p w:rsidR="00425118" w:rsidRPr="004126D7" w:rsidRDefault="00425118">
      <w:pPr>
        <w:spacing w:line="600" w:lineRule="exact"/>
        <w:jc w:val="center"/>
        <w:rPr>
          <w:rFonts w:ascii="黑体" w:eastAsia="黑体" w:hAnsi="黑体" w:cs="黑体"/>
          <w:sz w:val="36"/>
          <w:szCs w:val="36"/>
          <w:lang w:eastAsia="zh-CN"/>
        </w:rPr>
      </w:pPr>
    </w:p>
    <w:p w:rsidR="00425118" w:rsidRDefault="00425118">
      <w:pPr>
        <w:spacing w:line="600" w:lineRule="exact"/>
        <w:jc w:val="center"/>
        <w:rPr>
          <w:rFonts w:ascii="黑体" w:eastAsia="黑体" w:hAnsi="黑体" w:cs="黑体"/>
          <w:sz w:val="36"/>
          <w:szCs w:val="36"/>
          <w:lang w:eastAsia="zh-CN"/>
        </w:rPr>
      </w:pPr>
    </w:p>
    <w:p w:rsidR="00425118" w:rsidRDefault="00425118">
      <w:pPr>
        <w:spacing w:line="600" w:lineRule="exact"/>
        <w:jc w:val="center"/>
        <w:rPr>
          <w:rFonts w:ascii="黑体" w:eastAsia="黑体" w:hAnsi="黑体" w:cs="黑体"/>
          <w:sz w:val="36"/>
          <w:szCs w:val="36"/>
          <w:lang w:eastAsia="zh-CN"/>
        </w:rPr>
      </w:pPr>
    </w:p>
    <w:p w:rsidR="00425118" w:rsidRDefault="00425118">
      <w:pPr>
        <w:spacing w:line="600" w:lineRule="exact"/>
        <w:jc w:val="center"/>
        <w:rPr>
          <w:rFonts w:ascii="黑体" w:eastAsia="黑体" w:hAnsi="黑体" w:cs="黑体"/>
          <w:sz w:val="36"/>
          <w:szCs w:val="36"/>
          <w:lang w:eastAsia="zh-CN"/>
        </w:rPr>
      </w:pPr>
    </w:p>
    <w:p w:rsidR="00425118" w:rsidRDefault="00425118">
      <w:pPr>
        <w:spacing w:line="600" w:lineRule="exact"/>
        <w:jc w:val="center"/>
        <w:rPr>
          <w:rFonts w:ascii="黑体" w:eastAsia="黑体" w:hAnsi="黑体" w:cs="黑体"/>
          <w:sz w:val="36"/>
          <w:szCs w:val="36"/>
          <w:lang w:eastAsia="zh-CN"/>
        </w:rPr>
      </w:pPr>
    </w:p>
    <w:p w:rsidR="00425118" w:rsidRDefault="00FC26CB">
      <w:pPr>
        <w:rPr>
          <w:rFonts w:eastAsia="楷体_GB2312"/>
          <w:sz w:val="32"/>
          <w:szCs w:val="32"/>
        </w:rPr>
      </w:pPr>
      <w:r>
        <w:rPr>
          <w:rFonts w:ascii="仿宋_GB2312" w:eastAsia="仿宋_GB2312" w:hAnsi="仿宋_GB2312" w:cs="仿宋_GB2312" w:hint="eastAsia"/>
          <w:sz w:val="32"/>
          <w:szCs w:val="32"/>
          <w:lang w:eastAsia="zh-CN"/>
        </w:rPr>
        <w:br w:type="page"/>
      </w:r>
    </w:p>
    <w:p w:rsidR="00425118" w:rsidRPr="00627D99" w:rsidRDefault="00FC26CB" w:rsidP="00A23E1D">
      <w:pPr>
        <w:pStyle w:val="a5"/>
        <w:numPr>
          <w:ilvl w:val="0"/>
          <w:numId w:val="4"/>
        </w:numPr>
        <w:spacing w:line="520" w:lineRule="exact"/>
        <w:ind w:firstLineChars="0"/>
        <w:rPr>
          <w:rFonts w:asciiTheme="minorEastAsia" w:eastAsiaTheme="minorEastAsia" w:hAnsiTheme="minorEastAsia"/>
          <w:sz w:val="32"/>
          <w:szCs w:val="32"/>
        </w:rPr>
      </w:pPr>
      <w:r w:rsidRPr="00627D99">
        <w:rPr>
          <w:rFonts w:asciiTheme="minorEastAsia" w:eastAsiaTheme="minorEastAsia" w:hAnsiTheme="minorEastAsia"/>
          <w:sz w:val="32"/>
          <w:szCs w:val="32"/>
        </w:rPr>
        <w:lastRenderedPageBreak/>
        <w:t>基本情况</w:t>
      </w:r>
    </w:p>
    <w:p w:rsidR="00425118" w:rsidRPr="00627D99" w:rsidRDefault="00FC26CB" w:rsidP="00A23E1D">
      <w:pPr>
        <w:pStyle w:val="a5"/>
        <w:numPr>
          <w:ilvl w:val="0"/>
          <w:numId w:val="5"/>
        </w:numPr>
        <w:spacing w:line="520" w:lineRule="exact"/>
        <w:ind w:firstLineChars="0"/>
        <w:rPr>
          <w:rFonts w:asciiTheme="minorEastAsia" w:eastAsiaTheme="minorEastAsia" w:hAnsiTheme="minorEastAsia" w:cs="楷体_GB2312"/>
          <w:sz w:val="32"/>
          <w:szCs w:val="32"/>
          <w:lang w:eastAsia="zh-CN"/>
        </w:rPr>
      </w:pPr>
      <w:r w:rsidRPr="00627D99">
        <w:rPr>
          <w:rFonts w:asciiTheme="minorEastAsia" w:eastAsiaTheme="minorEastAsia" w:hAnsiTheme="minorEastAsia" w:cs="楷体_GB2312" w:hint="eastAsia"/>
          <w:sz w:val="32"/>
          <w:szCs w:val="32"/>
        </w:rPr>
        <w:t>部门</w:t>
      </w:r>
      <w:r w:rsidRPr="00627D99">
        <w:rPr>
          <w:rFonts w:asciiTheme="minorEastAsia" w:eastAsiaTheme="minorEastAsia" w:hAnsiTheme="minorEastAsia" w:cs="楷体_GB2312" w:hint="eastAsia"/>
          <w:sz w:val="32"/>
          <w:szCs w:val="32"/>
          <w:lang w:eastAsia="zh-CN"/>
        </w:rPr>
        <w:t>（</w:t>
      </w:r>
      <w:r w:rsidRPr="00627D99">
        <w:rPr>
          <w:rFonts w:asciiTheme="minorEastAsia" w:eastAsiaTheme="minorEastAsia" w:hAnsiTheme="minorEastAsia" w:cs="楷体_GB2312" w:hint="eastAsia"/>
          <w:sz w:val="32"/>
          <w:szCs w:val="32"/>
        </w:rPr>
        <w:t>单位</w:t>
      </w:r>
      <w:r w:rsidRPr="00627D99">
        <w:rPr>
          <w:rFonts w:asciiTheme="minorEastAsia" w:eastAsiaTheme="minorEastAsia" w:hAnsiTheme="minorEastAsia" w:cs="楷体_GB2312" w:hint="eastAsia"/>
          <w:sz w:val="32"/>
          <w:szCs w:val="32"/>
          <w:lang w:eastAsia="zh-CN"/>
        </w:rPr>
        <w:t>）基本情况</w:t>
      </w:r>
    </w:p>
    <w:p w:rsidR="00A23E1D" w:rsidRPr="00627D99" w:rsidRDefault="00535F3C" w:rsidP="00627D99">
      <w:pPr>
        <w:spacing w:line="520" w:lineRule="exact"/>
        <w:ind w:firstLineChars="231" w:firstLine="739"/>
        <w:rPr>
          <w:rFonts w:asciiTheme="minorEastAsia" w:eastAsiaTheme="minorEastAsia" w:hAnsiTheme="minorEastAsia"/>
          <w:sz w:val="32"/>
          <w:szCs w:val="32"/>
        </w:rPr>
      </w:pPr>
      <w:r w:rsidRPr="00627D99">
        <w:rPr>
          <w:rFonts w:asciiTheme="minorEastAsia" w:eastAsiaTheme="minorEastAsia" w:hAnsiTheme="minorEastAsia" w:hint="eastAsia"/>
          <w:sz w:val="32"/>
          <w:szCs w:val="32"/>
        </w:rPr>
        <w:t>1．主要职能。</w:t>
      </w:r>
    </w:p>
    <w:p w:rsidR="00535F3C" w:rsidRPr="00954100" w:rsidRDefault="00535F3C" w:rsidP="00A23E1D">
      <w:pPr>
        <w:spacing w:line="520" w:lineRule="exact"/>
        <w:ind w:firstLineChars="200" w:firstLine="560"/>
        <w:rPr>
          <w:rFonts w:asciiTheme="minorEastAsia" w:eastAsiaTheme="minorEastAsia" w:hAnsiTheme="minorEastAsia"/>
          <w:sz w:val="28"/>
          <w:szCs w:val="28"/>
        </w:rPr>
      </w:pPr>
      <w:r w:rsidRPr="00954100">
        <w:rPr>
          <w:rFonts w:asciiTheme="minorEastAsia" w:eastAsiaTheme="minorEastAsia" w:hAnsiTheme="minorEastAsia" w:cs="宋体" w:hint="eastAsia"/>
          <w:sz w:val="28"/>
          <w:szCs w:val="28"/>
        </w:rPr>
        <w:t>协助县人民政府领导审核或起草以县人民政府、县人民政府办公室名义发布的公文；研究县人民政府各部门和乡镇人民政府请示县人民政府的事项，提出审核意见，报县人民政府领导审批；负责县人民政府会议的组织和服务工作，协助实施会议决定事项；根据县人民政府领导的只是或工作需要，对有关问题进行协调。负责对国务院、省、市人民政府重要决定，决策和县人民政府领导有关指示的执行落实情况进行督查并跟踪调研，及时向县人民政府报告；组织开展人大代表建议、政协文员提案办理工作；协助县人民政府领导做好需由县人民政府组织处理的突发事件应急处置工作，负责向省市人民政府领导报告重要信息和情况，负责县人民政府总值班工作；负责县人民政府机关行</w:t>
      </w:r>
      <w:r w:rsidR="00582200">
        <w:rPr>
          <w:rFonts w:asciiTheme="minorEastAsia" w:eastAsiaTheme="minorEastAsia" w:hAnsiTheme="minorEastAsia" w:cs="宋体" w:hint="eastAsia"/>
          <w:sz w:val="28"/>
          <w:szCs w:val="28"/>
        </w:rPr>
        <w:t>政事务、安全保卫和有关接待工作；负责管理、协调全县金融工作秩序</w:t>
      </w:r>
      <w:r w:rsidR="00582200" w:rsidRPr="00954100">
        <w:rPr>
          <w:rFonts w:asciiTheme="minorEastAsia" w:eastAsiaTheme="minorEastAsia" w:hAnsiTheme="minorEastAsia" w:cs="宋体" w:hint="eastAsia"/>
          <w:sz w:val="28"/>
          <w:szCs w:val="28"/>
        </w:rPr>
        <w:t>；</w:t>
      </w:r>
      <w:r w:rsidRPr="00954100">
        <w:rPr>
          <w:rFonts w:asciiTheme="minorEastAsia" w:eastAsiaTheme="minorEastAsia" w:hAnsiTheme="minorEastAsia" w:cs="宋体" w:hint="eastAsia"/>
          <w:sz w:val="28"/>
          <w:szCs w:val="28"/>
        </w:rPr>
        <w:t>负责融资性担保机构的有关监管工作统筹规划全县推进依法行政工作。</w:t>
      </w:r>
    </w:p>
    <w:p w:rsidR="00A23E1D" w:rsidRPr="00627D99" w:rsidRDefault="00535F3C" w:rsidP="00627D99">
      <w:pPr>
        <w:spacing w:line="520" w:lineRule="exact"/>
        <w:ind w:left="-10" w:firstLineChars="150" w:firstLine="480"/>
        <w:rPr>
          <w:rFonts w:asciiTheme="minorEastAsia" w:eastAsiaTheme="minorEastAsia" w:hAnsiTheme="minorEastAsia"/>
          <w:sz w:val="32"/>
          <w:szCs w:val="32"/>
          <w:lang w:eastAsia="zh-CN"/>
        </w:rPr>
      </w:pPr>
      <w:r w:rsidRPr="00627D99">
        <w:rPr>
          <w:rFonts w:asciiTheme="minorEastAsia" w:eastAsiaTheme="minorEastAsia" w:hAnsiTheme="minorEastAsia" w:hint="eastAsia"/>
          <w:sz w:val="32"/>
          <w:szCs w:val="32"/>
        </w:rPr>
        <w:t>2．机构情况。</w:t>
      </w:r>
    </w:p>
    <w:p w:rsidR="00535F3C" w:rsidRPr="00954100" w:rsidRDefault="00535F3C" w:rsidP="00A23E1D">
      <w:pPr>
        <w:spacing w:line="520" w:lineRule="exact"/>
        <w:ind w:left="-10" w:firstLineChars="150" w:firstLine="420"/>
        <w:rPr>
          <w:rFonts w:asciiTheme="minorEastAsia" w:eastAsiaTheme="minorEastAsia" w:hAnsiTheme="minorEastAsia"/>
          <w:sz w:val="28"/>
          <w:szCs w:val="28"/>
        </w:rPr>
      </w:pPr>
      <w:r w:rsidRPr="00954100">
        <w:rPr>
          <w:rFonts w:asciiTheme="minorEastAsia" w:eastAsiaTheme="minorEastAsia" w:hAnsiTheme="minorEastAsia" w:cs="宋体" w:hint="eastAsia"/>
          <w:sz w:val="28"/>
          <w:szCs w:val="28"/>
        </w:rPr>
        <w:t>炎陵县人民政府办公室系县一级行政预算单位，本部门无二级预算单位。根据编办核定，本单位内设机构</w:t>
      </w:r>
      <w:r w:rsidRPr="00954100">
        <w:rPr>
          <w:rFonts w:asciiTheme="minorEastAsia" w:eastAsiaTheme="minorEastAsia" w:hAnsiTheme="minorEastAsia" w:hint="eastAsia"/>
          <w:sz w:val="28"/>
          <w:szCs w:val="28"/>
        </w:rPr>
        <w:t>8</w:t>
      </w:r>
      <w:r w:rsidRPr="00954100">
        <w:rPr>
          <w:rFonts w:asciiTheme="minorEastAsia" w:eastAsiaTheme="minorEastAsia" w:hAnsiTheme="minorEastAsia" w:cs="宋体" w:hint="eastAsia"/>
          <w:sz w:val="28"/>
          <w:szCs w:val="28"/>
        </w:rPr>
        <w:t>个，分别为秘书组、综合调研组、行政事务管理组、人事组织管理组、督查室（炎陵县人民政府督查室）、金融组、行政审批组、县政府总值班室。行政编制</w:t>
      </w:r>
      <w:r w:rsidRPr="00954100">
        <w:rPr>
          <w:rFonts w:asciiTheme="minorEastAsia" w:eastAsiaTheme="minorEastAsia" w:hAnsiTheme="minorEastAsia" w:hint="eastAsia"/>
          <w:sz w:val="28"/>
          <w:szCs w:val="28"/>
        </w:rPr>
        <w:t>26</w:t>
      </w:r>
      <w:r w:rsidRPr="00954100">
        <w:rPr>
          <w:rFonts w:asciiTheme="minorEastAsia" w:eastAsiaTheme="minorEastAsia" w:hAnsiTheme="minorEastAsia" w:cs="宋体" w:hint="eastAsia"/>
          <w:sz w:val="28"/>
          <w:szCs w:val="28"/>
        </w:rPr>
        <w:t>名</w:t>
      </w:r>
      <w:r w:rsidRPr="00954100">
        <w:rPr>
          <w:rFonts w:asciiTheme="minorEastAsia" w:eastAsiaTheme="minorEastAsia" w:hAnsiTheme="minorEastAsia" w:hint="eastAsia"/>
          <w:sz w:val="28"/>
          <w:szCs w:val="28"/>
        </w:rPr>
        <w:t>(2023</w:t>
      </w:r>
      <w:r w:rsidRPr="00954100">
        <w:rPr>
          <w:rFonts w:asciiTheme="minorEastAsia" w:eastAsiaTheme="minorEastAsia" w:hAnsiTheme="minorEastAsia" w:cs="宋体" w:hint="eastAsia"/>
          <w:sz w:val="28"/>
          <w:szCs w:val="28"/>
        </w:rPr>
        <w:t>年</w:t>
      </w:r>
      <w:r w:rsidRPr="00954100">
        <w:rPr>
          <w:rFonts w:asciiTheme="minorEastAsia" w:eastAsiaTheme="minorEastAsia" w:hAnsiTheme="minorEastAsia" w:hint="eastAsia"/>
          <w:sz w:val="28"/>
          <w:szCs w:val="28"/>
        </w:rPr>
        <w:t>1</w:t>
      </w:r>
      <w:r w:rsidRPr="00954100">
        <w:rPr>
          <w:rFonts w:asciiTheme="minorEastAsia" w:eastAsiaTheme="minorEastAsia" w:hAnsiTheme="minorEastAsia" w:cs="宋体" w:hint="eastAsia"/>
          <w:sz w:val="28"/>
          <w:szCs w:val="28"/>
        </w:rPr>
        <w:t>月减少</w:t>
      </w:r>
      <w:r w:rsidRPr="00954100">
        <w:rPr>
          <w:rFonts w:asciiTheme="minorEastAsia" w:eastAsiaTheme="minorEastAsia" w:hAnsiTheme="minorEastAsia" w:hint="eastAsia"/>
          <w:sz w:val="28"/>
          <w:szCs w:val="28"/>
        </w:rPr>
        <w:t>1</w:t>
      </w:r>
      <w:r w:rsidRPr="00954100">
        <w:rPr>
          <w:rFonts w:asciiTheme="minorEastAsia" w:eastAsiaTheme="minorEastAsia" w:hAnsiTheme="minorEastAsia" w:cs="宋体" w:hint="eastAsia"/>
          <w:sz w:val="28"/>
          <w:szCs w:val="28"/>
        </w:rPr>
        <w:t>个</w:t>
      </w:r>
      <w:r w:rsidRPr="00954100">
        <w:rPr>
          <w:rFonts w:asciiTheme="minorEastAsia" w:eastAsiaTheme="minorEastAsia" w:hAnsiTheme="minorEastAsia" w:hint="eastAsia"/>
          <w:sz w:val="28"/>
          <w:szCs w:val="28"/>
        </w:rPr>
        <w:t>)</w:t>
      </w:r>
      <w:r w:rsidRPr="00954100">
        <w:rPr>
          <w:rFonts w:asciiTheme="minorEastAsia" w:eastAsiaTheme="minorEastAsia" w:hAnsiTheme="minorEastAsia" w:cs="宋体" w:hint="eastAsia"/>
          <w:sz w:val="28"/>
          <w:szCs w:val="28"/>
        </w:rPr>
        <w:t>，机关工勤编制</w:t>
      </w:r>
      <w:r w:rsidRPr="00954100">
        <w:rPr>
          <w:rFonts w:asciiTheme="minorEastAsia" w:eastAsiaTheme="minorEastAsia" w:hAnsiTheme="minorEastAsia" w:hint="eastAsia"/>
          <w:sz w:val="28"/>
          <w:szCs w:val="28"/>
        </w:rPr>
        <w:t>3</w:t>
      </w:r>
      <w:r w:rsidRPr="00954100">
        <w:rPr>
          <w:rFonts w:asciiTheme="minorEastAsia" w:eastAsiaTheme="minorEastAsia" w:hAnsiTheme="minorEastAsia" w:cs="宋体" w:hint="eastAsia"/>
          <w:sz w:val="28"/>
          <w:szCs w:val="28"/>
        </w:rPr>
        <w:t>名；政府办下设公益一类财政全额拨款事业单位：炎陵县经济研究中心（副科级），核定事业编制</w:t>
      </w:r>
      <w:r w:rsidRPr="00954100">
        <w:rPr>
          <w:rFonts w:asciiTheme="minorEastAsia" w:eastAsiaTheme="minorEastAsia" w:hAnsiTheme="minorEastAsia" w:hint="eastAsia"/>
          <w:sz w:val="28"/>
          <w:szCs w:val="28"/>
        </w:rPr>
        <w:t>11</w:t>
      </w:r>
      <w:r w:rsidRPr="00954100">
        <w:rPr>
          <w:rFonts w:asciiTheme="minorEastAsia" w:eastAsiaTheme="minorEastAsia" w:hAnsiTheme="minorEastAsia" w:cs="宋体" w:hint="eastAsia"/>
          <w:sz w:val="28"/>
          <w:szCs w:val="28"/>
        </w:rPr>
        <w:t>名。现有在职人员</w:t>
      </w:r>
      <w:r w:rsidRPr="00954100">
        <w:rPr>
          <w:rFonts w:asciiTheme="minorEastAsia" w:eastAsiaTheme="minorEastAsia" w:hAnsiTheme="minorEastAsia" w:hint="eastAsia"/>
          <w:sz w:val="28"/>
          <w:szCs w:val="28"/>
        </w:rPr>
        <w:t>34</w:t>
      </w:r>
      <w:r w:rsidRPr="00954100">
        <w:rPr>
          <w:rFonts w:asciiTheme="minorEastAsia" w:eastAsiaTheme="minorEastAsia" w:hAnsiTheme="minorEastAsia" w:cs="宋体" w:hint="eastAsia"/>
          <w:sz w:val="28"/>
          <w:szCs w:val="28"/>
        </w:rPr>
        <w:t>人，其中：行政编制</w:t>
      </w:r>
      <w:r w:rsidRPr="00954100">
        <w:rPr>
          <w:rFonts w:asciiTheme="minorEastAsia" w:eastAsiaTheme="minorEastAsia" w:hAnsiTheme="minorEastAsia" w:hint="eastAsia"/>
          <w:sz w:val="28"/>
          <w:szCs w:val="28"/>
        </w:rPr>
        <w:t>24</w:t>
      </w:r>
      <w:r w:rsidRPr="00954100">
        <w:rPr>
          <w:rFonts w:asciiTheme="minorEastAsia" w:eastAsiaTheme="minorEastAsia" w:hAnsiTheme="minorEastAsia" w:cs="宋体" w:hint="eastAsia"/>
          <w:sz w:val="28"/>
          <w:szCs w:val="28"/>
        </w:rPr>
        <w:t>人、事业编制</w:t>
      </w:r>
      <w:r w:rsidRPr="00954100">
        <w:rPr>
          <w:rFonts w:asciiTheme="minorEastAsia" w:eastAsiaTheme="minorEastAsia" w:hAnsiTheme="minorEastAsia" w:hint="eastAsia"/>
          <w:sz w:val="28"/>
          <w:szCs w:val="28"/>
        </w:rPr>
        <w:t>10</w:t>
      </w:r>
      <w:r w:rsidRPr="00954100">
        <w:rPr>
          <w:rFonts w:asciiTheme="minorEastAsia" w:eastAsiaTheme="minorEastAsia" w:hAnsiTheme="minorEastAsia" w:cs="宋体" w:hint="eastAsia"/>
          <w:sz w:val="28"/>
          <w:szCs w:val="28"/>
        </w:rPr>
        <w:t>人（其中</w:t>
      </w:r>
      <w:r w:rsidRPr="00954100">
        <w:rPr>
          <w:rFonts w:asciiTheme="minorEastAsia" w:eastAsiaTheme="minorEastAsia" w:hAnsiTheme="minorEastAsia" w:hint="eastAsia"/>
          <w:sz w:val="28"/>
          <w:szCs w:val="28"/>
        </w:rPr>
        <w:t>2</w:t>
      </w:r>
      <w:r w:rsidRPr="00954100">
        <w:rPr>
          <w:rFonts w:asciiTheme="minorEastAsia" w:eastAsiaTheme="minorEastAsia" w:hAnsiTheme="minorEastAsia" w:cs="宋体" w:hint="eastAsia"/>
          <w:sz w:val="28"/>
          <w:szCs w:val="28"/>
        </w:rPr>
        <w:t>人为人武部</w:t>
      </w:r>
      <w:r w:rsidRPr="00954100">
        <w:rPr>
          <w:rFonts w:asciiTheme="minorEastAsia" w:eastAsiaTheme="minorEastAsia" w:hAnsiTheme="minorEastAsia" w:hint="eastAsia"/>
          <w:sz w:val="28"/>
          <w:szCs w:val="28"/>
        </w:rPr>
        <w:t>[</w:t>
      </w:r>
      <w:r w:rsidRPr="00954100">
        <w:rPr>
          <w:rFonts w:asciiTheme="minorEastAsia" w:eastAsiaTheme="minorEastAsia" w:hAnsiTheme="minorEastAsia" w:cs="宋体" w:hint="eastAsia"/>
          <w:sz w:val="28"/>
          <w:szCs w:val="28"/>
        </w:rPr>
        <w:t>炎陵县民兵武器装备仓库</w:t>
      </w:r>
      <w:r w:rsidRPr="00954100">
        <w:rPr>
          <w:rFonts w:asciiTheme="minorEastAsia" w:eastAsiaTheme="minorEastAsia" w:hAnsiTheme="minorEastAsia" w:hint="eastAsia"/>
          <w:sz w:val="28"/>
          <w:szCs w:val="28"/>
        </w:rPr>
        <w:t>]</w:t>
      </w:r>
      <w:r w:rsidRPr="00954100">
        <w:rPr>
          <w:rFonts w:asciiTheme="minorEastAsia" w:eastAsiaTheme="minorEastAsia" w:hAnsiTheme="minorEastAsia" w:cs="宋体" w:hint="eastAsia"/>
          <w:sz w:val="28"/>
          <w:szCs w:val="28"/>
        </w:rPr>
        <w:t>挂靠人员）。家属及</w:t>
      </w:r>
      <w:r w:rsidRPr="00954100">
        <w:rPr>
          <w:rFonts w:asciiTheme="minorEastAsia" w:eastAsiaTheme="minorEastAsia" w:hAnsiTheme="minorEastAsia" w:cs="宋体" w:hint="eastAsia"/>
          <w:sz w:val="28"/>
          <w:szCs w:val="28"/>
        </w:rPr>
        <w:lastRenderedPageBreak/>
        <w:t>遗属人员</w:t>
      </w:r>
      <w:r w:rsidRPr="00954100">
        <w:rPr>
          <w:rFonts w:asciiTheme="minorEastAsia" w:eastAsiaTheme="minorEastAsia" w:hAnsiTheme="minorEastAsia" w:hint="eastAsia"/>
          <w:sz w:val="28"/>
          <w:szCs w:val="28"/>
        </w:rPr>
        <w:t>6</w:t>
      </w:r>
      <w:r w:rsidRPr="00954100">
        <w:rPr>
          <w:rFonts w:asciiTheme="minorEastAsia" w:eastAsiaTheme="minorEastAsia" w:hAnsiTheme="minorEastAsia" w:cs="宋体" w:hint="eastAsia"/>
          <w:sz w:val="28"/>
          <w:szCs w:val="28"/>
        </w:rPr>
        <w:t>人，离退休人员</w:t>
      </w:r>
      <w:r w:rsidRPr="00954100">
        <w:rPr>
          <w:rFonts w:asciiTheme="minorEastAsia" w:eastAsiaTheme="minorEastAsia" w:hAnsiTheme="minorEastAsia" w:hint="eastAsia"/>
          <w:sz w:val="28"/>
          <w:szCs w:val="28"/>
        </w:rPr>
        <w:t>26</w:t>
      </w:r>
      <w:r w:rsidRPr="00954100">
        <w:rPr>
          <w:rFonts w:asciiTheme="minorEastAsia" w:eastAsiaTheme="minorEastAsia" w:hAnsiTheme="minorEastAsia" w:cs="宋体" w:hint="eastAsia"/>
          <w:sz w:val="28"/>
          <w:szCs w:val="28"/>
        </w:rPr>
        <w:t>人（人员经费由社保局统计）。本年无公务用车。</w:t>
      </w:r>
    </w:p>
    <w:p w:rsidR="00A23E1D" w:rsidRPr="00627D99" w:rsidRDefault="00535F3C" w:rsidP="00627D99">
      <w:pPr>
        <w:spacing w:line="520" w:lineRule="exact"/>
        <w:ind w:left="-10" w:firstLineChars="200" w:firstLine="640"/>
        <w:rPr>
          <w:rFonts w:asciiTheme="minorEastAsia" w:eastAsiaTheme="minorEastAsia" w:hAnsiTheme="minorEastAsia"/>
          <w:sz w:val="32"/>
          <w:szCs w:val="32"/>
          <w:lang w:eastAsia="zh-CN"/>
        </w:rPr>
      </w:pPr>
      <w:r w:rsidRPr="00627D99">
        <w:rPr>
          <w:rFonts w:asciiTheme="minorEastAsia" w:eastAsiaTheme="minorEastAsia" w:hAnsiTheme="minorEastAsia" w:hint="eastAsia"/>
          <w:sz w:val="32"/>
          <w:szCs w:val="32"/>
        </w:rPr>
        <w:t>3．人员情况。</w:t>
      </w:r>
    </w:p>
    <w:p w:rsidR="00535F3C" w:rsidRPr="00954100" w:rsidRDefault="00535F3C" w:rsidP="00A23E1D">
      <w:pPr>
        <w:spacing w:line="520" w:lineRule="exact"/>
        <w:ind w:left="-10" w:firstLineChars="200"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2023</w:t>
      </w:r>
      <w:r w:rsidRPr="00954100">
        <w:rPr>
          <w:rFonts w:asciiTheme="minorEastAsia" w:eastAsiaTheme="minorEastAsia" w:hAnsiTheme="minorEastAsia" w:cs="宋体" w:hint="eastAsia"/>
          <w:sz w:val="28"/>
          <w:szCs w:val="28"/>
        </w:rPr>
        <w:t>年本单位年末实有人员</w:t>
      </w:r>
      <w:r w:rsidRPr="00954100">
        <w:rPr>
          <w:rFonts w:asciiTheme="minorEastAsia" w:eastAsiaTheme="minorEastAsia" w:hAnsiTheme="minorEastAsia" w:hint="eastAsia"/>
          <w:sz w:val="28"/>
          <w:szCs w:val="28"/>
        </w:rPr>
        <w:t>34</w:t>
      </w:r>
      <w:r w:rsidRPr="00954100">
        <w:rPr>
          <w:rFonts w:asciiTheme="minorEastAsia" w:eastAsiaTheme="minorEastAsia" w:hAnsiTheme="minorEastAsia" w:cs="宋体" w:hint="eastAsia"/>
          <w:sz w:val="28"/>
          <w:szCs w:val="28"/>
        </w:rPr>
        <w:t>人，比上年增加</w:t>
      </w:r>
      <w:r w:rsidRPr="00954100">
        <w:rPr>
          <w:rFonts w:asciiTheme="minorEastAsia" w:eastAsiaTheme="minorEastAsia" w:hAnsiTheme="minorEastAsia" w:hint="eastAsia"/>
          <w:sz w:val="28"/>
          <w:szCs w:val="28"/>
        </w:rPr>
        <w:t>2</w:t>
      </w:r>
      <w:r w:rsidRPr="00954100">
        <w:rPr>
          <w:rFonts w:asciiTheme="minorEastAsia" w:eastAsiaTheme="minorEastAsia" w:hAnsiTheme="minorEastAsia" w:cs="宋体" w:hint="eastAsia"/>
          <w:sz w:val="28"/>
          <w:szCs w:val="28"/>
        </w:rPr>
        <w:t>人。人员变化的主要原因是：正常人员调进调出异动，异动后比上年增加</w:t>
      </w:r>
      <w:r w:rsidRPr="00954100">
        <w:rPr>
          <w:rFonts w:asciiTheme="minorEastAsia" w:eastAsiaTheme="minorEastAsia" w:hAnsiTheme="minorEastAsia" w:hint="eastAsia"/>
          <w:sz w:val="28"/>
          <w:szCs w:val="28"/>
        </w:rPr>
        <w:t>2</w:t>
      </w:r>
      <w:r w:rsidRPr="00954100">
        <w:rPr>
          <w:rFonts w:asciiTheme="minorEastAsia" w:eastAsiaTheme="minorEastAsia" w:hAnsiTheme="minorEastAsia" w:cs="宋体" w:hint="eastAsia"/>
          <w:sz w:val="28"/>
          <w:szCs w:val="28"/>
        </w:rPr>
        <w:t>人。</w:t>
      </w:r>
    </w:p>
    <w:p w:rsidR="00425118" w:rsidRPr="00954100" w:rsidRDefault="00A23E1D" w:rsidP="00954100">
      <w:pPr>
        <w:spacing w:line="520" w:lineRule="exact"/>
        <w:ind w:firstLineChars="150" w:firstLine="420"/>
        <w:rPr>
          <w:rFonts w:asciiTheme="minorEastAsia" w:eastAsiaTheme="minorEastAsia" w:hAnsiTheme="minorEastAsia" w:cs="楷体_GB2312"/>
          <w:sz w:val="28"/>
          <w:szCs w:val="28"/>
          <w:lang w:eastAsia="zh-CN"/>
        </w:rPr>
      </w:pPr>
      <w:r w:rsidRPr="00954100">
        <w:rPr>
          <w:rFonts w:asciiTheme="minorEastAsia" w:eastAsiaTheme="minorEastAsia" w:hAnsiTheme="minorEastAsia" w:cs="楷体_GB2312" w:hint="eastAsia"/>
          <w:sz w:val="28"/>
          <w:szCs w:val="28"/>
          <w:lang w:eastAsia="zh-CN"/>
        </w:rPr>
        <w:t>（二）</w:t>
      </w:r>
      <w:r w:rsidR="00FC26CB" w:rsidRPr="00954100">
        <w:rPr>
          <w:rFonts w:asciiTheme="minorEastAsia" w:eastAsiaTheme="minorEastAsia" w:hAnsiTheme="minorEastAsia" w:cs="楷体_GB2312" w:hint="eastAsia"/>
          <w:sz w:val="28"/>
          <w:szCs w:val="28"/>
        </w:rPr>
        <w:t>部门</w:t>
      </w:r>
      <w:r w:rsidR="00FC26CB" w:rsidRPr="00954100">
        <w:rPr>
          <w:rFonts w:asciiTheme="minorEastAsia" w:eastAsiaTheme="minorEastAsia" w:hAnsiTheme="minorEastAsia" w:cs="楷体_GB2312" w:hint="eastAsia"/>
          <w:sz w:val="28"/>
          <w:szCs w:val="28"/>
          <w:lang w:eastAsia="zh-CN"/>
        </w:rPr>
        <w:t>（</w:t>
      </w:r>
      <w:r w:rsidR="00FC26CB" w:rsidRPr="00954100">
        <w:rPr>
          <w:rFonts w:asciiTheme="minorEastAsia" w:eastAsiaTheme="minorEastAsia" w:hAnsiTheme="minorEastAsia" w:cs="楷体_GB2312" w:hint="eastAsia"/>
          <w:sz w:val="28"/>
          <w:szCs w:val="28"/>
        </w:rPr>
        <w:t>单位</w:t>
      </w:r>
      <w:r w:rsidR="00FC26CB" w:rsidRPr="00954100">
        <w:rPr>
          <w:rFonts w:asciiTheme="minorEastAsia" w:eastAsiaTheme="minorEastAsia" w:hAnsiTheme="minorEastAsia" w:cs="楷体_GB2312" w:hint="eastAsia"/>
          <w:sz w:val="28"/>
          <w:szCs w:val="28"/>
          <w:lang w:eastAsia="zh-CN"/>
        </w:rPr>
        <w:t>）年度整体支出绩效目标，专项资金绩效目标、其他项目支出（除专项资金以外）绩效目标</w:t>
      </w:r>
    </w:p>
    <w:p w:rsidR="00954100" w:rsidRPr="00954100" w:rsidRDefault="00960CEF" w:rsidP="00954100">
      <w:pPr>
        <w:spacing w:line="600" w:lineRule="exact"/>
        <w:ind w:firstLineChars="200" w:firstLine="560"/>
        <w:rPr>
          <w:rFonts w:asciiTheme="minorEastAsia" w:eastAsiaTheme="minorEastAsia" w:hAnsiTheme="minorEastAsia"/>
          <w:sz w:val="28"/>
          <w:szCs w:val="28"/>
          <w:shd w:val="clear" w:color="auto" w:fill="FFFFFF"/>
        </w:rPr>
      </w:pPr>
      <w:r w:rsidRPr="00954100">
        <w:rPr>
          <w:rFonts w:asciiTheme="minorEastAsia" w:eastAsiaTheme="minorEastAsia" w:hAnsiTheme="minorEastAsia" w:cs="宋体" w:hint="eastAsia"/>
          <w:sz w:val="28"/>
          <w:szCs w:val="28"/>
        </w:rPr>
        <w:t>年度整体支出绩效目标：提高综合调研的针对性，着力在总结经验、推广典型、研究对策上下功夫；抓好县政府及县政府领导重要报告、材料的起草，重要会议的组织重要文件的编发、呈送，各项工作的督查督办；县政府及办公室行政运行及后勤保障；抓好人大代表建议、政协委员提案的办理；抓好组织处理突发事件应急处置工作；向省市人民政府报告重要信息和情况、抓好县人民政府总值班工作；做好县人民政府机关行政事务、安全保卫和有关接待工作；管理、协调好全县金融工作秩序；抓好融资性担保机构的有关监管工作统筹规划工作；</w:t>
      </w:r>
      <w:r w:rsidR="00117419" w:rsidRPr="00954100">
        <w:rPr>
          <w:rFonts w:asciiTheme="minorEastAsia" w:eastAsiaTheme="minorEastAsia" w:hAnsiTheme="minorEastAsia" w:hint="eastAsia"/>
          <w:sz w:val="28"/>
          <w:szCs w:val="28"/>
        </w:rPr>
        <w:t>做好行政审批服务工作；</w:t>
      </w:r>
      <w:r w:rsidRPr="00954100">
        <w:rPr>
          <w:rFonts w:asciiTheme="minorEastAsia" w:eastAsiaTheme="minorEastAsia" w:hAnsiTheme="minorEastAsia" w:cs="宋体" w:hint="eastAsia"/>
          <w:sz w:val="28"/>
          <w:szCs w:val="28"/>
        </w:rPr>
        <w:t>确保重点工作落到实处。</w:t>
      </w:r>
      <w:r w:rsidR="00954100" w:rsidRPr="00954100">
        <w:rPr>
          <w:rFonts w:asciiTheme="minorEastAsia" w:eastAsiaTheme="minorEastAsia" w:hAnsiTheme="minorEastAsia"/>
          <w:sz w:val="28"/>
          <w:szCs w:val="28"/>
          <w:shd w:val="clear" w:color="auto" w:fill="FFFFFF"/>
        </w:rPr>
        <w:t>坚持以习近平新时代中国特色社会主义思想为指导，全面贯彻落实党的二十大精神，在市政府办的关心指导下，在炎陵县委、县政府的</w:t>
      </w:r>
      <w:r w:rsidR="00D2555C">
        <w:rPr>
          <w:rFonts w:asciiTheme="minorEastAsia" w:eastAsiaTheme="minorEastAsia" w:hAnsiTheme="minorEastAsia" w:hint="eastAsia"/>
          <w:sz w:val="28"/>
          <w:szCs w:val="28"/>
          <w:shd w:val="clear" w:color="auto" w:fill="FFFFFF"/>
          <w:lang w:eastAsia="zh-CN"/>
        </w:rPr>
        <w:t>正确</w:t>
      </w:r>
      <w:r w:rsidR="00954100" w:rsidRPr="00954100">
        <w:rPr>
          <w:rFonts w:asciiTheme="minorEastAsia" w:eastAsiaTheme="minorEastAsia" w:hAnsiTheme="minorEastAsia"/>
          <w:sz w:val="28"/>
          <w:szCs w:val="28"/>
          <w:shd w:val="clear" w:color="auto" w:fill="FFFFFF"/>
        </w:rPr>
        <w:t>领导下，</w:t>
      </w:r>
      <w:r w:rsidR="00954100" w:rsidRPr="00954100">
        <w:rPr>
          <w:rFonts w:asciiTheme="minorEastAsia" w:eastAsiaTheme="minorEastAsia" w:hAnsiTheme="minorEastAsia" w:hint="eastAsia"/>
          <w:sz w:val="28"/>
          <w:szCs w:val="28"/>
          <w:shd w:val="clear" w:color="auto" w:fill="FFFFFF"/>
        </w:rPr>
        <w:t>锚定</w:t>
      </w:r>
      <w:r w:rsidR="00954100" w:rsidRPr="00954100">
        <w:rPr>
          <w:rFonts w:asciiTheme="minorEastAsia" w:eastAsiaTheme="minorEastAsia" w:hAnsiTheme="minorEastAsia"/>
          <w:sz w:val="28"/>
          <w:szCs w:val="28"/>
          <w:shd w:val="clear" w:color="auto" w:fill="FFFFFF"/>
        </w:rPr>
        <w:t>“三高四新”</w:t>
      </w:r>
      <w:r w:rsidR="00954100" w:rsidRPr="00954100">
        <w:rPr>
          <w:rFonts w:asciiTheme="minorEastAsia" w:eastAsiaTheme="minorEastAsia" w:hAnsiTheme="minorEastAsia" w:hint="eastAsia"/>
          <w:sz w:val="28"/>
          <w:szCs w:val="28"/>
          <w:shd w:val="clear" w:color="auto" w:fill="FFFFFF"/>
        </w:rPr>
        <w:t>美好蓝图</w:t>
      </w:r>
      <w:r w:rsidR="00954100" w:rsidRPr="00954100">
        <w:rPr>
          <w:rFonts w:asciiTheme="minorEastAsia" w:eastAsiaTheme="minorEastAsia" w:hAnsiTheme="minorEastAsia"/>
          <w:sz w:val="28"/>
          <w:szCs w:val="28"/>
          <w:shd w:val="clear" w:color="auto" w:fill="FFFFFF"/>
        </w:rPr>
        <w:t>，</w:t>
      </w:r>
      <w:r w:rsidR="00954100" w:rsidRPr="00954100">
        <w:rPr>
          <w:rFonts w:asciiTheme="minorEastAsia" w:eastAsiaTheme="minorEastAsia" w:hAnsiTheme="minorEastAsia" w:hint="eastAsia"/>
          <w:sz w:val="28"/>
          <w:szCs w:val="28"/>
          <w:shd w:val="clear" w:color="auto" w:fill="FFFFFF"/>
        </w:rPr>
        <w:t>紧盯“培育制造名城、建设幸福株洲”目标，</w:t>
      </w:r>
      <w:r w:rsidR="00954100" w:rsidRPr="00954100">
        <w:rPr>
          <w:rFonts w:asciiTheme="minorEastAsia" w:eastAsiaTheme="minorEastAsia" w:hAnsiTheme="minorEastAsia"/>
          <w:sz w:val="28"/>
          <w:szCs w:val="28"/>
          <w:shd w:val="clear" w:color="auto" w:fill="FFFFFF"/>
        </w:rPr>
        <w:t>积极践行“五个坚持”，不断提高“三</w:t>
      </w:r>
      <w:r w:rsidR="00954100" w:rsidRPr="00954100">
        <w:rPr>
          <w:rFonts w:asciiTheme="minorEastAsia" w:eastAsiaTheme="minorEastAsia" w:hAnsiTheme="minorEastAsia"/>
          <w:spacing w:val="-6"/>
          <w:sz w:val="28"/>
          <w:szCs w:val="28"/>
          <w:shd w:val="clear" w:color="auto" w:fill="FFFFFF"/>
        </w:rPr>
        <w:t>服务”能力水平，</w:t>
      </w:r>
      <w:r w:rsidR="00954100" w:rsidRPr="00954100">
        <w:rPr>
          <w:rFonts w:asciiTheme="minorEastAsia" w:eastAsiaTheme="minorEastAsia" w:hAnsiTheme="minorEastAsia" w:hint="eastAsia"/>
          <w:spacing w:val="-6"/>
          <w:sz w:val="28"/>
          <w:szCs w:val="28"/>
          <w:shd w:val="clear" w:color="auto" w:fill="FFFFFF"/>
        </w:rPr>
        <w:t>干在实处、走在前列，</w:t>
      </w:r>
      <w:r w:rsidR="00954100" w:rsidRPr="00954100">
        <w:rPr>
          <w:rFonts w:asciiTheme="minorEastAsia" w:eastAsiaTheme="minorEastAsia" w:hAnsiTheme="minorEastAsia"/>
          <w:spacing w:val="-6"/>
          <w:sz w:val="28"/>
          <w:szCs w:val="28"/>
          <w:shd w:val="clear" w:color="auto" w:fill="FFFFFF"/>
        </w:rPr>
        <w:t>各项工作取得了新成效</w:t>
      </w:r>
      <w:r w:rsidR="00954100" w:rsidRPr="00954100">
        <w:rPr>
          <w:rFonts w:asciiTheme="minorEastAsia" w:eastAsiaTheme="minorEastAsia" w:hAnsiTheme="minorEastAsia" w:hint="eastAsia"/>
          <w:spacing w:val="-6"/>
          <w:sz w:val="28"/>
          <w:szCs w:val="28"/>
          <w:shd w:val="clear" w:color="auto" w:fill="FFFFFF"/>
        </w:rPr>
        <w:t>。</w:t>
      </w:r>
    </w:p>
    <w:p w:rsidR="00960CEF" w:rsidRPr="00954100" w:rsidRDefault="00960CEF" w:rsidP="00954100">
      <w:pPr>
        <w:spacing w:line="520" w:lineRule="exact"/>
        <w:ind w:firstLineChars="200"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专项资金绩效目标：</w:t>
      </w:r>
    </w:p>
    <w:p w:rsidR="00960CEF" w:rsidRPr="00954100" w:rsidRDefault="00960CEF" w:rsidP="00954100">
      <w:pPr>
        <w:pStyle w:val="a5"/>
        <w:numPr>
          <w:ilvl w:val="0"/>
          <w:numId w:val="3"/>
        </w:numPr>
        <w:kinsoku/>
        <w:autoSpaceDE/>
        <w:autoSpaceDN/>
        <w:adjustRightInd/>
        <w:snapToGrid/>
        <w:spacing w:line="520" w:lineRule="exact"/>
        <w:ind w:firstLine="560"/>
        <w:jc w:val="both"/>
        <w:textAlignment w:val="auto"/>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lastRenderedPageBreak/>
        <w:t>政府办工作经费：提高综合调研的针对性，着力在总结经验、推广典型、研究对策上下功夫；抓好县政府及县政府领导重要报告、材料的起草，重要会议的组织重要文件的编发、呈送，各项工作的督查督办；县政府及办公室行政运行及后勤保障；抓好人大代表建议、政协委员提案的办理；抓好组织处理突发事件应急处置工作；向省市人民政府报告重要信息和情况、抓好县人民政府总值班工作；做好县人民政府机关行政事务、安全保卫和有关接待工作；管理、协调好全县金融工作秩序；抓好融资性担保机构的有关监管工作统筹规划工作；做好行政审批服务工作；确保重点工作落到实处等。</w:t>
      </w:r>
    </w:p>
    <w:p w:rsidR="00960CEF" w:rsidRPr="00954100" w:rsidRDefault="00960CEF" w:rsidP="00960CEF">
      <w:pPr>
        <w:pStyle w:val="a5"/>
        <w:spacing w:line="520" w:lineRule="exact"/>
        <w:ind w:firstLineChars="0" w:firstLine="64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2、</w:t>
      </w:r>
      <w:r w:rsidR="00C653B8" w:rsidRPr="00954100">
        <w:rPr>
          <w:rFonts w:asciiTheme="minorEastAsia" w:eastAsiaTheme="minorEastAsia" w:hAnsiTheme="minorEastAsia" w:hint="eastAsia"/>
          <w:sz w:val="28"/>
          <w:szCs w:val="28"/>
        </w:rPr>
        <w:t>派驻</w:t>
      </w:r>
      <w:r w:rsidR="00C653B8" w:rsidRPr="00954100">
        <w:rPr>
          <w:rFonts w:asciiTheme="minorEastAsia" w:eastAsiaTheme="minorEastAsia" w:hAnsiTheme="minorEastAsia" w:hint="eastAsia"/>
          <w:sz w:val="28"/>
          <w:szCs w:val="28"/>
          <w:lang w:eastAsia="zh-CN"/>
        </w:rPr>
        <w:t>政府办</w:t>
      </w:r>
      <w:r w:rsidR="00C653B8" w:rsidRPr="00954100">
        <w:rPr>
          <w:rFonts w:asciiTheme="minorEastAsia" w:eastAsiaTheme="minorEastAsia" w:hAnsiTheme="minorEastAsia" w:hint="eastAsia"/>
          <w:sz w:val="28"/>
          <w:szCs w:val="28"/>
        </w:rPr>
        <w:t>纪检组工作经费</w:t>
      </w:r>
      <w:r w:rsidRPr="00954100">
        <w:rPr>
          <w:rFonts w:asciiTheme="minorEastAsia" w:eastAsiaTheme="minorEastAsia" w:hAnsiTheme="minorEastAsia" w:hint="eastAsia"/>
          <w:sz w:val="28"/>
          <w:szCs w:val="28"/>
        </w:rPr>
        <w:t>：</w:t>
      </w:r>
      <w:r w:rsidR="00C653B8" w:rsidRPr="00954100">
        <w:rPr>
          <w:rFonts w:asciiTheme="minorEastAsia" w:eastAsiaTheme="minorEastAsia" w:hAnsiTheme="minorEastAsia" w:hint="eastAsia"/>
          <w:sz w:val="28"/>
          <w:szCs w:val="28"/>
          <w:lang w:eastAsia="zh-CN"/>
        </w:rPr>
        <w:t>为派驻政府办纪检组</w:t>
      </w:r>
      <w:r w:rsidR="00954100">
        <w:rPr>
          <w:rFonts w:asciiTheme="minorEastAsia" w:eastAsiaTheme="minorEastAsia" w:hAnsiTheme="minorEastAsia" w:hint="eastAsia"/>
          <w:sz w:val="28"/>
          <w:szCs w:val="28"/>
          <w:lang w:eastAsia="zh-CN"/>
        </w:rPr>
        <w:t>开展纪检监察相关工作费用支出，</w:t>
      </w:r>
      <w:r w:rsidRPr="00954100">
        <w:rPr>
          <w:rFonts w:asciiTheme="minorEastAsia" w:eastAsiaTheme="minorEastAsia" w:hAnsiTheme="minorEastAsia" w:hint="eastAsia"/>
          <w:sz w:val="28"/>
          <w:szCs w:val="28"/>
        </w:rPr>
        <w:t>保障</w:t>
      </w:r>
      <w:r w:rsidR="00E7630D" w:rsidRPr="00954100">
        <w:rPr>
          <w:rFonts w:asciiTheme="minorEastAsia" w:eastAsiaTheme="minorEastAsia" w:hAnsiTheme="minorEastAsia" w:hint="eastAsia"/>
          <w:sz w:val="28"/>
          <w:szCs w:val="28"/>
          <w:lang w:eastAsia="zh-CN"/>
        </w:rPr>
        <w:t>纪检</w:t>
      </w:r>
      <w:r w:rsidR="00582200">
        <w:rPr>
          <w:rFonts w:asciiTheme="minorEastAsia" w:eastAsiaTheme="minorEastAsia" w:hAnsiTheme="minorEastAsia" w:hint="eastAsia"/>
          <w:sz w:val="28"/>
          <w:szCs w:val="28"/>
          <w:lang w:eastAsia="zh-CN"/>
        </w:rPr>
        <w:t>工作</w:t>
      </w:r>
      <w:r w:rsidRPr="00954100">
        <w:rPr>
          <w:rFonts w:asciiTheme="minorEastAsia" w:eastAsiaTheme="minorEastAsia" w:hAnsiTheme="minorEastAsia" w:hint="eastAsia"/>
          <w:sz w:val="28"/>
          <w:szCs w:val="28"/>
        </w:rPr>
        <w:t>正常运转支出。</w:t>
      </w:r>
    </w:p>
    <w:p w:rsidR="00960CEF" w:rsidRPr="00954100" w:rsidRDefault="00960CEF" w:rsidP="00954100">
      <w:pPr>
        <w:pStyle w:val="a5"/>
        <w:spacing w:line="520" w:lineRule="exact"/>
        <w:ind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其他项目支出绩效目标：本年度无其他项目支出预算，无其他项目支出绩效目标。</w:t>
      </w:r>
    </w:p>
    <w:p w:rsidR="00425118" w:rsidRPr="00954100" w:rsidRDefault="00FC26CB">
      <w:pPr>
        <w:pStyle w:val="a5"/>
        <w:spacing w:line="520" w:lineRule="exact"/>
        <w:ind w:left="640" w:firstLineChars="0" w:firstLine="0"/>
        <w:rPr>
          <w:rFonts w:asciiTheme="minorEastAsia" w:eastAsiaTheme="minorEastAsia" w:hAnsiTheme="minorEastAsia"/>
          <w:sz w:val="32"/>
          <w:szCs w:val="32"/>
        </w:rPr>
      </w:pPr>
      <w:r w:rsidRPr="00954100">
        <w:rPr>
          <w:rFonts w:asciiTheme="minorEastAsia" w:eastAsiaTheme="minorEastAsia" w:hAnsiTheme="minorEastAsia" w:hint="eastAsia"/>
          <w:sz w:val="32"/>
          <w:szCs w:val="32"/>
        </w:rPr>
        <w:t>二、</w:t>
      </w:r>
      <w:r w:rsidRPr="00954100">
        <w:rPr>
          <w:rFonts w:asciiTheme="minorEastAsia" w:eastAsiaTheme="minorEastAsia" w:hAnsiTheme="minorEastAsia"/>
          <w:sz w:val="32"/>
          <w:szCs w:val="32"/>
        </w:rPr>
        <w:t>一般公共预算支出情况</w:t>
      </w:r>
    </w:p>
    <w:p w:rsidR="00425118" w:rsidRPr="00954100" w:rsidRDefault="00FC26CB">
      <w:pPr>
        <w:pStyle w:val="a5"/>
        <w:spacing w:line="520" w:lineRule="exact"/>
        <w:ind w:left="640" w:firstLineChars="0" w:firstLine="0"/>
        <w:rPr>
          <w:rFonts w:asciiTheme="minorEastAsia" w:eastAsiaTheme="minorEastAsia" w:hAnsiTheme="minorEastAsia" w:cs="楷体_GB2312"/>
          <w:sz w:val="32"/>
          <w:szCs w:val="32"/>
        </w:rPr>
      </w:pPr>
      <w:r w:rsidRPr="00954100">
        <w:rPr>
          <w:rFonts w:asciiTheme="minorEastAsia" w:eastAsiaTheme="minorEastAsia" w:hAnsiTheme="minorEastAsia" w:cs="楷体_GB2312" w:hint="eastAsia"/>
          <w:sz w:val="32"/>
          <w:szCs w:val="32"/>
        </w:rPr>
        <w:t>（一）基本支出情况</w:t>
      </w:r>
    </w:p>
    <w:p w:rsidR="00960CEF" w:rsidRPr="00954100" w:rsidRDefault="00413F21" w:rsidP="00960CEF">
      <w:pPr>
        <w:pStyle w:val="a5"/>
        <w:spacing w:line="520" w:lineRule="exact"/>
        <w:ind w:firstLineChars="0" w:firstLine="640"/>
        <w:rPr>
          <w:rFonts w:asciiTheme="minorEastAsia" w:eastAsiaTheme="minorEastAsia" w:hAnsiTheme="minorEastAsia"/>
          <w:sz w:val="28"/>
          <w:szCs w:val="28"/>
        </w:rPr>
      </w:pPr>
      <w:r w:rsidRPr="00954100">
        <w:rPr>
          <w:rFonts w:asciiTheme="minorEastAsia" w:eastAsiaTheme="minorEastAsia" w:hAnsiTheme="minorEastAsia"/>
          <w:sz w:val="28"/>
          <w:szCs w:val="28"/>
        </w:rPr>
        <w:t>202</w:t>
      </w:r>
      <w:r w:rsidRPr="00954100">
        <w:rPr>
          <w:rFonts w:asciiTheme="minorEastAsia" w:eastAsiaTheme="minorEastAsia" w:hAnsiTheme="minorEastAsia" w:hint="eastAsia"/>
          <w:sz w:val="28"/>
          <w:szCs w:val="28"/>
          <w:lang w:eastAsia="zh-CN"/>
        </w:rPr>
        <w:t>3</w:t>
      </w:r>
      <w:r w:rsidR="00960CEF" w:rsidRPr="00954100">
        <w:rPr>
          <w:rFonts w:asciiTheme="minorEastAsia" w:eastAsiaTheme="minorEastAsia" w:hAnsiTheme="minorEastAsia" w:hint="eastAsia"/>
          <w:sz w:val="28"/>
          <w:szCs w:val="28"/>
        </w:rPr>
        <w:t>年财政拨款收入</w:t>
      </w:r>
      <w:r w:rsidR="00FB2EDA" w:rsidRPr="00954100">
        <w:rPr>
          <w:rFonts w:asciiTheme="minorEastAsia" w:eastAsiaTheme="minorEastAsia" w:hAnsiTheme="minorEastAsia" w:hint="eastAsia"/>
          <w:sz w:val="28"/>
          <w:szCs w:val="28"/>
          <w:lang w:eastAsia="zh-CN"/>
        </w:rPr>
        <w:t>915.55</w:t>
      </w:r>
      <w:r w:rsidR="00960CEF" w:rsidRPr="00954100">
        <w:rPr>
          <w:rFonts w:asciiTheme="minorEastAsia" w:eastAsiaTheme="minorEastAsia" w:hAnsiTheme="minorEastAsia" w:hint="eastAsia"/>
          <w:sz w:val="28"/>
          <w:szCs w:val="28"/>
        </w:rPr>
        <w:t>万元、支出</w:t>
      </w:r>
      <w:r w:rsidR="00FB2EDA" w:rsidRPr="00954100">
        <w:rPr>
          <w:rFonts w:asciiTheme="minorEastAsia" w:eastAsiaTheme="minorEastAsia" w:hAnsiTheme="minorEastAsia" w:hint="eastAsia"/>
          <w:sz w:val="28"/>
          <w:szCs w:val="28"/>
          <w:lang w:eastAsia="zh-CN"/>
        </w:rPr>
        <w:t>915.55</w:t>
      </w:r>
      <w:r w:rsidR="00960CEF" w:rsidRPr="00954100">
        <w:rPr>
          <w:rFonts w:asciiTheme="minorEastAsia" w:eastAsiaTheme="minorEastAsia" w:hAnsiTheme="minorEastAsia" w:hint="eastAsia"/>
          <w:sz w:val="28"/>
          <w:szCs w:val="28"/>
        </w:rPr>
        <w:t>万元，其中</w:t>
      </w:r>
      <w:r w:rsidR="00960CEF" w:rsidRPr="00954100">
        <w:rPr>
          <w:rFonts w:asciiTheme="minorEastAsia" w:eastAsiaTheme="minorEastAsia" w:hAnsiTheme="minorEastAsia"/>
          <w:sz w:val="28"/>
          <w:szCs w:val="28"/>
        </w:rPr>
        <w:t>:</w:t>
      </w:r>
      <w:r w:rsidR="00960CEF" w:rsidRPr="00954100">
        <w:rPr>
          <w:rFonts w:asciiTheme="minorEastAsia" w:eastAsiaTheme="minorEastAsia" w:hAnsiTheme="minorEastAsia" w:hint="eastAsia"/>
          <w:sz w:val="28"/>
          <w:szCs w:val="28"/>
        </w:rPr>
        <w:t>一般公共预算财政拨款收入</w:t>
      </w:r>
      <w:r w:rsidR="007272FB" w:rsidRPr="00954100">
        <w:rPr>
          <w:rFonts w:asciiTheme="minorEastAsia" w:eastAsiaTheme="minorEastAsia" w:hAnsiTheme="minorEastAsia" w:hint="eastAsia"/>
          <w:sz w:val="28"/>
          <w:szCs w:val="28"/>
          <w:lang w:eastAsia="zh-CN"/>
        </w:rPr>
        <w:t>915.55</w:t>
      </w:r>
      <w:r w:rsidR="00FB2EDA" w:rsidRPr="00954100">
        <w:rPr>
          <w:rFonts w:asciiTheme="minorEastAsia" w:eastAsiaTheme="minorEastAsia" w:hAnsiTheme="minorEastAsia" w:hint="eastAsia"/>
          <w:sz w:val="28"/>
          <w:szCs w:val="28"/>
        </w:rPr>
        <w:t>万元</w:t>
      </w:r>
      <w:r w:rsidR="007272FB" w:rsidRPr="00954100">
        <w:rPr>
          <w:rFonts w:asciiTheme="minorEastAsia" w:eastAsiaTheme="minorEastAsia" w:hAnsiTheme="minorEastAsia" w:hint="eastAsia"/>
          <w:sz w:val="28"/>
          <w:szCs w:val="28"/>
          <w:lang w:eastAsia="zh-CN"/>
        </w:rPr>
        <w:t>，</w:t>
      </w:r>
      <w:r w:rsidR="00960CEF" w:rsidRPr="00954100">
        <w:rPr>
          <w:rFonts w:asciiTheme="minorEastAsia" w:eastAsiaTheme="minorEastAsia" w:hAnsiTheme="minorEastAsia" w:hint="eastAsia"/>
          <w:sz w:val="28"/>
          <w:szCs w:val="28"/>
        </w:rPr>
        <w:t>一般公共预算财政拨款支出</w:t>
      </w:r>
      <w:r w:rsidR="00BD792A" w:rsidRPr="00954100">
        <w:rPr>
          <w:rFonts w:asciiTheme="minorEastAsia" w:eastAsiaTheme="minorEastAsia" w:hAnsiTheme="minorEastAsia" w:hint="eastAsia"/>
          <w:sz w:val="28"/>
          <w:szCs w:val="28"/>
          <w:lang w:eastAsia="zh-CN"/>
        </w:rPr>
        <w:t>915.55</w:t>
      </w:r>
      <w:r w:rsidR="007272FB" w:rsidRPr="00954100">
        <w:rPr>
          <w:rFonts w:asciiTheme="minorEastAsia" w:eastAsiaTheme="minorEastAsia" w:hAnsiTheme="minorEastAsia" w:hint="eastAsia"/>
          <w:sz w:val="28"/>
          <w:szCs w:val="28"/>
        </w:rPr>
        <w:t>万元</w:t>
      </w:r>
      <w:r w:rsidR="00960CEF" w:rsidRPr="00954100">
        <w:rPr>
          <w:rFonts w:asciiTheme="minorEastAsia" w:eastAsiaTheme="minorEastAsia" w:hAnsiTheme="minorEastAsia" w:hint="eastAsia"/>
          <w:sz w:val="28"/>
          <w:szCs w:val="28"/>
        </w:rPr>
        <w:t>，具体构成为：</w:t>
      </w:r>
    </w:p>
    <w:p w:rsidR="00960CEF" w:rsidRPr="00954100" w:rsidRDefault="00960CEF" w:rsidP="00954100">
      <w:pPr>
        <w:pStyle w:val="Default"/>
        <w:ind w:firstLineChars="200"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1.一般公共服务（类）政府办公厅（室）及相关机构事务（款）行政运行（项）支出</w:t>
      </w:r>
      <w:r w:rsidR="00442D41" w:rsidRPr="00954100">
        <w:rPr>
          <w:rFonts w:asciiTheme="minorEastAsia" w:eastAsiaTheme="minorEastAsia" w:hAnsiTheme="minorEastAsia" w:hint="eastAsia"/>
          <w:sz w:val="28"/>
          <w:szCs w:val="28"/>
        </w:rPr>
        <w:t>656.52</w:t>
      </w:r>
      <w:r w:rsidRPr="00954100">
        <w:rPr>
          <w:rFonts w:asciiTheme="minorEastAsia" w:eastAsiaTheme="minorEastAsia" w:hAnsiTheme="minorEastAsia" w:hint="eastAsia"/>
          <w:sz w:val="28"/>
          <w:szCs w:val="28"/>
        </w:rPr>
        <w:t>万元。</w:t>
      </w:r>
    </w:p>
    <w:p w:rsidR="00960CEF" w:rsidRPr="00954100" w:rsidRDefault="00960CEF" w:rsidP="00954100">
      <w:pPr>
        <w:pStyle w:val="Default"/>
        <w:ind w:firstLineChars="200"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2.一般公共服务（类）纪检监察事务（款）</w:t>
      </w:r>
      <w:r w:rsidR="00442D41" w:rsidRPr="00954100">
        <w:rPr>
          <w:rFonts w:asciiTheme="minorEastAsia" w:eastAsiaTheme="minorEastAsia" w:hAnsiTheme="minorEastAsia" w:hint="eastAsia"/>
          <w:sz w:val="28"/>
          <w:szCs w:val="28"/>
        </w:rPr>
        <w:t>行政运行</w:t>
      </w:r>
      <w:r w:rsidRPr="00954100">
        <w:rPr>
          <w:rFonts w:asciiTheme="minorEastAsia" w:eastAsiaTheme="minorEastAsia" w:hAnsiTheme="minorEastAsia" w:hint="eastAsia"/>
          <w:sz w:val="28"/>
          <w:szCs w:val="28"/>
        </w:rPr>
        <w:t>（项）支出为12万元。</w:t>
      </w:r>
    </w:p>
    <w:p w:rsidR="00960CEF" w:rsidRPr="00954100" w:rsidRDefault="00960CEF" w:rsidP="00954100">
      <w:pPr>
        <w:pStyle w:val="Default"/>
        <w:ind w:firstLineChars="200"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3.一般公共服务（类）其他一般公共服务支出（款）其他一般公共服务支出（项）支出为</w:t>
      </w:r>
      <w:r w:rsidR="00442D41" w:rsidRPr="00954100">
        <w:rPr>
          <w:rFonts w:asciiTheme="minorEastAsia" w:eastAsiaTheme="minorEastAsia" w:hAnsiTheme="minorEastAsia" w:hint="eastAsia"/>
          <w:sz w:val="28"/>
          <w:szCs w:val="28"/>
        </w:rPr>
        <w:t>40</w:t>
      </w:r>
      <w:r w:rsidRPr="00954100">
        <w:rPr>
          <w:rFonts w:asciiTheme="minorEastAsia" w:eastAsiaTheme="minorEastAsia" w:hAnsiTheme="minorEastAsia" w:hint="eastAsia"/>
          <w:sz w:val="28"/>
          <w:szCs w:val="28"/>
        </w:rPr>
        <w:t>万元。</w:t>
      </w:r>
    </w:p>
    <w:p w:rsidR="00960CEF" w:rsidRPr="00954100" w:rsidRDefault="00960CEF" w:rsidP="00954100">
      <w:pPr>
        <w:pStyle w:val="Default"/>
        <w:ind w:firstLineChars="200"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lastRenderedPageBreak/>
        <w:t>4.社会保障和就业支出（类）行政事业单位离退休（款）机关事业单位基本养老保险缴费支出（项）支出为</w:t>
      </w:r>
      <w:r w:rsidR="00442D41" w:rsidRPr="00954100">
        <w:rPr>
          <w:rFonts w:asciiTheme="minorEastAsia" w:eastAsiaTheme="minorEastAsia" w:hAnsiTheme="minorEastAsia" w:hint="eastAsia"/>
          <w:sz w:val="28"/>
          <w:szCs w:val="28"/>
        </w:rPr>
        <w:t>47.88</w:t>
      </w:r>
      <w:r w:rsidRPr="00954100">
        <w:rPr>
          <w:rFonts w:asciiTheme="minorEastAsia" w:eastAsiaTheme="minorEastAsia" w:hAnsiTheme="minorEastAsia" w:hint="eastAsia"/>
          <w:sz w:val="28"/>
          <w:szCs w:val="28"/>
        </w:rPr>
        <w:t>万元。</w:t>
      </w:r>
    </w:p>
    <w:p w:rsidR="00960CEF" w:rsidRPr="00954100" w:rsidRDefault="00960CEF" w:rsidP="00954100">
      <w:pPr>
        <w:pStyle w:val="Default"/>
        <w:ind w:firstLineChars="200"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5.社会保障和就业支出（类）行政事业单位离退休（款）其他行政事业单位离退休支出（项）支出为</w:t>
      </w:r>
      <w:r w:rsidR="000F4BCA" w:rsidRPr="00954100">
        <w:rPr>
          <w:rFonts w:asciiTheme="minorEastAsia" w:eastAsiaTheme="minorEastAsia" w:hAnsiTheme="minorEastAsia" w:hint="eastAsia"/>
          <w:sz w:val="28"/>
          <w:szCs w:val="28"/>
        </w:rPr>
        <w:t>6.33</w:t>
      </w:r>
      <w:r w:rsidRPr="00954100">
        <w:rPr>
          <w:rFonts w:asciiTheme="minorEastAsia" w:eastAsiaTheme="minorEastAsia" w:hAnsiTheme="minorEastAsia" w:hint="eastAsia"/>
          <w:sz w:val="28"/>
          <w:szCs w:val="28"/>
        </w:rPr>
        <w:t>万元。</w:t>
      </w:r>
    </w:p>
    <w:p w:rsidR="00960CEF" w:rsidRPr="00954100" w:rsidRDefault="00960CEF" w:rsidP="00954100">
      <w:pPr>
        <w:pStyle w:val="Default"/>
        <w:ind w:firstLineChars="200"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6.社会保障和就业支出（类）抚恤（款）死亡抚恤（项）支出为</w:t>
      </w:r>
      <w:r w:rsidR="00FA3EFF" w:rsidRPr="00954100">
        <w:rPr>
          <w:rFonts w:asciiTheme="minorEastAsia" w:eastAsiaTheme="minorEastAsia" w:hAnsiTheme="minorEastAsia" w:hint="eastAsia"/>
          <w:sz w:val="28"/>
          <w:szCs w:val="28"/>
        </w:rPr>
        <w:t>16.79</w:t>
      </w:r>
      <w:r w:rsidRPr="00954100">
        <w:rPr>
          <w:rFonts w:asciiTheme="minorEastAsia" w:eastAsiaTheme="minorEastAsia" w:hAnsiTheme="minorEastAsia" w:hint="eastAsia"/>
          <w:sz w:val="28"/>
          <w:szCs w:val="28"/>
        </w:rPr>
        <w:t>万元。</w:t>
      </w:r>
    </w:p>
    <w:p w:rsidR="00960CEF" w:rsidRPr="00954100" w:rsidRDefault="00960CEF" w:rsidP="00954100">
      <w:pPr>
        <w:pStyle w:val="Default"/>
        <w:ind w:firstLineChars="200"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7.社会保障和就业支出（类）</w:t>
      </w:r>
      <w:r w:rsidR="00FA3EFF" w:rsidRPr="00954100">
        <w:rPr>
          <w:rFonts w:asciiTheme="minorEastAsia" w:eastAsiaTheme="minorEastAsia" w:hAnsiTheme="minorEastAsia" w:hint="eastAsia"/>
          <w:sz w:val="28"/>
          <w:szCs w:val="28"/>
        </w:rPr>
        <w:t>其他社会保障和就业支出</w:t>
      </w:r>
      <w:r w:rsidRPr="00954100">
        <w:rPr>
          <w:rFonts w:asciiTheme="minorEastAsia" w:eastAsiaTheme="minorEastAsia" w:hAnsiTheme="minorEastAsia" w:hint="eastAsia"/>
          <w:sz w:val="28"/>
          <w:szCs w:val="28"/>
        </w:rPr>
        <w:t>（款）</w:t>
      </w:r>
      <w:r w:rsidR="00FA3EFF" w:rsidRPr="00954100">
        <w:rPr>
          <w:rFonts w:asciiTheme="minorEastAsia" w:eastAsiaTheme="minorEastAsia" w:hAnsiTheme="minorEastAsia" w:hint="eastAsia"/>
          <w:sz w:val="28"/>
          <w:szCs w:val="28"/>
        </w:rPr>
        <w:t>其他社会保障和就业支出</w:t>
      </w:r>
      <w:r w:rsidRPr="00954100">
        <w:rPr>
          <w:rFonts w:asciiTheme="minorEastAsia" w:eastAsiaTheme="minorEastAsia" w:hAnsiTheme="minorEastAsia" w:hint="eastAsia"/>
          <w:sz w:val="28"/>
          <w:szCs w:val="28"/>
        </w:rPr>
        <w:t>（项）支出为</w:t>
      </w:r>
      <w:r w:rsidR="00FA3EFF" w:rsidRPr="00954100">
        <w:rPr>
          <w:rFonts w:asciiTheme="minorEastAsia" w:eastAsiaTheme="minorEastAsia" w:hAnsiTheme="minorEastAsia" w:hint="eastAsia"/>
          <w:sz w:val="28"/>
          <w:szCs w:val="28"/>
        </w:rPr>
        <w:t>1.42</w:t>
      </w:r>
      <w:r w:rsidRPr="00954100">
        <w:rPr>
          <w:rFonts w:asciiTheme="minorEastAsia" w:eastAsiaTheme="minorEastAsia" w:hAnsiTheme="minorEastAsia" w:hint="eastAsia"/>
          <w:sz w:val="28"/>
          <w:szCs w:val="28"/>
        </w:rPr>
        <w:t>万元。</w:t>
      </w:r>
    </w:p>
    <w:p w:rsidR="00960CEF" w:rsidRPr="00954100" w:rsidRDefault="00FA3EFF" w:rsidP="00954100">
      <w:pPr>
        <w:pStyle w:val="Default"/>
        <w:ind w:firstLineChars="200"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8</w:t>
      </w:r>
      <w:r w:rsidR="00960CEF" w:rsidRPr="00954100">
        <w:rPr>
          <w:rFonts w:asciiTheme="minorEastAsia" w:eastAsiaTheme="minorEastAsia" w:hAnsiTheme="minorEastAsia" w:hint="eastAsia"/>
          <w:sz w:val="28"/>
          <w:szCs w:val="28"/>
        </w:rPr>
        <w:t>.卫生健康支出（类）行政事业单位医疗（款）行政单位医疗（项）支出为</w:t>
      </w:r>
      <w:r w:rsidR="000675A5" w:rsidRPr="00954100">
        <w:rPr>
          <w:rFonts w:asciiTheme="minorEastAsia" w:eastAsiaTheme="minorEastAsia" w:hAnsiTheme="minorEastAsia" w:hint="eastAsia"/>
          <w:sz w:val="28"/>
          <w:szCs w:val="28"/>
        </w:rPr>
        <w:t>20.28</w:t>
      </w:r>
      <w:r w:rsidR="00960CEF" w:rsidRPr="00954100">
        <w:rPr>
          <w:rFonts w:asciiTheme="minorEastAsia" w:eastAsiaTheme="minorEastAsia" w:hAnsiTheme="minorEastAsia" w:hint="eastAsia"/>
          <w:sz w:val="28"/>
          <w:szCs w:val="28"/>
        </w:rPr>
        <w:t>万元。</w:t>
      </w:r>
    </w:p>
    <w:p w:rsidR="00960CEF" w:rsidRPr="00954100" w:rsidRDefault="000675A5" w:rsidP="00954100">
      <w:pPr>
        <w:pStyle w:val="Default"/>
        <w:ind w:firstLineChars="200"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9</w:t>
      </w:r>
      <w:r w:rsidR="00960CEF" w:rsidRPr="00954100">
        <w:rPr>
          <w:rFonts w:asciiTheme="minorEastAsia" w:eastAsiaTheme="minorEastAsia" w:hAnsiTheme="minorEastAsia" w:hint="eastAsia"/>
          <w:sz w:val="28"/>
          <w:szCs w:val="28"/>
        </w:rPr>
        <w:t>.卫生健康支出（类）行政事业单位医疗（款）其他行政事业单位医疗支出（项）支出为</w:t>
      </w:r>
      <w:r w:rsidRPr="00954100">
        <w:rPr>
          <w:rFonts w:asciiTheme="minorEastAsia" w:eastAsiaTheme="minorEastAsia" w:hAnsiTheme="minorEastAsia" w:hint="eastAsia"/>
          <w:sz w:val="28"/>
          <w:szCs w:val="28"/>
        </w:rPr>
        <w:t>0.53</w:t>
      </w:r>
      <w:r w:rsidR="00960CEF" w:rsidRPr="00954100">
        <w:rPr>
          <w:rFonts w:asciiTheme="minorEastAsia" w:eastAsiaTheme="minorEastAsia" w:hAnsiTheme="minorEastAsia" w:hint="eastAsia"/>
          <w:sz w:val="28"/>
          <w:szCs w:val="28"/>
        </w:rPr>
        <w:t>万元。</w:t>
      </w:r>
    </w:p>
    <w:p w:rsidR="000675A5" w:rsidRPr="00954100" w:rsidRDefault="000675A5" w:rsidP="00954100">
      <w:pPr>
        <w:pStyle w:val="Default"/>
        <w:ind w:firstLineChars="200"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10.金融支出（类）金融发展支出（款）其他金融发展支出（项）支出75万元。</w:t>
      </w:r>
    </w:p>
    <w:p w:rsidR="00960CEF" w:rsidRPr="00954100" w:rsidRDefault="000675A5" w:rsidP="00954100">
      <w:pPr>
        <w:pStyle w:val="Default"/>
        <w:ind w:firstLineChars="200"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11</w:t>
      </w:r>
      <w:r w:rsidR="00960CEF" w:rsidRPr="00954100">
        <w:rPr>
          <w:rFonts w:asciiTheme="minorEastAsia" w:eastAsiaTheme="minorEastAsia" w:hAnsiTheme="minorEastAsia" w:hint="eastAsia"/>
          <w:sz w:val="28"/>
          <w:szCs w:val="28"/>
        </w:rPr>
        <w:t>.住房保障支出（类）住房改革支出（款）住房公积金（项）支出为</w:t>
      </w:r>
      <w:r w:rsidRPr="00954100">
        <w:rPr>
          <w:rFonts w:asciiTheme="minorEastAsia" w:eastAsiaTheme="minorEastAsia" w:hAnsiTheme="minorEastAsia" w:hint="eastAsia"/>
          <w:sz w:val="28"/>
          <w:szCs w:val="28"/>
        </w:rPr>
        <w:t>38.8</w:t>
      </w:r>
      <w:r w:rsidR="00960CEF" w:rsidRPr="00954100">
        <w:rPr>
          <w:rFonts w:asciiTheme="minorEastAsia" w:eastAsiaTheme="minorEastAsia" w:hAnsiTheme="minorEastAsia" w:hint="eastAsia"/>
          <w:sz w:val="28"/>
          <w:szCs w:val="28"/>
        </w:rPr>
        <w:t>元。</w:t>
      </w:r>
    </w:p>
    <w:p w:rsidR="00425118" w:rsidRPr="00954100" w:rsidRDefault="00FC26CB">
      <w:pPr>
        <w:pStyle w:val="a5"/>
        <w:spacing w:line="520" w:lineRule="exact"/>
        <w:ind w:left="640" w:firstLineChars="0" w:firstLine="0"/>
        <w:rPr>
          <w:rFonts w:asciiTheme="minorEastAsia" w:eastAsiaTheme="minorEastAsia" w:hAnsiTheme="minorEastAsia" w:cs="楷体_GB2312"/>
          <w:sz w:val="32"/>
          <w:szCs w:val="32"/>
        </w:rPr>
      </w:pPr>
      <w:r w:rsidRPr="00954100">
        <w:rPr>
          <w:rFonts w:asciiTheme="minorEastAsia" w:eastAsiaTheme="minorEastAsia" w:hAnsiTheme="minorEastAsia" w:cs="楷体_GB2312" w:hint="eastAsia"/>
          <w:sz w:val="32"/>
          <w:szCs w:val="32"/>
        </w:rPr>
        <w:t>（二）项目支出情况</w:t>
      </w:r>
    </w:p>
    <w:p w:rsidR="00960CEF" w:rsidRPr="00954100" w:rsidRDefault="00960CEF" w:rsidP="00954100">
      <w:pPr>
        <w:spacing w:line="520" w:lineRule="exact"/>
        <w:ind w:firstLineChars="200" w:firstLine="560"/>
        <w:rPr>
          <w:rFonts w:asciiTheme="minorEastAsia" w:eastAsiaTheme="minorEastAsia" w:hAnsiTheme="minorEastAsia" w:cs="Calibri"/>
          <w:sz w:val="28"/>
          <w:szCs w:val="28"/>
        </w:rPr>
      </w:pPr>
      <w:r w:rsidRPr="00954100">
        <w:rPr>
          <w:rFonts w:asciiTheme="minorEastAsia" w:eastAsiaTheme="minorEastAsia" w:hAnsiTheme="minorEastAsia" w:cs="Calibri"/>
          <w:sz w:val="28"/>
          <w:szCs w:val="28"/>
        </w:rPr>
        <w:t>1</w:t>
      </w:r>
      <w:r w:rsidRPr="00954100">
        <w:rPr>
          <w:rFonts w:asciiTheme="minorEastAsia" w:eastAsiaTheme="minorEastAsia" w:hAnsiTheme="minorEastAsia" w:hint="eastAsia"/>
          <w:sz w:val="28"/>
          <w:szCs w:val="28"/>
        </w:rPr>
        <w:t>、</w:t>
      </w:r>
      <w:r w:rsidRPr="00954100">
        <w:rPr>
          <w:rFonts w:asciiTheme="minorEastAsia" w:eastAsiaTheme="minorEastAsia" w:hAnsiTheme="minorEastAsia" w:cs="Calibri"/>
          <w:sz w:val="28"/>
          <w:szCs w:val="28"/>
        </w:rPr>
        <w:t>202</w:t>
      </w:r>
      <w:r w:rsidR="00FB2EDA" w:rsidRPr="00954100">
        <w:rPr>
          <w:rFonts w:asciiTheme="minorEastAsia" w:eastAsiaTheme="minorEastAsia" w:hAnsiTheme="minorEastAsia" w:cs="Calibri" w:hint="eastAsia"/>
          <w:sz w:val="28"/>
          <w:szCs w:val="28"/>
          <w:lang w:eastAsia="zh-CN"/>
        </w:rPr>
        <w:t>3</w:t>
      </w:r>
      <w:r w:rsidRPr="00954100">
        <w:rPr>
          <w:rFonts w:asciiTheme="minorEastAsia" w:eastAsiaTheme="minorEastAsia" w:hAnsiTheme="minorEastAsia" w:hint="eastAsia"/>
          <w:sz w:val="28"/>
          <w:szCs w:val="28"/>
        </w:rPr>
        <w:t>年度工作性专项资金安排和使用管理情况。</w:t>
      </w:r>
    </w:p>
    <w:p w:rsidR="00960CEF" w:rsidRPr="00954100" w:rsidRDefault="00960CEF" w:rsidP="00954100">
      <w:pPr>
        <w:spacing w:line="520" w:lineRule="exact"/>
        <w:ind w:firstLineChars="200" w:firstLine="560"/>
        <w:rPr>
          <w:rFonts w:asciiTheme="minorEastAsia" w:eastAsiaTheme="minorEastAsia" w:hAnsiTheme="minorEastAsia" w:cs="Calibri"/>
          <w:sz w:val="28"/>
          <w:szCs w:val="28"/>
        </w:rPr>
      </w:pPr>
      <w:r w:rsidRPr="00954100">
        <w:rPr>
          <w:rFonts w:asciiTheme="minorEastAsia" w:eastAsiaTheme="minorEastAsia" w:hAnsiTheme="minorEastAsia" w:hint="eastAsia"/>
          <w:sz w:val="28"/>
          <w:szCs w:val="28"/>
        </w:rPr>
        <w:t>（</w:t>
      </w:r>
      <w:r w:rsidRPr="00954100">
        <w:rPr>
          <w:rFonts w:asciiTheme="minorEastAsia" w:eastAsiaTheme="minorEastAsia" w:hAnsiTheme="minorEastAsia" w:cs="Calibri"/>
          <w:sz w:val="28"/>
          <w:szCs w:val="28"/>
        </w:rPr>
        <w:t>1</w:t>
      </w:r>
      <w:r w:rsidRPr="00954100">
        <w:rPr>
          <w:rFonts w:asciiTheme="minorEastAsia" w:eastAsiaTheme="minorEastAsia" w:hAnsiTheme="minorEastAsia" w:hint="eastAsia"/>
          <w:sz w:val="28"/>
          <w:szCs w:val="28"/>
        </w:rPr>
        <w:t>）政府办工作经费年初预算安排</w:t>
      </w:r>
      <w:r w:rsidR="00FB2EDA" w:rsidRPr="00954100">
        <w:rPr>
          <w:rFonts w:asciiTheme="minorEastAsia" w:eastAsiaTheme="minorEastAsia" w:hAnsiTheme="minorEastAsia" w:cs="Calibri" w:hint="eastAsia"/>
          <w:sz w:val="28"/>
          <w:szCs w:val="28"/>
          <w:lang w:eastAsia="zh-CN"/>
        </w:rPr>
        <w:t>70.5</w:t>
      </w:r>
      <w:r w:rsidRPr="00954100">
        <w:rPr>
          <w:rFonts w:asciiTheme="minorEastAsia" w:eastAsiaTheme="minorEastAsia" w:hAnsiTheme="minorEastAsia" w:hint="eastAsia"/>
          <w:sz w:val="28"/>
          <w:szCs w:val="28"/>
        </w:rPr>
        <w:t>万元，总投入资金</w:t>
      </w:r>
      <w:r w:rsidR="00FB2EDA" w:rsidRPr="00954100">
        <w:rPr>
          <w:rFonts w:asciiTheme="minorEastAsia" w:eastAsiaTheme="minorEastAsia" w:hAnsiTheme="minorEastAsia" w:cs="Calibri" w:hint="eastAsia"/>
          <w:sz w:val="28"/>
          <w:szCs w:val="28"/>
          <w:lang w:eastAsia="zh-CN"/>
        </w:rPr>
        <w:t>70.5</w:t>
      </w:r>
      <w:r w:rsidRPr="00954100">
        <w:rPr>
          <w:rFonts w:asciiTheme="minorEastAsia" w:eastAsiaTheme="minorEastAsia" w:hAnsiTheme="minorEastAsia" w:hint="eastAsia"/>
          <w:sz w:val="28"/>
          <w:szCs w:val="28"/>
        </w:rPr>
        <w:t>万元；支出功能分类为：政府事务</w:t>
      </w:r>
      <w:r w:rsidR="00FB2EDA" w:rsidRPr="00954100">
        <w:rPr>
          <w:rFonts w:asciiTheme="minorEastAsia" w:eastAsiaTheme="minorEastAsia" w:hAnsiTheme="minorEastAsia" w:cs="Calibri" w:hint="eastAsia"/>
          <w:sz w:val="28"/>
          <w:szCs w:val="28"/>
          <w:lang w:eastAsia="zh-CN"/>
        </w:rPr>
        <w:t>70.5</w:t>
      </w:r>
      <w:r w:rsidRPr="00954100">
        <w:rPr>
          <w:rFonts w:asciiTheme="minorEastAsia" w:eastAsiaTheme="minorEastAsia" w:hAnsiTheme="minorEastAsia" w:hint="eastAsia"/>
          <w:sz w:val="28"/>
          <w:szCs w:val="28"/>
        </w:rPr>
        <w:t>万元；支出经济分类为：其他商品和服务支出</w:t>
      </w:r>
      <w:r w:rsidR="00FB2EDA" w:rsidRPr="00954100">
        <w:rPr>
          <w:rFonts w:asciiTheme="minorEastAsia" w:eastAsiaTheme="minorEastAsia" w:hAnsiTheme="minorEastAsia" w:cs="Calibri" w:hint="eastAsia"/>
          <w:sz w:val="28"/>
          <w:szCs w:val="28"/>
          <w:lang w:eastAsia="zh-CN"/>
        </w:rPr>
        <w:t>70.5</w:t>
      </w:r>
      <w:r w:rsidRPr="00954100">
        <w:rPr>
          <w:rFonts w:asciiTheme="minorEastAsia" w:eastAsiaTheme="minorEastAsia" w:hAnsiTheme="minorEastAsia" w:hint="eastAsia"/>
          <w:sz w:val="28"/>
          <w:szCs w:val="28"/>
        </w:rPr>
        <w:t>万元。</w:t>
      </w:r>
    </w:p>
    <w:p w:rsidR="00960CEF" w:rsidRPr="00954100" w:rsidRDefault="00960CEF" w:rsidP="00954100">
      <w:pPr>
        <w:spacing w:line="520" w:lineRule="exact"/>
        <w:ind w:firstLineChars="200" w:firstLine="560"/>
        <w:rPr>
          <w:rFonts w:asciiTheme="minorEastAsia" w:eastAsiaTheme="minorEastAsia" w:hAnsiTheme="minorEastAsia" w:cs="Calibri"/>
          <w:sz w:val="28"/>
          <w:szCs w:val="28"/>
        </w:rPr>
      </w:pPr>
      <w:r w:rsidRPr="00954100">
        <w:rPr>
          <w:rFonts w:asciiTheme="minorEastAsia" w:eastAsiaTheme="minorEastAsia" w:hAnsiTheme="minorEastAsia" w:hint="eastAsia"/>
          <w:sz w:val="28"/>
          <w:szCs w:val="28"/>
        </w:rPr>
        <w:lastRenderedPageBreak/>
        <w:t>（</w:t>
      </w:r>
      <w:r w:rsidRPr="00954100">
        <w:rPr>
          <w:rFonts w:asciiTheme="minorEastAsia" w:eastAsiaTheme="minorEastAsia" w:hAnsiTheme="minorEastAsia" w:cs="Calibri"/>
          <w:sz w:val="28"/>
          <w:szCs w:val="28"/>
        </w:rPr>
        <w:t>2</w:t>
      </w:r>
      <w:r w:rsidRPr="00954100">
        <w:rPr>
          <w:rFonts w:asciiTheme="minorEastAsia" w:eastAsiaTheme="minorEastAsia" w:hAnsiTheme="minorEastAsia" w:hint="eastAsia"/>
          <w:sz w:val="28"/>
          <w:szCs w:val="28"/>
        </w:rPr>
        <w:t>）</w:t>
      </w:r>
      <w:r w:rsidR="00FB2EDA" w:rsidRPr="00954100">
        <w:rPr>
          <w:rFonts w:asciiTheme="minorEastAsia" w:eastAsiaTheme="minorEastAsia" w:hAnsiTheme="minorEastAsia" w:hint="eastAsia"/>
          <w:sz w:val="28"/>
          <w:szCs w:val="28"/>
        </w:rPr>
        <w:t>派驻纪检组工作经费</w:t>
      </w:r>
      <w:r w:rsidRPr="00954100">
        <w:rPr>
          <w:rFonts w:asciiTheme="minorEastAsia" w:eastAsiaTheme="minorEastAsia" w:hAnsiTheme="minorEastAsia" w:hint="eastAsia"/>
          <w:sz w:val="28"/>
          <w:szCs w:val="28"/>
        </w:rPr>
        <w:t>年初预算安排</w:t>
      </w:r>
      <w:r w:rsidR="00FB2EDA" w:rsidRPr="00954100">
        <w:rPr>
          <w:rFonts w:asciiTheme="minorEastAsia" w:eastAsiaTheme="minorEastAsia" w:hAnsiTheme="minorEastAsia" w:cs="Calibri" w:hint="eastAsia"/>
          <w:sz w:val="28"/>
          <w:szCs w:val="28"/>
          <w:lang w:eastAsia="zh-CN"/>
        </w:rPr>
        <w:t>12</w:t>
      </w:r>
      <w:r w:rsidRPr="00954100">
        <w:rPr>
          <w:rFonts w:asciiTheme="minorEastAsia" w:eastAsiaTheme="minorEastAsia" w:hAnsiTheme="minorEastAsia" w:hint="eastAsia"/>
          <w:sz w:val="28"/>
          <w:szCs w:val="28"/>
        </w:rPr>
        <w:t>万元，总投入资金</w:t>
      </w:r>
      <w:r w:rsidR="00FB2EDA" w:rsidRPr="00954100">
        <w:rPr>
          <w:rFonts w:asciiTheme="minorEastAsia" w:eastAsiaTheme="minorEastAsia" w:hAnsiTheme="minorEastAsia" w:cs="Calibri" w:hint="eastAsia"/>
          <w:sz w:val="28"/>
          <w:szCs w:val="28"/>
          <w:lang w:eastAsia="zh-CN"/>
        </w:rPr>
        <w:t>12</w:t>
      </w:r>
      <w:r w:rsidRPr="00954100">
        <w:rPr>
          <w:rFonts w:asciiTheme="minorEastAsia" w:eastAsiaTheme="minorEastAsia" w:hAnsiTheme="minorEastAsia" w:hint="eastAsia"/>
          <w:sz w:val="28"/>
          <w:szCs w:val="28"/>
        </w:rPr>
        <w:t>万元；支出功能分类为：</w:t>
      </w:r>
      <w:r w:rsidR="00FB2EDA" w:rsidRPr="00954100">
        <w:rPr>
          <w:rFonts w:asciiTheme="minorEastAsia" w:eastAsiaTheme="minorEastAsia" w:hAnsiTheme="minorEastAsia" w:hint="eastAsia"/>
          <w:sz w:val="28"/>
          <w:szCs w:val="28"/>
          <w:lang w:eastAsia="zh-CN"/>
        </w:rPr>
        <w:t>纪检监察事务12</w:t>
      </w:r>
      <w:r w:rsidRPr="00954100">
        <w:rPr>
          <w:rFonts w:asciiTheme="minorEastAsia" w:eastAsiaTheme="minorEastAsia" w:hAnsiTheme="minorEastAsia" w:hint="eastAsia"/>
          <w:sz w:val="28"/>
          <w:szCs w:val="28"/>
        </w:rPr>
        <w:t>万元；支出经济分类为：其他商品和服务支出</w:t>
      </w:r>
      <w:r w:rsidR="00FB2EDA" w:rsidRPr="00954100">
        <w:rPr>
          <w:rFonts w:asciiTheme="minorEastAsia" w:eastAsiaTheme="minorEastAsia" w:hAnsiTheme="minorEastAsia" w:cs="Calibri" w:hint="eastAsia"/>
          <w:sz w:val="28"/>
          <w:szCs w:val="28"/>
          <w:lang w:eastAsia="zh-CN"/>
        </w:rPr>
        <w:t>12</w:t>
      </w:r>
      <w:r w:rsidRPr="00954100">
        <w:rPr>
          <w:rFonts w:asciiTheme="minorEastAsia" w:eastAsiaTheme="minorEastAsia" w:hAnsiTheme="minorEastAsia" w:hint="eastAsia"/>
          <w:sz w:val="28"/>
          <w:szCs w:val="28"/>
        </w:rPr>
        <w:t>万元。</w:t>
      </w:r>
    </w:p>
    <w:p w:rsidR="00960CEF" w:rsidRPr="00954100" w:rsidRDefault="00960CEF" w:rsidP="00954100">
      <w:pPr>
        <w:spacing w:line="520" w:lineRule="exact"/>
        <w:ind w:firstLineChars="200" w:firstLine="560"/>
        <w:rPr>
          <w:rFonts w:asciiTheme="minorEastAsia" w:eastAsiaTheme="minorEastAsia" w:hAnsiTheme="minorEastAsia" w:cs="Times New Roman"/>
          <w:sz w:val="28"/>
          <w:szCs w:val="28"/>
        </w:rPr>
      </w:pPr>
      <w:r w:rsidRPr="00954100">
        <w:rPr>
          <w:rFonts w:asciiTheme="minorEastAsia" w:eastAsiaTheme="minorEastAsia" w:hAnsiTheme="minorEastAsia" w:cs="Calibri"/>
          <w:sz w:val="28"/>
          <w:szCs w:val="28"/>
        </w:rPr>
        <w:t>2</w:t>
      </w:r>
      <w:r w:rsidRPr="00954100">
        <w:rPr>
          <w:rFonts w:asciiTheme="minorEastAsia" w:eastAsiaTheme="minorEastAsia" w:hAnsiTheme="minorEastAsia" w:hint="eastAsia"/>
          <w:sz w:val="28"/>
          <w:szCs w:val="28"/>
        </w:rPr>
        <w:t>、其他项目（除专项资金以外）支出情况：无。</w:t>
      </w:r>
    </w:p>
    <w:p w:rsidR="00425118" w:rsidRPr="00954100" w:rsidRDefault="00FC26CB">
      <w:pPr>
        <w:pStyle w:val="a5"/>
        <w:spacing w:line="520" w:lineRule="exact"/>
        <w:ind w:left="640" w:firstLineChars="0" w:firstLine="0"/>
        <w:rPr>
          <w:rFonts w:asciiTheme="minorEastAsia" w:eastAsiaTheme="minorEastAsia" w:hAnsiTheme="minorEastAsia"/>
          <w:sz w:val="32"/>
          <w:szCs w:val="32"/>
        </w:rPr>
      </w:pPr>
      <w:r w:rsidRPr="00954100">
        <w:rPr>
          <w:rFonts w:asciiTheme="minorEastAsia" w:eastAsiaTheme="minorEastAsia" w:hAnsiTheme="minorEastAsia" w:hint="eastAsia"/>
          <w:sz w:val="32"/>
          <w:szCs w:val="32"/>
        </w:rPr>
        <w:t>三、</w:t>
      </w:r>
      <w:r w:rsidRPr="00954100">
        <w:rPr>
          <w:rFonts w:asciiTheme="minorEastAsia" w:eastAsiaTheme="minorEastAsia" w:hAnsiTheme="minorEastAsia"/>
          <w:sz w:val="32"/>
          <w:szCs w:val="32"/>
        </w:rPr>
        <w:t>政府性基金预算支出情况</w:t>
      </w:r>
    </w:p>
    <w:p w:rsidR="00FB2EDA" w:rsidRPr="00954100" w:rsidRDefault="00FB2EDA" w:rsidP="00954100">
      <w:pPr>
        <w:pStyle w:val="Default"/>
        <w:ind w:firstLineChars="200"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2023年政府性基金预算拨款收入9万元，政府性基金预算拨款支出9万元，基本支出9万元，具体构成为：</w:t>
      </w:r>
    </w:p>
    <w:p w:rsidR="00FB2EDA" w:rsidRPr="00954100" w:rsidRDefault="00FB2EDA" w:rsidP="00954100">
      <w:pPr>
        <w:pStyle w:val="Default"/>
        <w:ind w:firstLineChars="200" w:firstLine="56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其他支出（类）其他政府性基金及对应专项债务收入安排的支出（款）其他政府基金安排的支出（项）支出为9万元。</w:t>
      </w:r>
    </w:p>
    <w:p w:rsidR="00425118" w:rsidRPr="00954100" w:rsidRDefault="00FC26CB" w:rsidP="00954100">
      <w:pPr>
        <w:pStyle w:val="Default"/>
        <w:ind w:firstLineChars="200" w:firstLine="640"/>
        <w:rPr>
          <w:rFonts w:asciiTheme="minorEastAsia" w:eastAsiaTheme="minorEastAsia" w:hAnsiTheme="minorEastAsia"/>
          <w:sz w:val="32"/>
          <w:szCs w:val="32"/>
        </w:rPr>
      </w:pPr>
      <w:r w:rsidRPr="00954100">
        <w:rPr>
          <w:rFonts w:asciiTheme="minorEastAsia" w:eastAsiaTheme="minorEastAsia" w:hAnsiTheme="minorEastAsia" w:hint="eastAsia"/>
          <w:sz w:val="32"/>
          <w:szCs w:val="32"/>
        </w:rPr>
        <w:t>四、国有资本经营预算支出情况</w:t>
      </w:r>
    </w:p>
    <w:p w:rsidR="00413F21" w:rsidRPr="00954100" w:rsidRDefault="00413F21" w:rsidP="00413F21">
      <w:pPr>
        <w:pStyle w:val="a5"/>
        <w:spacing w:line="520" w:lineRule="exact"/>
        <w:ind w:left="640" w:firstLineChars="0" w:firstLine="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本单位无国有资本经营预算支出。</w:t>
      </w:r>
    </w:p>
    <w:p w:rsidR="00425118" w:rsidRPr="00954100" w:rsidRDefault="00FC26CB">
      <w:pPr>
        <w:pStyle w:val="a5"/>
        <w:spacing w:line="520" w:lineRule="exact"/>
        <w:ind w:left="640" w:firstLineChars="0" w:firstLine="0"/>
        <w:rPr>
          <w:rFonts w:asciiTheme="minorEastAsia" w:eastAsiaTheme="minorEastAsia" w:hAnsiTheme="minorEastAsia"/>
          <w:sz w:val="32"/>
          <w:szCs w:val="32"/>
        </w:rPr>
      </w:pPr>
      <w:r w:rsidRPr="00954100">
        <w:rPr>
          <w:rFonts w:asciiTheme="minorEastAsia" w:eastAsiaTheme="minorEastAsia" w:hAnsiTheme="minorEastAsia" w:hint="eastAsia"/>
          <w:sz w:val="32"/>
          <w:szCs w:val="32"/>
          <w:lang w:eastAsia="zh-CN"/>
        </w:rPr>
        <w:t>五、</w:t>
      </w:r>
      <w:r w:rsidRPr="00954100">
        <w:rPr>
          <w:rFonts w:asciiTheme="minorEastAsia" w:eastAsiaTheme="minorEastAsia" w:hAnsiTheme="minorEastAsia"/>
          <w:sz w:val="32"/>
          <w:szCs w:val="32"/>
        </w:rPr>
        <w:t>社会保险基金预算支出情况</w:t>
      </w:r>
    </w:p>
    <w:p w:rsidR="00413F21" w:rsidRPr="00954100" w:rsidRDefault="00413F21" w:rsidP="00413F21">
      <w:pPr>
        <w:pStyle w:val="1"/>
        <w:widowControl/>
        <w:spacing w:line="520" w:lineRule="exact"/>
        <w:ind w:left="640" w:firstLineChars="0" w:firstLine="0"/>
        <w:jc w:val="left"/>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t>本单位无社会保险基金预算支出。</w:t>
      </w:r>
    </w:p>
    <w:p w:rsidR="00425118" w:rsidRPr="00954100" w:rsidRDefault="00FC26CB" w:rsidP="00954100">
      <w:pPr>
        <w:spacing w:line="520" w:lineRule="exact"/>
        <w:ind w:firstLineChars="200" w:firstLine="640"/>
        <w:rPr>
          <w:rFonts w:asciiTheme="minorEastAsia" w:eastAsiaTheme="minorEastAsia" w:hAnsiTheme="minorEastAsia"/>
          <w:sz w:val="32"/>
          <w:szCs w:val="32"/>
        </w:rPr>
      </w:pPr>
      <w:r w:rsidRPr="00954100">
        <w:rPr>
          <w:rFonts w:asciiTheme="minorEastAsia" w:eastAsiaTheme="minorEastAsia" w:hAnsiTheme="minorEastAsia" w:hint="eastAsia"/>
          <w:sz w:val="32"/>
          <w:szCs w:val="32"/>
          <w:lang w:eastAsia="zh-CN"/>
        </w:rPr>
        <w:t>六</w:t>
      </w:r>
      <w:r w:rsidRPr="00954100">
        <w:rPr>
          <w:rFonts w:asciiTheme="minorEastAsia" w:eastAsiaTheme="minorEastAsia" w:hAnsiTheme="minorEastAsia"/>
          <w:sz w:val="32"/>
          <w:szCs w:val="32"/>
        </w:rPr>
        <w:t>、部门整体支出绩效情况</w:t>
      </w:r>
    </w:p>
    <w:p w:rsidR="00413F21" w:rsidRPr="00954100" w:rsidRDefault="00413F21" w:rsidP="00413F21">
      <w:pPr>
        <w:spacing w:line="520" w:lineRule="exact"/>
        <w:ind w:firstLine="645"/>
        <w:rPr>
          <w:rFonts w:asciiTheme="minorEastAsia" w:eastAsiaTheme="minorEastAsia" w:hAnsiTheme="minorEastAsia"/>
          <w:sz w:val="28"/>
          <w:szCs w:val="28"/>
        </w:rPr>
      </w:pPr>
      <w:r w:rsidRPr="00954100">
        <w:rPr>
          <w:rFonts w:asciiTheme="minorEastAsia" w:eastAsiaTheme="minorEastAsia" w:hAnsiTheme="minorEastAsia" w:cs="宋体" w:hint="eastAsia"/>
          <w:sz w:val="28"/>
          <w:szCs w:val="28"/>
        </w:rPr>
        <w:t>本部门</w:t>
      </w:r>
      <w:r w:rsidRPr="00954100">
        <w:rPr>
          <w:rFonts w:asciiTheme="minorEastAsia" w:eastAsiaTheme="minorEastAsia" w:hAnsiTheme="minorEastAsia"/>
          <w:sz w:val="28"/>
          <w:szCs w:val="28"/>
        </w:rPr>
        <w:t>“</w:t>
      </w:r>
      <w:r w:rsidRPr="00954100">
        <w:rPr>
          <w:rFonts w:asciiTheme="minorEastAsia" w:eastAsiaTheme="minorEastAsia" w:hAnsiTheme="minorEastAsia" w:cs="宋体" w:hint="eastAsia"/>
          <w:sz w:val="28"/>
          <w:szCs w:val="28"/>
        </w:rPr>
        <w:t>四本预算</w:t>
      </w:r>
      <w:r w:rsidRPr="00954100">
        <w:rPr>
          <w:rFonts w:asciiTheme="minorEastAsia" w:eastAsiaTheme="minorEastAsia" w:hAnsiTheme="minorEastAsia"/>
          <w:sz w:val="28"/>
          <w:szCs w:val="28"/>
        </w:rPr>
        <w:t>”</w:t>
      </w:r>
      <w:r w:rsidRPr="00954100">
        <w:rPr>
          <w:rFonts w:asciiTheme="minorEastAsia" w:eastAsiaTheme="minorEastAsia" w:hAnsiTheme="minorEastAsia" w:cs="宋体" w:hint="eastAsia"/>
          <w:sz w:val="28"/>
          <w:szCs w:val="28"/>
        </w:rPr>
        <w:t>支出的绩效目标已</w:t>
      </w:r>
      <w:r w:rsidRPr="00954100">
        <w:rPr>
          <w:rFonts w:asciiTheme="minorEastAsia" w:eastAsiaTheme="minorEastAsia" w:hAnsiTheme="minorEastAsia" w:hint="eastAsia"/>
          <w:sz w:val="28"/>
          <w:szCs w:val="28"/>
        </w:rPr>
        <w:t>100%</w:t>
      </w:r>
      <w:r w:rsidRPr="00954100">
        <w:rPr>
          <w:rFonts w:asciiTheme="minorEastAsia" w:eastAsiaTheme="minorEastAsia" w:hAnsiTheme="minorEastAsia" w:cs="宋体" w:hint="eastAsia"/>
          <w:sz w:val="28"/>
          <w:szCs w:val="28"/>
        </w:rPr>
        <w:t>完成，实现产出和取得效益好。按照部门职责、行业发展规划，以预算资金管理为主线，资产管理和开展业务情况好，严格按照年初预算，保证政府各项工作达到运行成本低、管理效率好、履职效能好、社会效应好、可持续发展能力和服务对象满意度达</w:t>
      </w:r>
      <w:r w:rsidRPr="00954100">
        <w:rPr>
          <w:rFonts w:asciiTheme="minorEastAsia" w:eastAsiaTheme="minorEastAsia" w:hAnsiTheme="minorEastAsia" w:hint="eastAsia"/>
          <w:sz w:val="28"/>
          <w:szCs w:val="28"/>
        </w:rPr>
        <w:t>100%</w:t>
      </w:r>
      <w:r w:rsidRPr="00954100">
        <w:rPr>
          <w:rFonts w:asciiTheme="minorEastAsia" w:eastAsiaTheme="minorEastAsia" w:hAnsiTheme="minorEastAsia" w:cs="宋体" w:hint="eastAsia"/>
          <w:sz w:val="28"/>
          <w:szCs w:val="28"/>
        </w:rPr>
        <w:t>，部门整体及核心业务实施效果，确保重点工作落到实处。</w:t>
      </w:r>
    </w:p>
    <w:p w:rsidR="00425118" w:rsidRPr="00954100" w:rsidRDefault="00FC26CB">
      <w:pPr>
        <w:pStyle w:val="a5"/>
        <w:spacing w:line="520" w:lineRule="exact"/>
        <w:ind w:left="640" w:firstLineChars="0" w:firstLine="0"/>
        <w:rPr>
          <w:rFonts w:asciiTheme="minorEastAsia" w:eastAsiaTheme="minorEastAsia" w:hAnsiTheme="minorEastAsia"/>
          <w:sz w:val="32"/>
          <w:szCs w:val="32"/>
        </w:rPr>
      </w:pPr>
      <w:r w:rsidRPr="00954100">
        <w:rPr>
          <w:rFonts w:asciiTheme="minorEastAsia" w:eastAsiaTheme="minorEastAsia" w:hAnsiTheme="minorEastAsia" w:hint="eastAsia"/>
          <w:sz w:val="32"/>
          <w:szCs w:val="32"/>
          <w:lang w:eastAsia="zh-CN"/>
        </w:rPr>
        <w:t>七</w:t>
      </w:r>
      <w:r w:rsidRPr="00954100">
        <w:rPr>
          <w:rFonts w:asciiTheme="minorEastAsia" w:eastAsiaTheme="minorEastAsia" w:hAnsiTheme="minorEastAsia" w:hint="eastAsia"/>
          <w:sz w:val="32"/>
          <w:szCs w:val="32"/>
        </w:rPr>
        <w:t>、</w:t>
      </w:r>
      <w:r w:rsidRPr="00954100">
        <w:rPr>
          <w:rFonts w:asciiTheme="minorEastAsia" w:eastAsiaTheme="minorEastAsia" w:hAnsiTheme="minorEastAsia"/>
          <w:sz w:val="32"/>
          <w:szCs w:val="32"/>
        </w:rPr>
        <w:t>存在的问题及原因分析</w:t>
      </w:r>
    </w:p>
    <w:p w:rsidR="00425118" w:rsidRPr="00954100" w:rsidRDefault="00413F21" w:rsidP="00627D99">
      <w:pPr>
        <w:spacing w:line="520" w:lineRule="exact"/>
        <w:ind w:firstLineChars="250" w:firstLine="700"/>
        <w:rPr>
          <w:rFonts w:asciiTheme="minorEastAsia" w:eastAsiaTheme="minorEastAsia" w:hAnsiTheme="minorEastAsia"/>
          <w:sz w:val="28"/>
          <w:szCs w:val="28"/>
          <w:lang w:eastAsia="zh-CN"/>
        </w:rPr>
      </w:pPr>
      <w:r w:rsidRPr="00954100">
        <w:rPr>
          <w:rFonts w:asciiTheme="minorEastAsia" w:eastAsiaTheme="minorEastAsia" w:hAnsiTheme="minorEastAsia" w:hint="eastAsia"/>
          <w:sz w:val="28"/>
          <w:szCs w:val="28"/>
          <w:lang w:eastAsia="zh-CN"/>
        </w:rPr>
        <w:t>无</w:t>
      </w:r>
    </w:p>
    <w:p w:rsidR="00425118" w:rsidRPr="00954100" w:rsidRDefault="00FC26CB" w:rsidP="00954100">
      <w:pPr>
        <w:spacing w:line="520" w:lineRule="exact"/>
        <w:ind w:firstLineChars="200" w:firstLine="640"/>
        <w:rPr>
          <w:rFonts w:asciiTheme="minorEastAsia" w:eastAsiaTheme="minorEastAsia" w:hAnsiTheme="minorEastAsia"/>
          <w:sz w:val="32"/>
          <w:szCs w:val="32"/>
        </w:rPr>
      </w:pPr>
      <w:r w:rsidRPr="00954100">
        <w:rPr>
          <w:rFonts w:asciiTheme="minorEastAsia" w:eastAsiaTheme="minorEastAsia" w:hAnsiTheme="minorEastAsia" w:hint="eastAsia"/>
          <w:sz w:val="32"/>
          <w:szCs w:val="32"/>
          <w:lang w:eastAsia="zh-CN"/>
        </w:rPr>
        <w:t>八</w:t>
      </w:r>
      <w:r w:rsidRPr="00954100">
        <w:rPr>
          <w:rFonts w:asciiTheme="minorEastAsia" w:eastAsiaTheme="minorEastAsia" w:hAnsiTheme="minorEastAsia"/>
          <w:sz w:val="32"/>
          <w:szCs w:val="32"/>
        </w:rPr>
        <w:t>、下一步改进措施</w:t>
      </w:r>
    </w:p>
    <w:p w:rsidR="00413F21" w:rsidRPr="00954100" w:rsidRDefault="00413F21" w:rsidP="00627D99">
      <w:pPr>
        <w:spacing w:line="520" w:lineRule="exact"/>
        <w:ind w:firstLineChars="250" w:firstLine="700"/>
        <w:rPr>
          <w:rFonts w:asciiTheme="minorEastAsia" w:eastAsiaTheme="minorEastAsia" w:hAnsiTheme="minorEastAsia"/>
          <w:sz w:val="28"/>
          <w:szCs w:val="28"/>
          <w:lang w:eastAsia="zh-CN"/>
        </w:rPr>
      </w:pPr>
      <w:r w:rsidRPr="00954100">
        <w:rPr>
          <w:rFonts w:asciiTheme="minorEastAsia" w:eastAsiaTheme="minorEastAsia" w:hAnsiTheme="minorEastAsia" w:hint="eastAsia"/>
          <w:sz w:val="28"/>
          <w:szCs w:val="28"/>
          <w:lang w:eastAsia="zh-CN"/>
        </w:rPr>
        <w:t>无</w:t>
      </w:r>
    </w:p>
    <w:p w:rsidR="00425118" w:rsidRPr="00954100" w:rsidRDefault="00FC26CB">
      <w:pPr>
        <w:spacing w:line="520" w:lineRule="exact"/>
        <w:ind w:firstLine="645"/>
        <w:rPr>
          <w:rFonts w:asciiTheme="minorEastAsia" w:eastAsiaTheme="minorEastAsia" w:hAnsiTheme="minorEastAsia"/>
          <w:sz w:val="32"/>
          <w:szCs w:val="32"/>
        </w:rPr>
      </w:pPr>
      <w:r w:rsidRPr="00954100">
        <w:rPr>
          <w:rFonts w:asciiTheme="minorEastAsia" w:eastAsiaTheme="minorEastAsia" w:hAnsiTheme="minorEastAsia" w:hint="eastAsia"/>
          <w:sz w:val="32"/>
          <w:szCs w:val="32"/>
          <w:lang w:eastAsia="zh-CN"/>
        </w:rPr>
        <w:t>九</w:t>
      </w:r>
      <w:r w:rsidRPr="00954100">
        <w:rPr>
          <w:rFonts w:asciiTheme="minorEastAsia" w:eastAsiaTheme="minorEastAsia" w:hAnsiTheme="minorEastAsia"/>
          <w:sz w:val="32"/>
          <w:szCs w:val="32"/>
        </w:rPr>
        <w:t>、</w:t>
      </w:r>
      <w:r w:rsidRPr="00954100">
        <w:rPr>
          <w:rFonts w:asciiTheme="minorEastAsia" w:eastAsiaTheme="minorEastAsia" w:hAnsiTheme="minorEastAsia" w:hint="eastAsia"/>
          <w:sz w:val="32"/>
          <w:szCs w:val="32"/>
          <w:lang w:eastAsia="zh-CN"/>
        </w:rPr>
        <w:t>绩效自评结果及</w:t>
      </w:r>
      <w:r w:rsidRPr="00954100">
        <w:rPr>
          <w:rFonts w:asciiTheme="minorEastAsia" w:eastAsiaTheme="minorEastAsia" w:hAnsiTheme="minorEastAsia"/>
          <w:sz w:val="32"/>
          <w:szCs w:val="32"/>
        </w:rPr>
        <w:t>其他需要说明的情况</w:t>
      </w:r>
    </w:p>
    <w:p w:rsidR="00413F21" w:rsidRPr="00954100" w:rsidRDefault="00413F21" w:rsidP="00627D99">
      <w:pPr>
        <w:spacing w:line="520" w:lineRule="exact"/>
        <w:ind w:firstLineChars="250" w:firstLine="700"/>
        <w:rPr>
          <w:rFonts w:asciiTheme="minorEastAsia" w:eastAsiaTheme="minorEastAsia" w:hAnsiTheme="minorEastAsia"/>
          <w:sz w:val="28"/>
          <w:szCs w:val="28"/>
        </w:rPr>
      </w:pPr>
      <w:r w:rsidRPr="00954100">
        <w:rPr>
          <w:rFonts w:asciiTheme="minorEastAsia" w:eastAsiaTheme="minorEastAsia" w:hAnsiTheme="minorEastAsia" w:hint="eastAsia"/>
          <w:sz w:val="28"/>
          <w:szCs w:val="28"/>
        </w:rPr>
        <w:lastRenderedPageBreak/>
        <w:t>绩效自评结果为优等，其他需要说明的情况：无。</w:t>
      </w:r>
    </w:p>
    <w:p w:rsidR="00413F21" w:rsidRPr="00954100" w:rsidRDefault="00413F21" w:rsidP="00413F21">
      <w:pPr>
        <w:rPr>
          <w:rFonts w:asciiTheme="minorEastAsia" w:eastAsiaTheme="minorEastAsia" w:hAnsiTheme="minorEastAsia"/>
          <w:sz w:val="28"/>
          <w:szCs w:val="28"/>
        </w:rPr>
        <w:sectPr w:rsidR="00413F21" w:rsidRPr="00954100">
          <w:pgSz w:w="11906" w:h="16838"/>
          <w:pgMar w:top="1440" w:right="1797" w:bottom="1440" w:left="1797" w:header="851" w:footer="1474" w:gutter="0"/>
          <w:pgNumType w:fmt="numberInDash"/>
          <w:cols w:space="720"/>
          <w:docGrid w:type="linesAndChars" w:linePitch="312"/>
        </w:sectPr>
      </w:pPr>
    </w:p>
    <w:p w:rsidR="00425118" w:rsidRDefault="00425118">
      <w:pPr>
        <w:spacing w:line="560" w:lineRule="exact"/>
      </w:pPr>
    </w:p>
    <w:sectPr w:rsidR="00425118" w:rsidSect="0042511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38B" w:rsidRDefault="00E2038B">
      <w:r>
        <w:separator/>
      </w:r>
    </w:p>
  </w:endnote>
  <w:endnote w:type="continuationSeparator" w:id="0">
    <w:p w:rsidR="00E2038B" w:rsidRDefault="00E20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118" w:rsidRDefault="00425118">
    <w:pPr>
      <w:spacing w:line="176" w:lineRule="auto"/>
      <w:ind w:left="4039"/>
      <w:rPr>
        <w:rFonts w:ascii="Times New Roman" w:eastAsia="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38B" w:rsidRDefault="00E2038B">
      <w:r>
        <w:separator/>
      </w:r>
    </w:p>
  </w:footnote>
  <w:footnote w:type="continuationSeparator" w:id="0">
    <w:p w:rsidR="00E2038B" w:rsidRDefault="00E20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18E7EC"/>
    <w:multiLevelType w:val="singleLevel"/>
    <w:tmpl w:val="A418E7EC"/>
    <w:lvl w:ilvl="0">
      <w:start w:val="1"/>
      <w:numFmt w:val="chineseCounting"/>
      <w:suff w:val="nothing"/>
      <w:lvlText w:val="（%1）"/>
      <w:lvlJc w:val="left"/>
      <w:pPr>
        <w:ind w:left="-10"/>
      </w:pPr>
      <w:rPr>
        <w:rFonts w:hint="eastAsia"/>
      </w:rPr>
    </w:lvl>
  </w:abstractNum>
  <w:abstractNum w:abstractNumId="1">
    <w:nsid w:val="D6D3D15F"/>
    <w:multiLevelType w:val="singleLevel"/>
    <w:tmpl w:val="D6D3D15F"/>
    <w:lvl w:ilvl="0">
      <w:start w:val="1"/>
      <w:numFmt w:val="decimal"/>
      <w:suff w:val="nothing"/>
      <w:lvlText w:val="%1、"/>
      <w:lvlJc w:val="left"/>
      <w:pPr>
        <w:ind w:left="0" w:firstLine="0"/>
      </w:pPr>
    </w:lvl>
  </w:abstractNum>
  <w:abstractNum w:abstractNumId="2">
    <w:nsid w:val="FDC310B5"/>
    <w:multiLevelType w:val="singleLevel"/>
    <w:tmpl w:val="FDC310B5"/>
    <w:lvl w:ilvl="0">
      <w:start w:val="1"/>
      <w:numFmt w:val="chineseCounting"/>
      <w:suff w:val="nothing"/>
      <w:lvlText w:val="%1、"/>
      <w:lvlJc w:val="left"/>
      <w:rPr>
        <w:rFonts w:hint="eastAsia"/>
      </w:rPr>
    </w:lvl>
  </w:abstractNum>
  <w:abstractNum w:abstractNumId="3">
    <w:nsid w:val="1EC051A3"/>
    <w:multiLevelType w:val="hybridMultilevel"/>
    <w:tmpl w:val="8C763134"/>
    <w:lvl w:ilvl="0" w:tplc="1A98BCEE">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53761B54"/>
    <w:multiLevelType w:val="hybridMultilevel"/>
    <w:tmpl w:val="B178D542"/>
    <w:lvl w:ilvl="0" w:tplc="64B01F94">
      <w:start w:val="1"/>
      <w:numFmt w:val="japaneseCounting"/>
      <w:lvlText w:val="（%1）"/>
      <w:lvlJc w:val="left"/>
      <w:pPr>
        <w:ind w:left="1550" w:hanging="108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num w:numId="1">
    <w:abstractNumId w:val="2"/>
  </w:num>
  <w:num w:numId="2">
    <w:abstractNumId w:val="0"/>
  </w:num>
  <w:num w:numId="3">
    <w:abstractNumId w:val="1"/>
    <w:lvlOverride w:ilvl="0">
      <w:startOverride w:val="1"/>
    </w:lvlOverride>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YwYjM2OWEwNDQ4ZmQ3Yzg4MmVhMWNlZTIyZTQ4MWMifQ=="/>
  </w:docVars>
  <w:rsids>
    <w:rsidRoot w:val="00425118"/>
    <w:rsid w:val="000675A5"/>
    <w:rsid w:val="000C48F4"/>
    <w:rsid w:val="000F4BCA"/>
    <w:rsid w:val="00117419"/>
    <w:rsid w:val="00124082"/>
    <w:rsid w:val="00132763"/>
    <w:rsid w:val="00380960"/>
    <w:rsid w:val="004126D7"/>
    <w:rsid w:val="00413F21"/>
    <w:rsid w:val="00425118"/>
    <w:rsid w:val="00442D41"/>
    <w:rsid w:val="00535F3C"/>
    <w:rsid w:val="00582200"/>
    <w:rsid w:val="00627D99"/>
    <w:rsid w:val="006713E5"/>
    <w:rsid w:val="007272FB"/>
    <w:rsid w:val="00954100"/>
    <w:rsid w:val="00960CEF"/>
    <w:rsid w:val="009D7C19"/>
    <w:rsid w:val="00A01EB7"/>
    <w:rsid w:val="00A23E1D"/>
    <w:rsid w:val="00A8703F"/>
    <w:rsid w:val="00A9790B"/>
    <w:rsid w:val="00B67D44"/>
    <w:rsid w:val="00B82D0F"/>
    <w:rsid w:val="00BD792A"/>
    <w:rsid w:val="00BE4068"/>
    <w:rsid w:val="00C0613C"/>
    <w:rsid w:val="00C446FA"/>
    <w:rsid w:val="00C653B8"/>
    <w:rsid w:val="00D2555C"/>
    <w:rsid w:val="00D55DD6"/>
    <w:rsid w:val="00E13831"/>
    <w:rsid w:val="00E2038B"/>
    <w:rsid w:val="00E7630D"/>
    <w:rsid w:val="00FA3EFF"/>
    <w:rsid w:val="00FB2EDA"/>
    <w:rsid w:val="00FC26CB"/>
    <w:rsid w:val="15BF56EC"/>
    <w:rsid w:val="35CB6416"/>
    <w:rsid w:val="4B4334AB"/>
    <w:rsid w:val="5403276E"/>
    <w:rsid w:val="54C57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425118"/>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425118"/>
    <w:rPr>
      <w:rFonts w:ascii="仿宋" w:eastAsia="仿宋" w:hAnsi="仿宋" w:cs="仿宋"/>
      <w:sz w:val="32"/>
      <w:szCs w:val="32"/>
    </w:rPr>
  </w:style>
  <w:style w:type="paragraph" w:styleId="a4">
    <w:name w:val="header"/>
    <w:basedOn w:val="a"/>
    <w:qFormat/>
    <w:rsid w:val="00425118"/>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List Paragraph"/>
    <w:basedOn w:val="a"/>
    <w:uiPriority w:val="34"/>
    <w:qFormat/>
    <w:rsid w:val="00425118"/>
    <w:pPr>
      <w:ind w:firstLineChars="200" w:firstLine="420"/>
    </w:pPr>
    <w:rPr>
      <w:rFonts w:ascii="Calibri" w:eastAsia="宋体" w:hAnsi="Calibri" w:cs="Times New Roman"/>
      <w:szCs w:val="22"/>
    </w:rPr>
  </w:style>
  <w:style w:type="paragraph" w:customStyle="1" w:styleId="Default">
    <w:name w:val="Default"/>
    <w:rsid w:val="00960CEF"/>
    <w:pPr>
      <w:widowControl w:val="0"/>
      <w:autoSpaceDE w:val="0"/>
      <w:autoSpaceDN w:val="0"/>
      <w:adjustRightInd w:val="0"/>
    </w:pPr>
    <w:rPr>
      <w:rFonts w:ascii="黑体" w:eastAsia="黑体" w:hAnsi="Calibri" w:cs="黑体"/>
      <w:color w:val="000000"/>
      <w:sz w:val="24"/>
      <w:szCs w:val="24"/>
    </w:rPr>
  </w:style>
  <w:style w:type="paragraph" w:customStyle="1" w:styleId="1">
    <w:name w:val="列出段落1"/>
    <w:basedOn w:val="a"/>
    <w:rsid w:val="00413F21"/>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s>
</file>

<file path=word/webSettings.xml><?xml version="1.0" encoding="utf-8"?>
<w:webSettings xmlns:r="http://schemas.openxmlformats.org/officeDocument/2006/relationships" xmlns:w="http://schemas.openxmlformats.org/wordprocessingml/2006/main">
  <w:divs>
    <w:div w:id="360670902">
      <w:bodyDiv w:val="1"/>
      <w:marLeft w:val="0"/>
      <w:marRight w:val="0"/>
      <w:marTop w:val="0"/>
      <w:marBottom w:val="0"/>
      <w:divBdr>
        <w:top w:val="none" w:sz="0" w:space="0" w:color="auto"/>
        <w:left w:val="none" w:sz="0" w:space="0" w:color="auto"/>
        <w:bottom w:val="none" w:sz="0" w:space="0" w:color="auto"/>
        <w:right w:val="none" w:sz="0" w:space="0" w:color="auto"/>
      </w:divBdr>
    </w:div>
    <w:div w:id="411439906">
      <w:bodyDiv w:val="1"/>
      <w:marLeft w:val="0"/>
      <w:marRight w:val="0"/>
      <w:marTop w:val="0"/>
      <w:marBottom w:val="0"/>
      <w:divBdr>
        <w:top w:val="none" w:sz="0" w:space="0" w:color="auto"/>
        <w:left w:val="none" w:sz="0" w:space="0" w:color="auto"/>
        <w:bottom w:val="none" w:sz="0" w:space="0" w:color="auto"/>
        <w:right w:val="none" w:sz="0" w:space="0" w:color="auto"/>
      </w:divBdr>
    </w:div>
    <w:div w:id="586615630">
      <w:bodyDiv w:val="1"/>
      <w:marLeft w:val="0"/>
      <w:marRight w:val="0"/>
      <w:marTop w:val="0"/>
      <w:marBottom w:val="0"/>
      <w:divBdr>
        <w:top w:val="none" w:sz="0" w:space="0" w:color="auto"/>
        <w:left w:val="none" w:sz="0" w:space="0" w:color="auto"/>
        <w:bottom w:val="none" w:sz="0" w:space="0" w:color="auto"/>
        <w:right w:val="none" w:sz="0" w:space="0" w:color="auto"/>
      </w:divBdr>
    </w:div>
    <w:div w:id="611933453">
      <w:bodyDiv w:val="1"/>
      <w:marLeft w:val="0"/>
      <w:marRight w:val="0"/>
      <w:marTop w:val="0"/>
      <w:marBottom w:val="0"/>
      <w:divBdr>
        <w:top w:val="none" w:sz="0" w:space="0" w:color="auto"/>
        <w:left w:val="none" w:sz="0" w:space="0" w:color="auto"/>
        <w:bottom w:val="none" w:sz="0" w:space="0" w:color="auto"/>
        <w:right w:val="none" w:sz="0" w:space="0" w:color="auto"/>
      </w:divBdr>
    </w:div>
    <w:div w:id="674186611">
      <w:bodyDiv w:val="1"/>
      <w:marLeft w:val="0"/>
      <w:marRight w:val="0"/>
      <w:marTop w:val="0"/>
      <w:marBottom w:val="0"/>
      <w:divBdr>
        <w:top w:val="none" w:sz="0" w:space="0" w:color="auto"/>
        <w:left w:val="none" w:sz="0" w:space="0" w:color="auto"/>
        <w:bottom w:val="none" w:sz="0" w:space="0" w:color="auto"/>
        <w:right w:val="none" w:sz="0" w:space="0" w:color="auto"/>
      </w:divBdr>
    </w:div>
    <w:div w:id="759179238">
      <w:bodyDiv w:val="1"/>
      <w:marLeft w:val="0"/>
      <w:marRight w:val="0"/>
      <w:marTop w:val="0"/>
      <w:marBottom w:val="0"/>
      <w:divBdr>
        <w:top w:val="none" w:sz="0" w:space="0" w:color="auto"/>
        <w:left w:val="none" w:sz="0" w:space="0" w:color="auto"/>
        <w:bottom w:val="none" w:sz="0" w:space="0" w:color="auto"/>
        <w:right w:val="none" w:sz="0" w:space="0" w:color="auto"/>
      </w:divBdr>
    </w:div>
    <w:div w:id="1744253798">
      <w:bodyDiv w:val="1"/>
      <w:marLeft w:val="0"/>
      <w:marRight w:val="0"/>
      <w:marTop w:val="0"/>
      <w:marBottom w:val="0"/>
      <w:divBdr>
        <w:top w:val="none" w:sz="0" w:space="0" w:color="auto"/>
        <w:left w:val="none" w:sz="0" w:space="0" w:color="auto"/>
        <w:bottom w:val="none" w:sz="0" w:space="0" w:color="auto"/>
        <w:right w:val="none" w:sz="0" w:space="0" w:color="auto"/>
      </w:divBdr>
    </w:div>
    <w:div w:id="1745370179">
      <w:bodyDiv w:val="1"/>
      <w:marLeft w:val="0"/>
      <w:marRight w:val="0"/>
      <w:marTop w:val="0"/>
      <w:marBottom w:val="0"/>
      <w:divBdr>
        <w:top w:val="none" w:sz="0" w:space="0" w:color="auto"/>
        <w:left w:val="none" w:sz="0" w:space="0" w:color="auto"/>
        <w:bottom w:val="none" w:sz="0" w:space="0" w:color="auto"/>
        <w:right w:val="none" w:sz="0" w:space="0" w:color="auto"/>
      </w:divBdr>
    </w:div>
    <w:div w:id="2059864556">
      <w:bodyDiv w:val="1"/>
      <w:marLeft w:val="0"/>
      <w:marRight w:val="0"/>
      <w:marTop w:val="0"/>
      <w:marBottom w:val="0"/>
      <w:divBdr>
        <w:top w:val="none" w:sz="0" w:space="0" w:color="auto"/>
        <w:left w:val="none" w:sz="0" w:space="0" w:color="auto"/>
        <w:bottom w:val="none" w:sz="0" w:space="0" w:color="auto"/>
        <w:right w:val="none" w:sz="0" w:space="0" w:color="auto"/>
      </w:divBdr>
    </w:div>
    <w:div w:id="2125075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mini4use</dc:creator>
  <cp:lastModifiedBy>Administrator</cp:lastModifiedBy>
  <cp:revision>16</cp:revision>
  <cp:lastPrinted>2024-09-19T01:42:00Z</cp:lastPrinted>
  <dcterms:created xsi:type="dcterms:W3CDTF">2024-08-12T02:40:00Z</dcterms:created>
  <dcterms:modified xsi:type="dcterms:W3CDTF">2024-10-16T03:29:00Z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DEC29D6FF1984251977FAFE43F2C91AB_12</vt:lpwstr>
  </property>
</Properties>
</file>