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17" w:rsidRDefault="006A2317" w:rsidP="006A2317">
      <w:pPr>
        <w:pStyle w:val="a3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附件3</w:t>
      </w:r>
    </w:p>
    <w:p w:rsidR="006A2317" w:rsidRDefault="006A2317" w:rsidP="006A2317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6A2317" w:rsidRDefault="006A2317" w:rsidP="006A2317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  <w:bookmarkStart w:id="0" w:name="_GoBack"/>
      <w:bookmarkEnd w:id="0"/>
    </w:p>
    <w:p w:rsidR="006A2317" w:rsidRDefault="006A2317" w:rsidP="006A2317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6A2317" w:rsidRDefault="006A2317" w:rsidP="006A2317">
      <w:pPr>
        <w:spacing w:line="600" w:lineRule="exact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2023年度炎陵县芙蓉学校整体支出绩效</w:t>
      </w:r>
    </w:p>
    <w:p w:rsidR="006A2317" w:rsidRDefault="006A2317" w:rsidP="006A2317">
      <w:pPr>
        <w:spacing w:line="600" w:lineRule="exact"/>
        <w:rPr>
          <w:rFonts w:ascii="方正小标宋简体" w:eastAsia="方正小标宋简体" w:hAnsi="方正小标宋简体" w:cs="方正小标宋简体"/>
          <w:b/>
          <w:sz w:val="36"/>
          <w:szCs w:val="36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自评报告</w:t>
      </w:r>
    </w:p>
    <w:p w:rsidR="006A2317" w:rsidRDefault="006A2317" w:rsidP="006A231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</w:t>
      </w:r>
    </w:p>
    <w:p w:rsidR="006A2317" w:rsidRDefault="006A2317" w:rsidP="006A231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6A2317" w:rsidRDefault="006A2317" w:rsidP="006A231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6A2317" w:rsidRDefault="006A2317" w:rsidP="006A2317">
      <w:pPr>
        <w:rPr>
          <w:rFonts w:eastAsia="楷体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:rsidR="006A2317" w:rsidRDefault="006A2317" w:rsidP="006A2317">
      <w:pPr>
        <w:pStyle w:val="a5"/>
        <w:numPr>
          <w:ilvl w:val="0"/>
          <w:numId w:val="3"/>
        </w:numPr>
        <w:spacing w:line="520" w:lineRule="exact"/>
        <w:ind w:firstLine="640"/>
        <w:textAlignment w:val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基本情况</w:t>
      </w:r>
    </w:p>
    <w:p w:rsidR="006A2317" w:rsidRDefault="006A2317" w:rsidP="006A2317">
      <w:pPr>
        <w:pStyle w:val="a5"/>
        <w:numPr>
          <w:ilvl w:val="0"/>
          <w:numId w:val="4"/>
        </w:numPr>
        <w:spacing w:line="520" w:lineRule="exact"/>
        <w:ind w:firstLineChars="0"/>
        <w:textAlignment w:val="auto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基本情况</w:t>
      </w:r>
    </w:p>
    <w:p w:rsidR="006A2317" w:rsidRPr="00334FB7" w:rsidRDefault="006A2317" w:rsidP="006A2317">
      <w:pPr>
        <w:spacing w:line="52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 w:rsidRPr="00334FB7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1．主要职能。实施小学义务教育，促进基础教育发展。</w:t>
      </w:r>
    </w:p>
    <w:p w:rsidR="006A2317" w:rsidRPr="00334FB7" w:rsidRDefault="006A2317" w:rsidP="006A2317">
      <w:pPr>
        <w:spacing w:line="52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 w:rsidRPr="00334FB7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2．机构情况，包括当年变动情况及原因。</w:t>
      </w:r>
    </w:p>
    <w:p w:rsidR="006A2317" w:rsidRPr="00334FB7" w:rsidRDefault="006A2317" w:rsidP="006A2317">
      <w:pPr>
        <w:spacing w:line="52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 w:rsidRPr="00334FB7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全额事业单位。</w:t>
      </w:r>
    </w:p>
    <w:p w:rsidR="006A2317" w:rsidRPr="00334FB7" w:rsidRDefault="006A2317" w:rsidP="006A2317">
      <w:pPr>
        <w:spacing w:line="52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 w:rsidRPr="00334FB7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3．人员情况，包括当年变动情况及原因。</w:t>
      </w:r>
    </w:p>
    <w:p w:rsidR="006A2317" w:rsidRPr="00334FB7" w:rsidRDefault="006A2317" w:rsidP="006A2317">
      <w:pPr>
        <w:spacing w:line="52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 w:rsidRPr="00334FB7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本年度末,我校编制数111人,实有在编在岗人数105人,退休1人。</w:t>
      </w:r>
    </w:p>
    <w:p w:rsidR="006A2317" w:rsidRDefault="006A2317" w:rsidP="006A2317">
      <w:pPr>
        <w:spacing w:line="52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单位年度整体支出绩效目标，学校负责小学义务教育工作，非税收入的完成达预算的100%。所有资金均纳入绩效管理，按时上报预算绩效目标，加强预算绩效跟踪和绩效评价，落实绩效评价结果的运用，并在一定范围公开了绩效评价结果，各项预算绩效管理工作落实到位。建立了各项财务管理制度，相关管理制度合法、合规、完整，相关管理制度得到有效执行。专项资金绩效目标、其他项目支出（除专项资金以外）绩效目标为无。</w:t>
      </w:r>
    </w:p>
    <w:p w:rsidR="006A2317" w:rsidRDefault="006A2317" w:rsidP="006A2317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二、一般公共预算支出情况</w:t>
      </w:r>
    </w:p>
    <w:p w:rsidR="006A2317" w:rsidRDefault="006A2317" w:rsidP="006A2317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（一）基本支出情况</w:t>
      </w:r>
    </w:p>
    <w:p w:rsidR="006A2317" w:rsidRDefault="006A2317" w:rsidP="006A2317">
      <w:pPr>
        <w:tabs>
          <w:tab w:val="left" w:pos="7560"/>
        </w:tabs>
        <w:spacing w:line="560" w:lineRule="exact"/>
        <w:ind w:firstLineChars="200" w:firstLine="640"/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2023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年度支出合计</w:t>
      </w:r>
      <w:r w:rsidR="00334FB7"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1284.65</w:t>
      </w:r>
      <w:r w:rsidR="00334FB7"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万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元，其中：基本支出</w:t>
      </w:r>
      <w:r w:rsidR="00334FB7"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1284.65</w:t>
      </w:r>
      <w:r w:rsidR="00334FB7"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万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元，占</w:t>
      </w:r>
      <w:r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100%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；项目支出</w:t>
      </w:r>
      <w:r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元，占</w:t>
      </w:r>
      <w:r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0%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；上缴上级支出</w:t>
      </w:r>
      <w:r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元，占</w:t>
      </w:r>
      <w:r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0%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；经营支出</w:t>
      </w:r>
      <w:r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元，占</w:t>
      </w:r>
      <w:r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0%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；对附属单位补助支出</w:t>
      </w:r>
      <w:r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元，占</w:t>
      </w:r>
      <w:r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0%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。</w:t>
      </w:r>
    </w:p>
    <w:p w:rsidR="006A2317" w:rsidRDefault="006A2317" w:rsidP="006A2317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（二）项目支出情况</w:t>
      </w:r>
    </w:p>
    <w:p w:rsidR="006A2317" w:rsidRDefault="006A2317" w:rsidP="006A2317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</w:t>
      </w:r>
      <w:r>
        <w:rPr>
          <w:rFonts w:eastAsia="仿宋_GB2312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年度无项目支出。</w:t>
      </w:r>
    </w:p>
    <w:p w:rsidR="006A2317" w:rsidRDefault="006A2317" w:rsidP="006A2317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三、政府性基金预算支出情况</w:t>
      </w:r>
    </w:p>
    <w:p w:rsidR="006A2317" w:rsidRDefault="006A2317" w:rsidP="006A2317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</w:t>
      </w:r>
      <w:r>
        <w:rPr>
          <w:rFonts w:eastAsia="仿宋_GB2312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年度无政府性基金预算支出。</w:t>
      </w:r>
    </w:p>
    <w:p w:rsidR="006A2317" w:rsidRDefault="006A2317" w:rsidP="006A2317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lastRenderedPageBreak/>
        <w:t>四、国有资本经营预算支出情况</w:t>
      </w:r>
    </w:p>
    <w:p w:rsidR="006A2317" w:rsidRDefault="006A2317" w:rsidP="006A2317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</w:t>
      </w:r>
      <w:r>
        <w:rPr>
          <w:rFonts w:eastAsia="仿宋_GB2312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年度无国有资本经营预算支出。</w:t>
      </w:r>
    </w:p>
    <w:p w:rsidR="006A2317" w:rsidRDefault="006A2317" w:rsidP="006A2317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五、社会保险基金预算支出情况</w:t>
      </w:r>
    </w:p>
    <w:p w:rsidR="006A2317" w:rsidRDefault="006A2317" w:rsidP="006A2317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</w:t>
      </w:r>
      <w:r>
        <w:rPr>
          <w:rFonts w:eastAsia="仿宋_GB2312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年度无社会保险基金预算支出。</w:t>
      </w:r>
    </w:p>
    <w:p w:rsidR="006A2317" w:rsidRDefault="006A2317" w:rsidP="006A2317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六、部门整体支出绩效情况</w:t>
      </w:r>
    </w:p>
    <w:p w:rsidR="006A2317" w:rsidRDefault="006A2317" w:rsidP="006A2317">
      <w:pPr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根据预算绩效管理要求，我校组织对2023 年度一般公共预算项目支出全面开展绩效自评，其中，一级项目0个，二级项目0 个，共涉及资金0 元，占一般公共预算项目支出总额的0%。组织对2023年度0 个政府性基金预算项目支出开展绩效自评，共涉及资金0 元，占政府性基金预算项目支出总额的0%。组织对2023 年度0个国有资本经营预算项目支出开展绩效自评，共涉及资金0 元，占国有资本经营预算项目支出总额的0%。</w:t>
      </w:r>
    </w:p>
    <w:p w:rsidR="006A2317" w:rsidRDefault="006A2317" w:rsidP="006A2317">
      <w:pPr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组织对0 个项目开展了部门评价，涉及一般公共预算支出0 元，政府性基金预算支出0 元，国有资本经营预算支出0 元。</w:t>
      </w:r>
    </w:p>
    <w:p w:rsidR="006A2317" w:rsidRDefault="006A2317" w:rsidP="006A2317">
      <w:pPr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组织对0 个单位开展整体支出绩效评价，涉及一般公共预算支出0元，政府性基金预算支出0 元。</w:t>
      </w:r>
    </w:p>
    <w:p w:rsidR="006A2317" w:rsidRDefault="006A2317" w:rsidP="006A2317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所有资金均纳入绩效管理，按时上报预算绩效目标，加强预算绩效跟踪和绩效评价，落实绩效评价结果的运用，并在一定范围公开了绩效评价结果，各项预算绩效管理工作落实到位。建立了各项财务管理制度，相关管理制度合法、合规、完整，相关管理制度得到有效执行。</w:t>
      </w:r>
    </w:p>
    <w:p w:rsidR="006A2317" w:rsidRDefault="006A2317" w:rsidP="006A2317">
      <w:pPr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6A2317" w:rsidRDefault="006A2317" w:rsidP="006A2317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七、存在的问题及原因分析</w:t>
      </w:r>
    </w:p>
    <w:p w:rsidR="006A2317" w:rsidRDefault="006A2317" w:rsidP="006A2317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合理安排收支预算，严格预算管理。按照“以收定支，量入为出，保证重点，兼顾一般”的原则，科学合理编制部门预算，使预算更加切合实际。进一步细化预算，严格执行，增强预算约束意识，提高科学化、精细化预算管理水平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。2.规范财务行为，提高会计基础工作质量。严格执行财经纪律和各项财经政策，自觉接受财政、审计、纪检监察等职能部门的监督，做到有法可依，有章可循，实现管理的规范化、制度化。进一步健全机关各项财务制度，严格财经手续，完善经费使用内部控制制度，加强对原始票据的合法性、完整性审核，做到票据合法规范，手续完备。3.建设阳光财务，提高资金效益。进一步完善财政预决算、“三公经费”及重大专项公开工作。使重大项目管理制度更加科学合理，程序更加规范透明，分配更加公平公正，资金更加安全高效。</w:t>
      </w:r>
    </w:p>
    <w:p w:rsidR="006A2317" w:rsidRDefault="006A2317" w:rsidP="006A2317">
      <w:pPr>
        <w:spacing w:line="520" w:lineRule="exact"/>
        <w:ind w:firstLineChars="200" w:firstLine="640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八、下一步改进措施</w:t>
      </w:r>
    </w:p>
    <w:p w:rsidR="006A2317" w:rsidRDefault="006A2317" w:rsidP="006A231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本单位将依据绩效管理要求，进一步细化管理，规范管理，按时保质完成。</w:t>
      </w:r>
    </w:p>
    <w:p w:rsidR="006A2317" w:rsidRDefault="006A2317" w:rsidP="006A2317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九、绩效自评结果及其他需要说明的情况</w:t>
      </w:r>
    </w:p>
    <w:p w:rsidR="006A2317" w:rsidRDefault="006A2317" w:rsidP="006A2317">
      <w:pPr>
        <w:spacing w:line="560" w:lineRule="exac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无。</w:t>
      </w:r>
    </w:p>
    <w:p w:rsidR="00CC018E" w:rsidRPr="006A2317" w:rsidRDefault="00CC018E" w:rsidP="006A2317"/>
    <w:sectPr w:rsidR="00CC018E" w:rsidRPr="006A2317" w:rsidSect="00CC01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EE7" w:rsidRDefault="000F1EE7">
      <w:r>
        <w:separator/>
      </w:r>
    </w:p>
  </w:endnote>
  <w:endnote w:type="continuationSeparator" w:id="1">
    <w:p w:rsidR="000F1EE7" w:rsidRDefault="000F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18E" w:rsidRDefault="00CC018E">
    <w:pPr>
      <w:spacing w:line="176" w:lineRule="auto"/>
      <w:ind w:left="4039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EE7" w:rsidRDefault="000F1EE7">
      <w:r>
        <w:separator/>
      </w:r>
    </w:p>
  </w:footnote>
  <w:footnote w:type="continuationSeparator" w:id="1">
    <w:p w:rsidR="000F1EE7" w:rsidRDefault="000F1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YwYjM2OWEwNDQ4ZmQ3Yzg4MmVhMWNlZTIyZTQ4MWMifQ=="/>
  </w:docVars>
  <w:rsids>
    <w:rsidRoot w:val="00CC018E"/>
    <w:rsid w:val="000F1EE7"/>
    <w:rsid w:val="00153E30"/>
    <w:rsid w:val="00334FB7"/>
    <w:rsid w:val="004A67A6"/>
    <w:rsid w:val="006A2317"/>
    <w:rsid w:val="00CC018E"/>
    <w:rsid w:val="00D408E0"/>
    <w:rsid w:val="15BF56EC"/>
    <w:rsid w:val="35CB6416"/>
    <w:rsid w:val="4B4334AB"/>
    <w:rsid w:val="5403276E"/>
    <w:rsid w:val="54C5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C018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C018E"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rsid w:val="00CC01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99"/>
    <w:qFormat/>
    <w:rsid w:val="00CC018E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6">
    <w:name w:val="footer"/>
    <w:basedOn w:val="a"/>
    <w:link w:val="Char"/>
    <w:rsid w:val="006A23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6"/>
    <w:rsid w:val="006A2317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1273</Characters>
  <Application>Microsoft Office Word</Application>
  <DocSecurity>0</DocSecurity>
  <Lines>10</Lines>
  <Paragraphs>2</Paragraphs>
  <ScaleCrop>false</ScaleCrop>
  <Company>微软中国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mini4use</dc:creator>
  <cp:lastModifiedBy>Administrator</cp:lastModifiedBy>
  <cp:revision>2</cp:revision>
  <dcterms:created xsi:type="dcterms:W3CDTF">2024-10-16T01:54:00Z</dcterms:created>
  <dcterms:modified xsi:type="dcterms:W3CDTF">2024-10-16T01:54:00Z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DEC29D6FF1984251977FAFE43F2C91AB_12</vt:lpwstr>
  </property>
</Properties>
</file>