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E2" w:rsidRDefault="007B031F">
      <w:pPr>
        <w:pStyle w:val="a3"/>
        <w:spacing w:before="162" w:line="560" w:lineRule="exact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 w:hint="eastAsia"/>
          <w:spacing w:val="14"/>
          <w:sz w:val="34"/>
          <w:szCs w:val="34"/>
        </w:rPr>
        <w:t>附件</w:t>
      </w:r>
      <w:r>
        <w:rPr>
          <w:rFonts w:ascii="黑体" w:eastAsia="黑体" w:hAnsi="黑体" w:cs="黑体" w:hint="eastAsia"/>
          <w:spacing w:val="14"/>
          <w:sz w:val="34"/>
          <w:szCs w:val="34"/>
          <w:lang w:eastAsia="zh-CN"/>
        </w:rPr>
        <w:t>3</w:t>
      </w:r>
    </w:p>
    <w:p w:rsidR="007461E2" w:rsidRDefault="007461E2">
      <w:pPr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7461E2" w:rsidRDefault="007461E2">
      <w:pPr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7461E2" w:rsidRDefault="007461E2">
      <w:pPr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BD7492" w:rsidRDefault="007B031F" w:rsidP="00CE273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2023年度炎陵县</w:t>
      </w:r>
      <w:r w:rsidR="00CE273D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中村瑶族乡民族</w:t>
      </w:r>
      <w:r w:rsidR="00BD7492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学校</w:t>
      </w:r>
    </w:p>
    <w:p w:rsidR="007461E2" w:rsidRDefault="007B031F" w:rsidP="00CE273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自评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报告</w:t>
      </w:r>
    </w:p>
    <w:p w:rsidR="007461E2" w:rsidRDefault="007461E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461E2" w:rsidRDefault="007461E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461E2" w:rsidRDefault="007461E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461E2" w:rsidRDefault="007461E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461E2" w:rsidRDefault="007461E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461E2" w:rsidRDefault="007461E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461E2" w:rsidRDefault="007461E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461E2" w:rsidRDefault="007B031F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单位名称（盖章）：</w:t>
      </w:r>
    </w:p>
    <w:p w:rsidR="007461E2" w:rsidRDefault="007461E2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461E2" w:rsidRDefault="007461E2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461E2" w:rsidRDefault="007461E2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461E2" w:rsidRDefault="007461E2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461E2" w:rsidRDefault="007461E2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461E2" w:rsidRDefault="007B031F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（此页为封面）</w:t>
      </w:r>
    </w:p>
    <w:p w:rsidR="007461E2" w:rsidRDefault="007B031F">
      <w:pPr>
        <w:rPr>
          <w:rFonts w:eastAsia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br w:type="page"/>
      </w:r>
    </w:p>
    <w:p w:rsidR="007461E2" w:rsidRDefault="007B031F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基本情况</w:t>
      </w:r>
    </w:p>
    <w:p w:rsidR="007461E2" w:rsidRDefault="007B031F">
      <w:pPr>
        <w:pStyle w:val="a5"/>
        <w:numPr>
          <w:ilvl w:val="0"/>
          <w:numId w:val="2"/>
        </w:numPr>
        <w:spacing w:line="520" w:lineRule="exact"/>
        <w:ind w:firstLineChars="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部门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单位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）基本情况</w:t>
      </w:r>
    </w:p>
    <w:p w:rsidR="00CE273D" w:rsidRDefault="007B031F">
      <w:pPr>
        <w:spacing w:line="52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</w:rPr>
        <w:t>1．主要职能。</w:t>
      </w:r>
      <w:r w:rsidR="00CE273D">
        <w:rPr>
          <w:rFonts w:ascii="仿宋_GB2312" w:eastAsia="仿宋_GB2312" w:hAnsi="仿宋" w:cs="仿宋" w:hint="eastAsia"/>
          <w:bCs/>
          <w:sz w:val="32"/>
          <w:szCs w:val="32"/>
        </w:rPr>
        <w:t>本单位为</w:t>
      </w:r>
      <w:r w:rsidR="00CE273D"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炎陵县教育局</w:t>
      </w:r>
      <w:r w:rsidR="00CE273D">
        <w:rPr>
          <w:rFonts w:ascii="仿宋_GB2312" w:eastAsia="仿宋_GB2312" w:hAnsi="仿宋" w:cs="仿宋" w:hint="eastAsia"/>
          <w:bCs/>
          <w:sz w:val="32"/>
          <w:szCs w:val="32"/>
        </w:rPr>
        <w:t>所属</w:t>
      </w:r>
      <w:r w:rsidR="00CE273D"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二</w:t>
      </w:r>
      <w:r w:rsidR="00CE273D">
        <w:rPr>
          <w:rFonts w:ascii="仿宋_GB2312" w:eastAsia="仿宋_GB2312" w:hAnsi="仿宋" w:cs="仿宋" w:hint="eastAsia"/>
          <w:bCs/>
          <w:sz w:val="32"/>
          <w:szCs w:val="32"/>
        </w:rPr>
        <w:t>级</w:t>
      </w:r>
      <w:r w:rsidR="00CE273D">
        <w:rPr>
          <w:rFonts w:ascii="仿宋_GB2312" w:eastAsia="仿宋_GB2312" w:hAnsi="仿宋" w:cs="仿宋" w:hint="eastAsia"/>
          <w:bCs/>
          <w:spacing w:val="14"/>
          <w:sz w:val="32"/>
          <w:szCs w:val="32"/>
        </w:rPr>
        <w:t>预算单位，单位性质</w:t>
      </w:r>
      <w:r w:rsidR="00CE273D">
        <w:rPr>
          <w:rFonts w:ascii="仿宋_GB2312" w:eastAsia="仿宋_GB2312" w:hAnsi="仿宋" w:cs="仿宋" w:hint="eastAsia"/>
          <w:bCs/>
          <w:sz w:val="32"/>
          <w:szCs w:val="32"/>
        </w:rPr>
        <w:t>为</w:t>
      </w:r>
      <w:r w:rsidR="00CE273D"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公益一类事业</w:t>
      </w:r>
      <w:r w:rsidR="00CE273D">
        <w:rPr>
          <w:rFonts w:ascii="仿宋_GB2312" w:eastAsia="仿宋_GB2312" w:hAnsi="仿宋" w:cs="仿宋" w:hint="eastAsia"/>
          <w:bCs/>
          <w:sz w:val="32"/>
          <w:szCs w:val="32"/>
        </w:rPr>
        <w:t>单位</w:t>
      </w:r>
      <w:r w:rsidR="00CE273D"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，</w:t>
      </w:r>
      <w:r w:rsidR="00CE273D">
        <w:rPr>
          <w:rFonts w:eastAsia="仿宋_GB2312" w:hint="eastAsia"/>
          <w:sz w:val="32"/>
          <w:szCs w:val="32"/>
        </w:rPr>
        <w:t>实施九年一贯制义务教育，促进基础教育发展。实行初中学历、小学学历教育。</w:t>
      </w:r>
    </w:p>
    <w:p w:rsidR="007461E2" w:rsidRDefault="007B031F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2．机构情况，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炎陵县</w:t>
      </w:r>
      <w:r w:rsidR="00CE273D">
        <w:rPr>
          <w:rFonts w:ascii="仿宋_GB2312" w:eastAsia="仿宋_GB2312" w:hAnsi="仿宋" w:hint="eastAsia"/>
          <w:sz w:val="32"/>
          <w:szCs w:val="32"/>
          <w:lang w:eastAsia="zh-CN"/>
        </w:rPr>
        <w:t>中村瑶族乡民族学校</w:t>
      </w:r>
      <w:r w:rsidR="00CE273D">
        <w:rPr>
          <w:rFonts w:ascii="仿宋_GB2312" w:eastAsia="仿宋_GB2312" w:hint="eastAsia"/>
          <w:color w:val="auto"/>
          <w:sz w:val="32"/>
          <w:szCs w:val="32"/>
          <w:lang w:eastAsia="zh-CN"/>
        </w:rPr>
        <w:t>无下属机构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。</w:t>
      </w:r>
    </w:p>
    <w:p w:rsidR="007461E2" w:rsidRDefault="007B031F">
      <w:pPr>
        <w:spacing w:line="52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</w:rPr>
        <w:t>3．人员情况，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本单位编制人数</w:t>
      </w:r>
      <w:r w:rsidR="00CE273D">
        <w:rPr>
          <w:rFonts w:ascii="仿宋_GB2312" w:eastAsia="仿宋_GB2312" w:hAnsi="仿宋" w:hint="eastAsia"/>
          <w:sz w:val="32"/>
          <w:szCs w:val="32"/>
          <w:lang w:eastAsia="zh-CN"/>
        </w:rPr>
        <w:t>39人，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实有人数</w:t>
      </w:r>
      <w:r w:rsidR="00CE273D">
        <w:rPr>
          <w:rFonts w:ascii="仿宋_GB2312" w:eastAsia="仿宋_GB2312" w:hAnsi="仿宋" w:hint="eastAsia"/>
          <w:sz w:val="32"/>
          <w:szCs w:val="32"/>
          <w:lang w:eastAsia="zh-CN"/>
        </w:rPr>
        <w:t>，38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人</w:t>
      </w:r>
      <w:r w:rsidR="00CE273D">
        <w:rPr>
          <w:rFonts w:ascii="仿宋_GB2312" w:eastAsia="仿宋_GB2312" w:hAnsi="仿宋" w:hint="eastAsia"/>
          <w:sz w:val="32"/>
          <w:szCs w:val="32"/>
          <w:lang w:eastAsia="zh-CN"/>
        </w:rPr>
        <w:t>退休人员30</w:t>
      </w:r>
      <w:r w:rsidR="001F6956">
        <w:rPr>
          <w:rFonts w:ascii="仿宋_GB2312" w:eastAsia="仿宋_GB2312" w:hAnsi="仿宋" w:hint="eastAsia"/>
          <w:sz w:val="32"/>
          <w:szCs w:val="32"/>
          <w:lang w:eastAsia="zh-CN"/>
        </w:rPr>
        <w:t>人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。</w:t>
      </w:r>
    </w:p>
    <w:p w:rsidR="007461E2" w:rsidRDefault="007B031F">
      <w:pPr>
        <w:pStyle w:val="a5"/>
        <w:numPr>
          <w:ilvl w:val="0"/>
          <w:numId w:val="2"/>
        </w:numPr>
        <w:spacing w:line="520" w:lineRule="exact"/>
        <w:ind w:firstLineChars="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部门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单位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）年度整体支出绩效目标，专项资金绩效目标、其他项目支出（除专项资金以外）绩效目标</w:t>
      </w:r>
    </w:p>
    <w:p w:rsidR="00D139DB" w:rsidRPr="00D139DB" w:rsidRDefault="007B031F" w:rsidP="00D139DB">
      <w:pPr>
        <w:pStyle w:val="a5"/>
        <w:numPr>
          <w:ilvl w:val="0"/>
          <w:numId w:val="4"/>
        </w:numPr>
        <w:spacing w:line="520" w:lineRule="exact"/>
        <w:ind w:firstLineChars="0"/>
        <w:rPr>
          <w:rFonts w:eastAsia="仿宋_GB2312"/>
          <w:sz w:val="32"/>
          <w:szCs w:val="32"/>
          <w:lang w:eastAsia="zh-CN"/>
        </w:rPr>
      </w:pPr>
      <w:r w:rsidRPr="00D139DB">
        <w:rPr>
          <w:rFonts w:eastAsia="仿宋_GB2312" w:hint="eastAsia"/>
          <w:sz w:val="32"/>
          <w:szCs w:val="32"/>
          <w:lang w:eastAsia="zh-CN"/>
        </w:rPr>
        <w:t>单位年度整体支出绩效目标：</w:t>
      </w:r>
    </w:p>
    <w:p w:rsidR="007461E2" w:rsidRPr="00D139DB" w:rsidRDefault="006D6CEE" w:rsidP="00D139DB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D139DB">
        <w:rPr>
          <w:rFonts w:eastAsia="仿宋_GB2312" w:hint="eastAsia"/>
          <w:sz w:val="32"/>
          <w:szCs w:val="32"/>
          <w:lang w:eastAsia="zh-CN"/>
        </w:rPr>
        <w:t>抓好</w:t>
      </w:r>
      <w:r>
        <w:rPr>
          <w:rFonts w:eastAsia="仿宋_GB2312" w:hint="eastAsia"/>
          <w:sz w:val="32"/>
          <w:szCs w:val="32"/>
          <w:lang w:eastAsia="zh-CN"/>
        </w:rPr>
        <w:t>学校全面</w:t>
      </w:r>
      <w:r w:rsidR="00D139DB" w:rsidRPr="00D139DB">
        <w:rPr>
          <w:rFonts w:eastAsia="仿宋_GB2312" w:hint="eastAsia"/>
          <w:sz w:val="32"/>
          <w:szCs w:val="32"/>
          <w:lang w:eastAsia="zh-CN"/>
        </w:rPr>
        <w:t>工作，布署</w:t>
      </w:r>
      <w:r w:rsidR="00D139DB">
        <w:rPr>
          <w:rFonts w:eastAsia="仿宋_GB2312" w:hint="eastAsia"/>
          <w:sz w:val="32"/>
          <w:szCs w:val="32"/>
          <w:lang w:eastAsia="zh-CN"/>
        </w:rPr>
        <w:t>各部门工作，办好高质量的人民满意的教育；</w:t>
      </w:r>
      <w:r w:rsidR="00D139DB" w:rsidRPr="00D139DB">
        <w:rPr>
          <w:rFonts w:eastAsia="仿宋_GB2312" w:hint="eastAsia"/>
          <w:sz w:val="32"/>
          <w:szCs w:val="32"/>
          <w:lang w:eastAsia="zh-CN"/>
        </w:rPr>
        <w:t>组织好教学，保证学校教学计划的</w:t>
      </w:r>
      <w:r w:rsidR="00D139DB">
        <w:rPr>
          <w:rFonts w:eastAsia="仿宋_GB2312" w:hint="eastAsia"/>
          <w:sz w:val="32"/>
          <w:szCs w:val="32"/>
          <w:lang w:eastAsia="zh-CN"/>
        </w:rPr>
        <w:t>顺利完成，提高教学质量，并负责处理一切与教学有关的事务性工作；</w:t>
      </w:r>
      <w:r w:rsidR="00D139DB" w:rsidRPr="00D139DB">
        <w:rPr>
          <w:rFonts w:eastAsia="仿宋_GB2312" w:hint="eastAsia"/>
          <w:sz w:val="32"/>
          <w:szCs w:val="32"/>
          <w:lang w:eastAsia="zh-CN"/>
        </w:rPr>
        <w:t>抓好德育工作，具体落实</w:t>
      </w:r>
      <w:r w:rsidR="00D139DB">
        <w:rPr>
          <w:rFonts w:eastAsia="仿宋_GB2312" w:hint="eastAsia"/>
          <w:sz w:val="32"/>
          <w:szCs w:val="32"/>
          <w:lang w:eastAsia="zh-CN"/>
        </w:rPr>
        <w:t>对学生的思想政治品德教育工作，培养全面发展、个性健全的一代新人；</w:t>
      </w:r>
      <w:r w:rsidR="00D139DB" w:rsidRPr="00D139DB">
        <w:rPr>
          <w:rFonts w:eastAsia="仿宋_GB2312" w:hint="eastAsia"/>
          <w:sz w:val="32"/>
          <w:szCs w:val="32"/>
          <w:lang w:eastAsia="zh-CN"/>
        </w:rPr>
        <w:t>管理学校后勤工作，为教学服务，为师生的生活服务，搞好后勤</w:t>
      </w:r>
      <w:r w:rsidR="00D139DB">
        <w:rPr>
          <w:rFonts w:eastAsia="仿宋_GB2312" w:hint="eastAsia"/>
          <w:sz w:val="32"/>
          <w:szCs w:val="32"/>
          <w:lang w:eastAsia="zh-CN"/>
        </w:rPr>
        <w:t>保障工作；抓好学校一切安全工作，确保师生生命财产安全；</w:t>
      </w:r>
      <w:r w:rsidR="001F6956" w:rsidRPr="00D139DB">
        <w:rPr>
          <w:rFonts w:eastAsia="仿宋_GB2312" w:hint="eastAsia"/>
          <w:sz w:val="32"/>
          <w:szCs w:val="32"/>
          <w:lang w:eastAsia="zh-CN"/>
        </w:rPr>
        <w:t>完成九年义务教育阶段教育教学工作，促进教育事业发展。</w:t>
      </w:r>
      <w:r w:rsidR="007B031F" w:rsidRPr="00D139DB">
        <w:rPr>
          <w:rFonts w:eastAsia="仿宋_GB2312"/>
          <w:sz w:val="32"/>
          <w:szCs w:val="32"/>
          <w:lang w:eastAsia="zh-CN"/>
        </w:rPr>
        <w:t xml:space="preserve">　</w:t>
      </w:r>
    </w:p>
    <w:p w:rsidR="007461E2" w:rsidRDefault="007B031F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2.</w:t>
      </w:r>
      <w:r w:rsidR="001F6956">
        <w:rPr>
          <w:rFonts w:eastAsia="仿宋_GB2312" w:hint="eastAsia"/>
          <w:sz w:val="32"/>
          <w:szCs w:val="32"/>
          <w:lang w:eastAsia="zh-CN"/>
        </w:rPr>
        <w:t>本单位无</w:t>
      </w:r>
      <w:r>
        <w:rPr>
          <w:rFonts w:eastAsia="仿宋_GB2312" w:hint="eastAsia"/>
          <w:sz w:val="32"/>
          <w:szCs w:val="32"/>
          <w:lang w:eastAsia="zh-CN"/>
        </w:rPr>
        <w:t>专项资金项目</w:t>
      </w:r>
      <w:r w:rsidR="001F6956">
        <w:rPr>
          <w:rFonts w:eastAsia="仿宋_GB2312" w:hint="eastAsia"/>
          <w:sz w:val="32"/>
          <w:szCs w:val="32"/>
          <w:lang w:eastAsia="zh-CN"/>
        </w:rPr>
        <w:t>。</w:t>
      </w:r>
    </w:p>
    <w:p w:rsidR="007461E2" w:rsidRDefault="007B031F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3.</w:t>
      </w:r>
      <w:r w:rsidR="001F6956" w:rsidRPr="001F6956">
        <w:rPr>
          <w:rFonts w:eastAsia="仿宋_GB2312" w:hint="eastAsia"/>
          <w:sz w:val="32"/>
          <w:szCs w:val="32"/>
          <w:lang w:eastAsia="zh-CN"/>
        </w:rPr>
        <w:t xml:space="preserve"> </w:t>
      </w:r>
      <w:r w:rsidR="001F6956">
        <w:rPr>
          <w:rFonts w:eastAsia="仿宋_GB2312" w:hint="eastAsia"/>
          <w:sz w:val="32"/>
          <w:szCs w:val="32"/>
          <w:lang w:eastAsia="zh-CN"/>
        </w:rPr>
        <w:t>本单位无</w:t>
      </w:r>
      <w:r>
        <w:rPr>
          <w:rFonts w:eastAsia="仿宋_GB2312" w:hint="eastAsia"/>
          <w:sz w:val="32"/>
          <w:szCs w:val="32"/>
          <w:lang w:eastAsia="zh-CN"/>
        </w:rPr>
        <w:t>其他项目</w:t>
      </w:r>
      <w:r w:rsidR="001F6956">
        <w:rPr>
          <w:rFonts w:eastAsia="仿宋_GB2312" w:hint="eastAsia"/>
          <w:sz w:val="32"/>
          <w:szCs w:val="32"/>
          <w:lang w:eastAsia="zh-CN"/>
        </w:rPr>
        <w:t>。</w:t>
      </w:r>
    </w:p>
    <w:p w:rsidR="007461E2" w:rsidRDefault="007B031F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</w:t>
      </w:r>
      <w:r>
        <w:rPr>
          <w:rFonts w:ascii="Times New Roman" w:eastAsia="黑体" w:hAnsi="Times New Roman"/>
          <w:sz w:val="32"/>
          <w:szCs w:val="32"/>
        </w:rPr>
        <w:t>一般公共预算支出情况</w:t>
      </w:r>
    </w:p>
    <w:p w:rsidR="00751240" w:rsidRDefault="007B031F" w:rsidP="00751240">
      <w:pPr>
        <w:pStyle w:val="a5"/>
        <w:kinsoku/>
        <w:autoSpaceDE/>
        <w:autoSpaceDN/>
        <w:adjustRightInd/>
        <w:snapToGrid/>
        <w:spacing w:line="520" w:lineRule="exact"/>
        <w:ind w:firstLine="640"/>
        <w:textAlignment w:val="auto"/>
        <w:rPr>
          <w:rFonts w:ascii="仿宋_GB2312" w:eastAsia="仿宋_GB2312" w:hAnsi="仿宋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2023年本年支出</w:t>
      </w:r>
      <w:r w:rsidR="00751240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7029997.76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元，其中：基本支出</w:t>
      </w:r>
      <w:r w:rsidR="00751240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7029997.76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元，项目支出</w:t>
      </w:r>
      <w:r w:rsidR="00D33EA1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0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元。全年收入比上年</w:t>
      </w:r>
      <w:r w:rsidR="0051583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8353410.97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lastRenderedPageBreak/>
        <w:t>元</w:t>
      </w:r>
      <w:r w:rsidR="00751240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减少</w:t>
      </w:r>
      <w:r w:rsidR="00BD7492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1323413.21</w:t>
      </w:r>
      <w:r w:rsidR="00D33EA1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元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，</w:t>
      </w:r>
      <w:r w:rsidR="00751240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减少</w:t>
      </w:r>
      <w:r w:rsidR="00BD7492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15.84</w:t>
      </w:r>
      <w:r w:rsidR="00751240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%，减少原因主要为因人员减少，财政减少教育投入。</w:t>
      </w:r>
    </w:p>
    <w:p w:rsidR="007461E2" w:rsidRDefault="007B031F" w:rsidP="00751240">
      <w:pPr>
        <w:pStyle w:val="a5"/>
        <w:kinsoku/>
        <w:autoSpaceDE/>
        <w:autoSpaceDN/>
        <w:adjustRightInd/>
        <w:snapToGrid/>
        <w:spacing w:line="520" w:lineRule="exact"/>
        <w:ind w:firstLine="640"/>
        <w:textAlignment w:val="auto"/>
        <w:rPr>
          <w:rFonts w:ascii="楷体" w:eastAsia="楷体" w:hAnsi="楷体" w:cs="楷体"/>
          <w:color w:val="auto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sz w:val="32"/>
          <w:szCs w:val="32"/>
        </w:rPr>
        <w:t>基本支出情况</w:t>
      </w:r>
    </w:p>
    <w:p w:rsidR="007461E2" w:rsidRDefault="007B031F">
      <w:pPr>
        <w:pStyle w:val="a5"/>
        <w:kinsoku/>
        <w:autoSpaceDE/>
        <w:autoSpaceDN/>
        <w:adjustRightInd/>
        <w:snapToGrid/>
        <w:spacing w:line="520" w:lineRule="exact"/>
        <w:ind w:firstLineChars="0" w:firstLine="0"/>
        <w:textAlignment w:val="auto"/>
        <w:rPr>
          <w:rFonts w:ascii="仿宋_GB2312" w:eastAsia="仿宋_GB2312" w:hAnsi="仿宋"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 xml:space="preserve">　　</w:t>
      </w:r>
      <w:r w:rsidR="0051583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年基本支出</w:t>
      </w:r>
      <w:r w:rsidR="0051583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7029997.76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元，其中：人员经费</w:t>
      </w:r>
      <w:r w:rsidR="0051583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6299755.43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元、日常公用经费</w:t>
      </w:r>
      <w:r w:rsidR="0051583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730242.33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元。基本支出比上年减少</w:t>
      </w:r>
      <w:r w:rsidR="0051583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1323413.21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元，减少</w:t>
      </w:r>
      <w:r w:rsidR="00BD7492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15.84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%，</w:t>
      </w:r>
      <w:r w:rsidR="0051583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减少原因主要为因人员减少，财政减少教育投入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。</w:t>
      </w:r>
    </w:p>
    <w:p w:rsidR="007461E2" w:rsidRDefault="007B031F">
      <w:pPr>
        <w:pStyle w:val="a5"/>
        <w:numPr>
          <w:ilvl w:val="0"/>
          <w:numId w:val="3"/>
        </w:numPr>
        <w:kinsoku/>
        <w:autoSpaceDE/>
        <w:autoSpaceDN/>
        <w:adjustRightInd/>
        <w:snapToGrid/>
        <w:spacing w:line="520" w:lineRule="exact"/>
        <w:ind w:left="640" w:firstLineChars="0" w:firstLine="0"/>
        <w:textAlignment w:val="auto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项目支出情况</w:t>
      </w:r>
    </w:p>
    <w:p w:rsidR="007461E2" w:rsidRDefault="00515834">
      <w:pPr>
        <w:kinsoku/>
        <w:autoSpaceDE/>
        <w:autoSpaceDN/>
        <w:adjustRightInd/>
        <w:spacing w:line="560" w:lineRule="atLeast"/>
        <w:ind w:firstLineChars="200" w:firstLine="640"/>
        <w:textAlignment w:val="auto"/>
        <w:rPr>
          <w:rFonts w:ascii="仿宋_GB2312" w:eastAsia="仿宋_GB2312" w:hAnsi="仿宋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cs="Times New Roman" w:hint="eastAsia"/>
          <w:color w:val="auto"/>
          <w:sz w:val="32"/>
          <w:szCs w:val="32"/>
          <w:lang w:eastAsia="zh-CN"/>
        </w:rPr>
        <w:t>本单位无项目支出。</w:t>
      </w:r>
    </w:p>
    <w:p w:rsidR="007461E2" w:rsidRDefault="007B031F">
      <w:pPr>
        <w:pStyle w:val="a5"/>
        <w:kinsoku/>
        <w:autoSpaceDE/>
        <w:autoSpaceDN/>
        <w:adjustRightInd/>
        <w:snapToGrid/>
        <w:spacing w:line="520" w:lineRule="exact"/>
        <w:ind w:left="640" w:firstLineChars="0" w:firstLine="0"/>
        <w:textAlignment w:val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515834" w:rsidRDefault="00515834" w:rsidP="0051583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2023年政府性基金预算财政拨款12265元，比上年165000元减少152735元，减少92.57%，减少原因为财政减少政府性基金对教育的投入。</w:t>
      </w:r>
    </w:p>
    <w:p w:rsidR="007461E2" w:rsidRDefault="007B031F">
      <w:pPr>
        <w:pStyle w:val="a5"/>
        <w:kinsoku/>
        <w:autoSpaceDE/>
        <w:autoSpaceDN/>
        <w:adjustRightInd/>
        <w:snapToGrid/>
        <w:spacing w:line="520" w:lineRule="exact"/>
        <w:ind w:left="640" w:firstLineChars="0" w:firstLine="0"/>
        <w:textAlignment w:val="auto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四、国有资本经营预算支出情况</w:t>
      </w:r>
    </w:p>
    <w:p w:rsidR="007461E2" w:rsidRDefault="007B031F">
      <w:pPr>
        <w:pStyle w:val="a5"/>
        <w:kinsoku/>
        <w:autoSpaceDE/>
        <w:autoSpaceDN/>
        <w:adjustRightInd/>
        <w:snapToGrid/>
        <w:spacing w:line="520" w:lineRule="exact"/>
        <w:ind w:firstLineChars="0" w:firstLine="0"/>
        <w:textAlignment w:val="auto"/>
        <w:rPr>
          <w:rFonts w:ascii="仿宋_GB2312" w:eastAsia="仿宋_GB2312" w:hAnsi="仿宋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 xml:space="preserve">　　2023年度本单位无国有资本经营预算支出。</w:t>
      </w:r>
    </w:p>
    <w:p w:rsidR="007461E2" w:rsidRDefault="007B031F">
      <w:pPr>
        <w:pStyle w:val="a5"/>
        <w:kinsoku/>
        <w:autoSpaceDE/>
        <w:autoSpaceDN/>
        <w:adjustRightInd/>
        <w:snapToGrid/>
        <w:spacing w:line="520" w:lineRule="exact"/>
        <w:ind w:left="640" w:firstLineChars="0" w:firstLine="0"/>
        <w:textAlignment w:val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五、</w:t>
      </w: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7461E2" w:rsidRDefault="007B031F">
      <w:pPr>
        <w:pStyle w:val="a5"/>
        <w:kinsoku/>
        <w:autoSpaceDE/>
        <w:autoSpaceDN/>
        <w:adjustRightInd/>
        <w:snapToGrid/>
        <w:spacing w:line="520" w:lineRule="exact"/>
        <w:ind w:firstLineChars="0" w:firstLine="0"/>
        <w:textAlignment w:val="auto"/>
        <w:rPr>
          <w:rFonts w:ascii="仿宋_GB2312" w:eastAsia="仿宋_GB2312" w:hAnsi="仿宋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 xml:space="preserve">　　2023年度本单位无社会保险基金预算支出。</w:t>
      </w:r>
    </w:p>
    <w:p w:rsidR="007461E2" w:rsidRDefault="007B031F">
      <w:pPr>
        <w:kinsoku/>
        <w:autoSpaceDE/>
        <w:autoSpaceDN/>
        <w:adjustRightInd/>
        <w:snapToGrid/>
        <w:spacing w:line="520" w:lineRule="exact"/>
        <w:ind w:firstLine="645"/>
        <w:textAlignment w:val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:rsidR="007461E2" w:rsidRDefault="007B031F">
      <w:pPr>
        <w:kinsoku/>
        <w:autoSpaceDE/>
        <w:autoSpaceDN/>
        <w:adjustRightInd/>
        <w:snapToGrid/>
        <w:spacing w:line="520" w:lineRule="exact"/>
        <w:ind w:firstLine="645"/>
        <w:textAlignment w:val="auto"/>
        <w:rPr>
          <w:rFonts w:ascii="仿宋_GB2312" w:eastAsia="仿宋_GB2312" w:hAnsi="仿宋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2023年度本单位完成了</w:t>
      </w:r>
      <w:r w:rsidR="00756C4B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九年义务教育阶段教育工作，</w:t>
      </w:r>
      <w:r w:rsidR="00BD7492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中小学均无</w:t>
      </w:r>
      <w:r w:rsidR="00756C4B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辍学人员，初中升高中升学率达到了50%以上，</w:t>
      </w:r>
      <w:bookmarkStart w:id="0" w:name="_GoBack"/>
      <w:bookmarkEnd w:id="0"/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本单位社会公众或服务对象满意度为</w:t>
      </w:r>
      <w:r w:rsidR="006D6CEE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97.5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%。</w:t>
      </w:r>
    </w:p>
    <w:p w:rsidR="007461E2" w:rsidRDefault="007B031F">
      <w:pPr>
        <w:pStyle w:val="a5"/>
        <w:kinsoku/>
        <w:autoSpaceDE/>
        <w:autoSpaceDN/>
        <w:adjustRightInd/>
        <w:snapToGrid/>
        <w:spacing w:line="520" w:lineRule="exact"/>
        <w:ind w:left="640" w:firstLineChars="0" w:firstLine="0"/>
        <w:textAlignment w:val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七</w:t>
      </w:r>
      <w:r>
        <w:rPr>
          <w:rFonts w:ascii="Times New Roman" w:eastAsia="黑体" w:hAnsi="Times New Roman" w:hint="eastAsia"/>
          <w:sz w:val="32"/>
          <w:szCs w:val="32"/>
        </w:rPr>
        <w:t>、</w:t>
      </w:r>
      <w:r>
        <w:rPr>
          <w:rFonts w:ascii="Times New Roman" w:eastAsia="黑体" w:hAnsi="Times New Roman"/>
          <w:sz w:val="32"/>
          <w:szCs w:val="32"/>
        </w:rPr>
        <w:t>存在的问题及原因分析</w:t>
      </w:r>
    </w:p>
    <w:p w:rsidR="007461E2" w:rsidRDefault="007B031F">
      <w:pPr>
        <w:kinsoku/>
        <w:autoSpaceDE/>
        <w:autoSpaceDN/>
        <w:adjustRightInd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因年初预算只预算了人员经费，</w:t>
      </w:r>
      <w:r w:rsidR="0069469A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公用经费未纳入年初预算，公用经费为后续追加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，影响了预算编制的准确完整性，造成财政拨款支出和公用经费预决算差异较大</w:t>
      </w:r>
      <w:r>
        <w:rPr>
          <w:rFonts w:eastAsia="仿宋_GB2312"/>
          <w:sz w:val="32"/>
          <w:szCs w:val="32"/>
        </w:rPr>
        <w:t>。</w:t>
      </w:r>
    </w:p>
    <w:p w:rsidR="007461E2" w:rsidRDefault="007B031F">
      <w:pPr>
        <w:kinsoku/>
        <w:autoSpaceDE/>
        <w:autoSpaceDN/>
        <w:adjustRightInd/>
        <w:snapToGrid/>
        <w:spacing w:line="520" w:lineRule="exact"/>
        <w:textAlignment w:val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  <w:lang w:eastAsia="zh-CN"/>
        </w:rPr>
        <w:t xml:space="preserve">　　八、</w:t>
      </w:r>
      <w:r>
        <w:rPr>
          <w:rFonts w:eastAsia="黑体"/>
          <w:sz w:val="32"/>
          <w:szCs w:val="32"/>
        </w:rPr>
        <w:t>下一步改进措施</w:t>
      </w:r>
    </w:p>
    <w:p w:rsidR="007461E2" w:rsidRDefault="007B031F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eastAsia="黑体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lastRenderedPageBreak/>
        <w:t>进一步加强与财政部门对接，尽可能将</w:t>
      </w:r>
      <w:r w:rsidR="00756C4B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公用经费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支出纳入预算。</w:t>
      </w:r>
    </w:p>
    <w:p w:rsidR="007461E2" w:rsidRDefault="007B031F">
      <w:pPr>
        <w:kinsoku/>
        <w:autoSpaceDE/>
        <w:autoSpaceDN/>
        <w:adjustRightInd/>
        <w:snapToGrid/>
        <w:spacing w:line="520" w:lineRule="exact"/>
        <w:textAlignment w:val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  <w:lang w:eastAsia="zh-CN"/>
        </w:rPr>
        <w:t xml:space="preserve">　　九、绩效自评结果及</w:t>
      </w:r>
      <w:r>
        <w:rPr>
          <w:rFonts w:eastAsia="黑体"/>
          <w:sz w:val="32"/>
          <w:szCs w:val="32"/>
        </w:rPr>
        <w:t>其他需要说明的情况</w:t>
      </w:r>
    </w:p>
    <w:p w:rsidR="007461E2" w:rsidRDefault="007B031F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（一）绩效自评结果。2023年度单位绩效自评结果</w:t>
      </w:r>
      <w:r w:rsidR="00771592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97.5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分，等级：优。</w:t>
      </w:r>
    </w:p>
    <w:p w:rsidR="007461E2" w:rsidRDefault="007B031F">
      <w:pPr>
        <w:kinsoku/>
        <w:autoSpaceDE/>
        <w:autoSpaceDN/>
        <w:adjustRightInd/>
        <w:spacing w:line="560" w:lineRule="exact"/>
        <w:ind w:firstLineChars="200" w:firstLine="640"/>
        <w:textAlignment w:val="auto"/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（二）其他需要说明的事项。无。</w:t>
      </w:r>
    </w:p>
    <w:sectPr w:rsidR="007461E2" w:rsidSect="007461E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487" w:rsidRDefault="005F5487">
      <w:r>
        <w:separator/>
      </w:r>
    </w:p>
  </w:endnote>
  <w:endnote w:type="continuationSeparator" w:id="0">
    <w:p w:rsidR="005F5487" w:rsidRDefault="005F5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E2" w:rsidRDefault="007461E2">
    <w:pPr>
      <w:spacing w:line="176" w:lineRule="auto"/>
      <w:ind w:left="4039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487" w:rsidRDefault="005F5487">
      <w:r>
        <w:separator/>
      </w:r>
    </w:p>
  </w:footnote>
  <w:footnote w:type="continuationSeparator" w:id="0">
    <w:p w:rsidR="005F5487" w:rsidRDefault="005F5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18E7EC"/>
    <w:multiLevelType w:val="singleLevel"/>
    <w:tmpl w:val="A418E7EC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528F01F"/>
    <w:multiLevelType w:val="singleLevel"/>
    <w:tmpl w:val="3528F01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B2006DE"/>
    <w:multiLevelType w:val="hybridMultilevel"/>
    <w:tmpl w:val="DE420CFC"/>
    <w:lvl w:ilvl="0" w:tplc="8F3A1BE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VkZDEwZDZjYWQwYjFmYTY3MDkyMTNlZDcwNjA3ZTcifQ=="/>
  </w:docVars>
  <w:rsids>
    <w:rsidRoot w:val="007461E2"/>
    <w:rsid w:val="00084CF9"/>
    <w:rsid w:val="001F6956"/>
    <w:rsid w:val="00206CB4"/>
    <w:rsid w:val="00400AF1"/>
    <w:rsid w:val="00515834"/>
    <w:rsid w:val="005549EB"/>
    <w:rsid w:val="005F5487"/>
    <w:rsid w:val="0069469A"/>
    <w:rsid w:val="006D6CEE"/>
    <w:rsid w:val="007461E2"/>
    <w:rsid w:val="00751240"/>
    <w:rsid w:val="00756C4B"/>
    <w:rsid w:val="00771592"/>
    <w:rsid w:val="007B031F"/>
    <w:rsid w:val="00A525B7"/>
    <w:rsid w:val="00BD7492"/>
    <w:rsid w:val="00CE273D"/>
    <w:rsid w:val="00D139DB"/>
    <w:rsid w:val="00D33EA1"/>
    <w:rsid w:val="00D96EA2"/>
    <w:rsid w:val="052F1874"/>
    <w:rsid w:val="15BD7BC5"/>
    <w:rsid w:val="15BF56EC"/>
    <w:rsid w:val="2E842DB5"/>
    <w:rsid w:val="35CB6416"/>
    <w:rsid w:val="4B4334AB"/>
    <w:rsid w:val="5403276E"/>
    <w:rsid w:val="54C57A37"/>
    <w:rsid w:val="5631170E"/>
    <w:rsid w:val="5FC058B5"/>
    <w:rsid w:val="6D6B1D67"/>
    <w:rsid w:val="7F9E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461E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7461E2"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qFormat/>
    <w:rsid w:val="007461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List Paragraph"/>
    <w:basedOn w:val="a"/>
    <w:uiPriority w:val="99"/>
    <w:qFormat/>
    <w:rsid w:val="007461E2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6">
    <w:name w:val="footer"/>
    <w:basedOn w:val="a"/>
    <w:link w:val="Char"/>
    <w:rsid w:val="007512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6"/>
    <w:rsid w:val="00751240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mini4use</dc:creator>
  <cp:lastModifiedBy>Administrator</cp:lastModifiedBy>
  <cp:revision>10</cp:revision>
  <dcterms:created xsi:type="dcterms:W3CDTF">2024-08-12T02:40:00Z</dcterms:created>
  <dcterms:modified xsi:type="dcterms:W3CDTF">2024-09-03T07:54:00Z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DEC29D6FF1984251977FAFE43F2C91AB_12</vt:lpwstr>
  </property>
</Properties>
</file>