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06" w:rsidRDefault="00B72739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</w:t>
      </w: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3</w:t>
      </w:r>
    </w:p>
    <w:p w:rsidR="004D2706" w:rsidRDefault="004D2706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4D2706" w:rsidRDefault="004D2706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bookmarkStart w:id="0" w:name="_GoBack"/>
      <w:bookmarkEnd w:id="0"/>
    </w:p>
    <w:p w:rsidR="004D2706" w:rsidRDefault="004D2706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994900" w:rsidRDefault="00B7273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</w:t>
      </w:r>
      <w:r w:rsidR="0099490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中共炎陵县委办公室</w:t>
      </w:r>
    </w:p>
    <w:p w:rsidR="004D2706" w:rsidRDefault="00B727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整体支出绩效</w:t>
      </w:r>
    </w:p>
    <w:p w:rsidR="004D2706" w:rsidRDefault="00B727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报告</w:t>
      </w: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4D27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D2706" w:rsidRDefault="00B72739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4D270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D2706" w:rsidRDefault="00B72739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4D2706" w:rsidRDefault="00B72739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4D2706" w:rsidRDefault="00994900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中共炎陵县委办公室</w:t>
      </w:r>
      <w:r w:rsidR="00B7273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994900" w:rsidRPr="00994900" w:rsidRDefault="00994900" w:rsidP="00994900">
      <w:pPr>
        <w:pStyle w:val="a5"/>
        <w:spacing w:line="520" w:lineRule="exact"/>
        <w:ind w:leftChars="-5" w:left="-10" w:firstLine="640"/>
        <w:rPr>
          <w:rFonts w:ascii="Arial" w:eastAsia="仿宋_GB2312" w:hAnsi="Arial" w:cs="Arial"/>
          <w:sz w:val="32"/>
          <w:szCs w:val="32"/>
          <w:lang w:eastAsia="zh-CN"/>
        </w:rPr>
      </w:pP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协助县委领导处理县委日常工作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负责县委日常文书的处理、县委领导同志公务活动的组织安排、县委各类会议的组织工作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负责县委文件、文稿的起草、批办、审核和印发工作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围绕县委中心工作开展调查研究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负责全县绩效评估工作的组织实施；负责中央、省、市、县重大方针政策、重要工作部署落实情况的督促检查，做好领导重要批示件、群众反映的突出问题的查办工作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负责全县党政密码通信、密码管理工作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主管全县保密工作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;</w:t>
      </w:r>
      <w:r w:rsidRPr="00994900">
        <w:rPr>
          <w:rFonts w:ascii="Arial" w:eastAsia="仿宋_GB2312" w:hAnsi="Arial" w:cs="Arial" w:hint="eastAsia"/>
          <w:sz w:val="32"/>
          <w:szCs w:val="32"/>
          <w:lang w:eastAsia="zh-CN"/>
        </w:rPr>
        <w:t>负责全县外事及港澳台工作；负责全县档案管理工作；承办县委领导和上级业务部门交办的其他工作。</w:t>
      </w:r>
    </w:p>
    <w:p w:rsidR="004D2706" w:rsidRDefault="00994900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中共炎陵县委办公室2023</w:t>
      </w:r>
      <w:r w:rsidR="00B7273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年度整体支出绩效目标，专项资金绩效目标、其他项目支出（除专项资金以外）绩效目标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</w:t>
      </w:r>
      <w:r>
        <w:rPr>
          <w:rFonts w:ascii="Times New Roman" w:eastAsia="黑体" w:hAnsi="Times New Roman"/>
          <w:sz w:val="32"/>
          <w:szCs w:val="32"/>
          <w:lang w:eastAsia="zh-CN"/>
        </w:rPr>
        <w:t>一般公共预算支出情况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（一）基本支出情况</w:t>
      </w:r>
    </w:p>
    <w:p w:rsidR="00AF776E" w:rsidRPr="00AF776E" w:rsidRDefault="00CE4926">
      <w:pPr>
        <w:pStyle w:val="a5"/>
        <w:spacing w:line="520" w:lineRule="exact"/>
        <w:ind w:left="640" w:firstLineChars="0" w:firstLine="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/>
          <w:sz w:val="32"/>
          <w:szCs w:val="32"/>
          <w:lang w:eastAsia="zh-CN"/>
        </w:rPr>
        <w:t>年年初预算数</w:t>
      </w:r>
      <w:r>
        <w:rPr>
          <w:rFonts w:eastAsia="仿宋_GB2312" w:hint="eastAsia"/>
          <w:sz w:val="32"/>
          <w:szCs w:val="32"/>
          <w:lang w:eastAsia="zh-CN"/>
        </w:rPr>
        <w:t>796.43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元，其中，一般公共服务支出</w:t>
      </w:r>
      <w:r>
        <w:rPr>
          <w:rFonts w:eastAsia="仿宋_GB2312" w:hint="eastAsia"/>
          <w:sz w:val="32"/>
          <w:szCs w:val="32"/>
          <w:lang w:eastAsia="zh-CN"/>
        </w:rPr>
        <w:t>663.11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社会保障和就业支出</w:t>
      </w:r>
      <w:r>
        <w:rPr>
          <w:rFonts w:eastAsia="仿宋_GB2312" w:hint="eastAsia"/>
          <w:sz w:val="32"/>
          <w:szCs w:val="32"/>
          <w:lang w:eastAsia="zh-CN"/>
        </w:rPr>
        <w:t>56.97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卫生健康支出</w:t>
      </w:r>
      <w:r>
        <w:rPr>
          <w:rFonts w:eastAsia="仿宋_GB2312" w:hint="eastAsia"/>
          <w:sz w:val="32"/>
          <w:szCs w:val="32"/>
          <w:lang w:eastAsia="zh-CN"/>
        </w:rPr>
        <w:t>31.24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住房保障支出</w:t>
      </w:r>
      <w:r>
        <w:rPr>
          <w:rFonts w:eastAsia="仿宋_GB2312" w:hint="eastAsia"/>
          <w:sz w:val="32"/>
          <w:szCs w:val="32"/>
          <w:lang w:eastAsia="zh-CN"/>
        </w:rPr>
        <w:t>45.10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（二）项目支出情况</w:t>
      </w:r>
    </w:p>
    <w:p w:rsidR="004D2706" w:rsidRDefault="00AF776E" w:rsidP="00AF776E">
      <w:pPr>
        <w:spacing w:line="520" w:lineRule="exact"/>
        <w:ind w:firstLineChars="350" w:firstLine="112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本单位无</w:t>
      </w:r>
      <w:r>
        <w:rPr>
          <w:rFonts w:eastAsia="仿宋_GB2312"/>
          <w:sz w:val="32"/>
          <w:szCs w:val="32"/>
          <w:lang w:eastAsia="zh-CN"/>
        </w:rPr>
        <w:t>项目支出</w:t>
      </w:r>
      <w:r w:rsidR="00B72739">
        <w:rPr>
          <w:rFonts w:eastAsia="仿宋_GB2312"/>
          <w:sz w:val="32"/>
          <w:szCs w:val="32"/>
          <w:lang w:eastAsia="zh-CN"/>
        </w:rPr>
        <w:t>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三、</w:t>
      </w:r>
      <w:r>
        <w:rPr>
          <w:rFonts w:ascii="Times New Roman" w:eastAsia="黑体" w:hAnsi="Times New Roman"/>
          <w:sz w:val="32"/>
          <w:szCs w:val="32"/>
          <w:lang w:eastAsia="zh-CN"/>
        </w:rPr>
        <w:t>政府性基金预算支出情况</w:t>
      </w:r>
    </w:p>
    <w:p w:rsidR="00AF776E" w:rsidRDefault="00AF776E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  </w:t>
      </w:r>
      <w:r w:rsidRPr="00AF776E">
        <w:rPr>
          <w:rFonts w:ascii="Arial" w:eastAsia="仿宋_GB2312" w:hAnsi="Arial" w:cs="Arial" w:hint="eastAsia"/>
          <w:sz w:val="32"/>
          <w:szCs w:val="32"/>
          <w:lang w:eastAsia="zh-CN"/>
        </w:rPr>
        <w:t>本单位无政府性基金预算支出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。</w:t>
      </w:r>
    </w:p>
    <w:p w:rsidR="00AF776E" w:rsidRPr="00AF776E" w:rsidRDefault="00B72739" w:rsidP="00AF776E">
      <w:pPr>
        <w:pStyle w:val="a5"/>
        <w:spacing w:line="520" w:lineRule="exact"/>
        <w:ind w:left="640" w:firstLineChars="0" w:firstLine="0"/>
        <w:rPr>
          <w:rFonts w:ascii="Times New Roman" w:eastAsia="黑体" w:hAnsi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国有资本经营预算支出情况</w:t>
      </w:r>
    </w:p>
    <w:p w:rsidR="00AF776E" w:rsidRPr="00AF776E" w:rsidRDefault="00AF776E" w:rsidP="00AF776E">
      <w:pPr>
        <w:pStyle w:val="a5"/>
        <w:spacing w:line="520" w:lineRule="exact"/>
        <w:ind w:leftChars="305" w:left="640" w:firstLineChars="150" w:firstLine="480"/>
        <w:rPr>
          <w:rFonts w:ascii="Times New Roman" w:eastAsia="黑体" w:hAnsi="Times New Roman"/>
          <w:sz w:val="32"/>
          <w:szCs w:val="32"/>
          <w:lang w:eastAsia="zh-CN"/>
        </w:rPr>
      </w:pPr>
      <w:r w:rsidRPr="00AF776E">
        <w:rPr>
          <w:rFonts w:ascii="Arial" w:eastAsia="仿宋_GB2312" w:hAnsi="Arial" w:cs="Arial" w:hint="eastAsia"/>
          <w:sz w:val="32"/>
          <w:szCs w:val="32"/>
          <w:lang w:eastAsia="zh-CN"/>
        </w:rPr>
        <w:t>本单位无国有资本经营预算支出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五、</w:t>
      </w:r>
      <w:r>
        <w:rPr>
          <w:rFonts w:ascii="Times New Roman" w:eastAsia="黑体" w:hAnsi="Times New Roman"/>
          <w:sz w:val="32"/>
          <w:szCs w:val="32"/>
          <w:lang w:eastAsia="zh-CN"/>
        </w:rPr>
        <w:t>社会保险基金预算支出情况</w:t>
      </w:r>
    </w:p>
    <w:p w:rsidR="00AF776E" w:rsidRDefault="00AF776E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   </w:t>
      </w:r>
      <w:r w:rsidRPr="00AF776E">
        <w:rPr>
          <w:rFonts w:ascii="Arial" w:eastAsia="仿宋_GB2312" w:hAnsi="Arial" w:cs="Arial" w:hint="eastAsia"/>
          <w:sz w:val="32"/>
          <w:szCs w:val="32"/>
          <w:lang w:eastAsia="zh-CN"/>
        </w:rPr>
        <w:t>本单位无社会保险基金预算支出。</w:t>
      </w:r>
    </w:p>
    <w:p w:rsidR="004D2706" w:rsidRDefault="00B72739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  <w:lang w:eastAsia="zh-CN"/>
        </w:rPr>
        <w:t>、部门整体支出绩效情况</w:t>
      </w:r>
    </w:p>
    <w:p w:rsidR="004D2706" w:rsidRDefault="00AF776E">
      <w:pPr>
        <w:spacing w:line="520" w:lineRule="exact"/>
        <w:ind w:firstLine="645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本部门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  <w:lang w:eastAsia="zh-CN"/>
        </w:rPr>
        <w:t>支出的绩效目标</w:t>
      </w:r>
      <w:r>
        <w:rPr>
          <w:rFonts w:eastAsia="仿宋_GB2312" w:hint="eastAsia"/>
          <w:sz w:val="32"/>
          <w:szCs w:val="32"/>
          <w:lang w:eastAsia="zh-CN"/>
        </w:rPr>
        <w:t>100%</w:t>
      </w:r>
      <w:r>
        <w:rPr>
          <w:rFonts w:eastAsia="仿宋_GB2312"/>
          <w:sz w:val="32"/>
          <w:szCs w:val="32"/>
          <w:lang w:eastAsia="zh-CN"/>
        </w:rPr>
        <w:t>完成，实现产出和取得效益的情况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。</w:t>
      </w: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  <w:lang w:eastAsia="zh-CN"/>
        </w:rPr>
        <w:t>围绕部门职责、行业发展规划，以预算资金管理为主线，资产管理和开展业务情况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，</w:t>
      </w:r>
      <w:r>
        <w:rPr>
          <w:rFonts w:eastAsia="仿宋_GB2312" w:hint="eastAsia"/>
          <w:sz w:val="32"/>
          <w:szCs w:val="32"/>
          <w:lang w:eastAsia="zh-CN"/>
        </w:rPr>
        <w:t>严格按照年初预算，保证县委各项工作达到</w:t>
      </w:r>
      <w:r>
        <w:rPr>
          <w:rFonts w:eastAsia="仿宋_GB2312"/>
          <w:sz w:val="32"/>
          <w:szCs w:val="32"/>
          <w:lang w:eastAsia="zh-CN"/>
        </w:rPr>
        <w:t>运行成本</w:t>
      </w:r>
      <w:r>
        <w:rPr>
          <w:rFonts w:eastAsia="仿宋_GB2312" w:hint="eastAsia"/>
          <w:sz w:val="32"/>
          <w:szCs w:val="32"/>
          <w:lang w:eastAsia="zh-CN"/>
        </w:rPr>
        <w:t>底</w:t>
      </w:r>
      <w:r>
        <w:rPr>
          <w:rFonts w:eastAsia="仿宋_GB2312"/>
          <w:sz w:val="32"/>
          <w:szCs w:val="32"/>
          <w:lang w:eastAsia="zh-CN"/>
        </w:rPr>
        <w:t>、管理效率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、履职效能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、社会效应</w:t>
      </w:r>
      <w:r>
        <w:rPr>
          <w:rFonts w:eastAsia="仿宋_GB2312" w:hint="eastAsia"/>
          <w:sz w:val="32"/>
          <w:szCs w:val="32"/>
          <w:lang w:eastAsia="zh-CN"/>
        </w:rPr>
        <w:t>好</w:t>
      </w:r>
      <w:r>
        <w:rPr>
          <w:rFonts w:eastAsia="仿宋_GB2312"/>
          <w:sz w:val="32"/>
          <w:szCs w:val="32"/>
          <w:lang w:eastAsia="zh-CN"/>
        </w:rPr>
        <w:t>、可持续发展能力和服务对象满意度</w:t>
      </w:r>
      <w:r>
        <w:rPr>
          <w:rFonts w:eastAsia="仿宋_GB2312" w:hint="eastAsia"/>
          <w:sz w:val="32"/>
          <w:szCs w:val="32"/>
          <w:lang w:eastAsia="zh-CN"/>
        </w:rPr>
        <w:t>达</w:t>
      </w:r>
      <w:r>
        <w:rPr>
          <w:rFonts w:eastAsia="仿宋_GB2312" w:hint="eastAsia"/>
          <w:sz w:val="32"/>
          <w:szCs w:val="32"/>
          <w:lang w:eastAsia="zh-CN"/>
        </w:rPr>
        <w:t>100%</w:t>
      </w:r>
      <w:r>
        <w:rPr>
          <w:rFonts w:eastAsia="仿宋_GB2312"/>
          <w:sz w:val="32"/>
          <w:szCs w:val="32"/>
          <w:lang w:eastAsia="zh-CN"/>
        </w:rPr>
        <w:t>等，部门整体及核心业务实施效果。</w:t>
      </w:r>
      <w:r>
        <w:rPr>
          <w:rFonts w:eastAsia="仿宋_GB2312" w:hint="eastAsia"/>
          <w:sz w:val="32"/>
          <w:szCs w:val="32"/>
        </w:rPr>
        <w:t>确保重点工作落到实处</w:t>
      </w:r>
      <w:r w:rsidR="00B72739">
        <w:rPr>
          <w:rFonts w:eastAsia="仿宋_GB2312"/>
          <w:sz w:val="32"/>
          <w:szCs w:val="32"/>
          <w:lang w:eastAsia="zh-CN"/>
        </w:rPr>
        <w:t>。</w:t>
      </w:r>
    </w:p>
    <w:p w:rsidR="004D2706" w:rsidRDefault="00B7273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存在的问题及原因分析</w:t>
      </w:r>
    </w:p>
    <w:p w:rsidR="004D2706" w:rsidRDefault="00AF776E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因年初财政预算资金不够，导致办公</w:t>
      </w:r>
      <w:r w:rsidR="005F014D">
        <w:rPr>
          <w:rFonts w:eastAsia="仿宋_GB2312" w:hint="eastAsia"/>
          <w:sz w:val="32"/>
          <w:szCs w:val="32"/>
          <w:lang w:eastAsia="zh-CN"/>
        </w:rPr>
        <w:t>资金</w:t>
      </w:r>
      <w:r>
        <w:rPr>
          <w:rFonts w:eastAsia="仿宋_GB2312" w:hint="eastAsia"/>
          <w:sz w:val="32"/>
          <w:szCs w:val="32"/>
          <w:lang w:eastAsia="zh-CN"/>
        </w:rPr>
        <w:t>运转</w:t>
      </w:r>
      <w:r w:rsidR="005F014D">
        <w:rPr>
          <w:rFonts w:eastAsia="仿宋_GB2312" w:hint="eastAsia"/>
          <w:sz w:val="32"/>
          <w:szCs w:val="32"/>
          <w:lang w:eastAsia="zh-CN"/>
        </w:rPr>
        <w:t>不足</w:t>
      </w:r>
      <w:r w:rsidR="00B72739">
        <w:rPr>
          <w:rFonts w:eastAsia="仿宋_GB2312"/>
          <w:sz w:val="32"/>
          <w:szCs w:val="32"/>
          <w:lang w:eastAsia="zh-CN"/>
        </w:rPr>
        <w:t>。</w:t>
      </w:r>
    </w:p>
    <w:p w:rsidR="004D2706" w:rsidRDefault="00B72739">
      <w:pPr>
        <w:spacing w:line="520" w:lineRule="exact"/>
        <w:ind w:firstLineChars="200" w:firstLine="640"/>
        <w:rPr>
          <w:rFonts w:eastAsia="黑体" w:hint="eastAsia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  <w:lang w:eastAsia="zh-CN"/>
        </w:rPr>
        <w:t>、下一步改进措施</w:t>
      </w:r>
    </w:p>
    <w:p w:rsidR="005F014D" w:rsidRPr="005F014D" w:rsidRDefault="005F014D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5F014D">
        <w:rPr>
          <w:rFonts w:eastAsia="仿宋_GB2312" w:hint="eastAsia"/>
          <w:sz w:val="32"/>
          <w:szCs w:val="32"/>
          <w:lang w:eastAsia="zh-CN"/>
        </w:rPr>
        <w:t>建议保障我办</w:t>
      </w:r>
      <w:r>
        <w:rPr>
          <w:rFonts w:eastAsia="仿宋_GB2312" w:hint="eastAsia"/>
          <w:sz w:val="32"/>
          <w:szCs w:val="32"/>
          <w:lang w:eastAsia="zh-CN"/>
        </w:rPr>
        <w:t>正常运转。</w:t>
      </w:r>
    </w:p>
    <w:p w:rsidR="004D2706" w:rsidRDefault="00B72739">
      <w:pPr>
        <w:spacing w:line="520" w:lineRule="exact"/>
        <w:ind w:firstLine="645"/>
        <w:rPr>
          <w:rFonts w:eastAsia="黑体" w:hint="eastAsia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  <w:lang w:eastAsia="zh-CN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  <w:lang w:eastAsia="zh-CN"/>
        </w:rPr>
        <w:t>其他需要说明的情况</w:t>
      </w:r>
    </w:p>
    <w:p w:rsidR="005F014D" w:rsidRDefault="005F014D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无。</w:t>
      </w:r>
    </w:p>
    <w:p w:rsidR="004D2706" w:rsidRDefault="004D2706">
      <w:pPr>
        <w:spacing w:line="560" w:lineRule="exact"/>
        <w:rPr>
          <w:lang w:eastAsia="zh-CN"/>
        </w:rPr>
      </w:pPr>
    </w:p>
    <w:sectPr w:rsidR="004D2706" w:rsidSect="004D27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39" w:rsidRDefault="00B72739">
      <w:r>
        <w:separator/>
      </w:r>
    </w:p>
  </w:endnote>
  <w:endnote w:type="continuationSeparator" w:id="1">
    <w:p w:rsidR="00B72739" w:rsidRDefault="00B72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06" w:rsidRDefault="004D2706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39" w:rsidRDefault="00B72739">
      <w:r>
        <w:separator/>
      </w:r>
    </w:p>
  </w:footnote>
  <w:footnote w:type="continuationSeparator" w:id="1">
    <w:p w:rsidR="00B72739" w:rsidRDefault="00B72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4D2706"/>
    <w:rsid w:val="004D2706"/>
    <w:rsid w:val="005F014D"/>
    <w:rsid w:val="00994900"/>
    <w:rsid w:val="00AF776E"/>
    <w:rsid w:val="00B72739"/>
    <w:rsid w:val="00CE4926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D27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D2706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4D27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4D270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9949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99490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微软用户</cp:lastModifiedBy>
  <cp:revision>2</cp:revision>
  <dcterms:created xsi:type="dcterms:W3CDTF">2024-08-12T02:40:00Z</dcterms:created>
  <dcterms:modified xsi:type="dcterms:W3CDTF">2024-09-10T02:04:00Z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