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ABCE9">
      <w:pPr>
        <w:pStyle w:val="11"/>
        <w:jc w:val="center"/>
        <w:rPr>
          <w:sz w:val="84"/>
          <w:szCs w:val="84"/>
        </w:rPr>
      </w:pPr>
    </w:p>
    <w:p w14:paraId="3D7FE0BD">
      <w:pPr>
        <w:pStyle w:val="11"/>
        <w:jc w:val="center"/>
        <w:rPr>
          <w:rFonts w:hint="eastAsia"/>
          <w:sz w:val="84"/>
          <w:szCs w:val="84"/>
        </w:rPr>
      </w:pPr>
    </w:p>
    <w:p w14:paraId="5AB4671B">
      <w:pPr>
        <w:pStyle w:val="11"/>
        <w:tabs>
          <w:tab w:val="left" w:pos="6740"/>
        </w:tabs>
        <w:jc w:val="left"/>
        <w:rPr>
          <w:rFonts w:hint="eastAsia" w:eastAsia="黑体"/>
          <w:sz w:val="84"/>
          <w:szCs w:val="84"/>
          <w:lang w:eastAsia="zh-CN"/>
        </w:rPr>
      </w:pPr>
      <w:r>
        <w:rPr>
          <w:rFonts w:hint="eastAsia"/>
          <w:sz w:val="84"/>
          <w:szCs w:val="84"/>
          <w:lang w:eastAsia="zh-CN"/>
        </w:rPr>
        <w:tab/>
      </w:r>
    </w:p>
    <w:p w14:paraId="35AB7E3F">
      <w:pPr>
        <w:pStyle w:val="11"/>
        <w:jc w:val="center"/>
        <w:rPr>
          <w:sz w:val="84"/>
          <w:szCs w:val="84"/>
        </w:rPr>
      </w:pPr>
    </w:p>
    <w:p w14:paraId="1646FF64">
      <w:pPr>
        <w:pStyle w:val="11"/>
        <w:jc w:val="center"/>
        <w:rPr>
          <w:rFonts w:ascii="方正小标宋简体" w:eastAsia="方正小标宋简体"/>
          <w:sz w:val="72"/>
          <w:szCs w:val="84"/>
        </w:rPr>
      </w:pPr>
      <w:bookmarkStart w:id="0" w:name="_GoBack"/>
      <w:r>
        <w:rPr>
          <w:rFonts w:hint="eastAsia" w:ascii="方正小标宋简体" w:eastAsia="方正小标宋简体"/>
          <w:sz w:val="72"/>
          <w:szCs w:val="84"/>
        </w:rPr>
        <w:t>202</w:t>
      </w:r>
      <w:r>
        <w:rPr>
          <w:rFonts w:hint="eastAsia" w:ascii="方正小标宋简体" w:eastAsia="方正小标宋简体"/>
          <w:sz w:val="72"/>
          <w:szCs w:val="84"/>
          <w:lang w:val="en-US" w:eastAsia="zh-CN"/>
        </w:rPr>
        <w:t>2</w:t>
      </w:r>
      <w:r>
        <w:rPr>
          <w:rFonts w:hint="eastAsia" w:ascii="方正小标宋简体" w:eastAsia="方正小标宋简体"/>
          <w:sz w:val="72"/>
          <w:szCs w:val="84"/>
        </w:rPr>
        <w:t>年度</w:t>
      </w:r>
    </w:p>
    <w:p w14:paraId="05545A8B">
      <w:pPr>
        <w:pStyle w:val="11"/>
        <w:jc w:val="center"/>
        <w:rPr>
          <w:rFonts w:hint="eastAsia" w:ascii="方正小标宋简体" w:eastAsia="方正小标宋简体"/>
          <w:sz w:val="72"/>
          <w:szCs w:val="84"/>
          <w:lang w:eastAsia="zh-CN"/>
        </w:rPr>
      </w:pPr>
      <w:r>
        <w:rPr>
          <w:rFonts w:hint="eastAsia" w:ascii="方正小标宋简体" w:eastAsia="方正小标宋简体"/>
          <w:sz w:val="72"/>
          <w:szCs w:val="84"/>
          <w:lang w:eastAsia="zh-CN"/>
        </w:rPr>
        <w:t>株洲市行政审批局</w:t>
      </w:r>
    </w:p>
    <w:p w14:paraId="489F8724">
      <w:pPr>
        <w:pStyle w:val="11"/>
        <w:jc w:val="center"/>
        <w:rPr>
          <w:rFonts w:hint="eastAsia" w:ascii="方正小标宋简体" w:eastAsia="方正小标宋简体"/>
          <w:sz w:val="72"/>
          <w:szCs w:val="84"/>
        </w:rPr>
      </w:pPr>
      <w:r>
        <w:rPr>
          <w:rFonts w:hint="eastAsia" w:ascii="方正小标宋简体" w:eastAsia="方正小标宋简体"/>
          <w:sz w:val="72"/>
          <w:szCs w:val="84"/>
        </w:rPr>
        <w:t>部门决算</w:t>
      </w:r>
    </w:p>
    <w:bookmarkEnd w:id="0"/>
    <w:p w14:paraId="6FFE8EDA">
      <w:pPr>
        <w:pStyle w:val="11"/>
        <w:jc w:val="center"/>
        <w:rPr>
          <w:rFonts w:hint="eastAsia" w:ascii="方正小标宋简体" w:eastAsia="方正小标宋简体"/>
          <w:sz w:val="72"/>
          <w:szCs w:val="84"/>
        </w:rPr>
      </w:pPr>
    </w:p>
    <w:p w14:paraId="7F7B403E">
      <w:pPr>
        <w:pStyle w:val="11"/>
        <w:jc w:val="center"/>
        <w:rPr>
          <w:rFonts w:hint="eastAsia" w:ascii="方正小标宋简体" w:eastAsia="方正小标宋简体"/>
          <w:sz w:val="72"/>
          <w:szCs w:val="84"/>
        </w:rPr>
      </w:pPr>
    </w:p>
    <w:p w14:paraId="425B8CA9">
      <w:pPr>
        <w:tabs>
          <w:tab w:val="left" w:pos="7560"/>
        </w:tabs>
        <w:adjustRightInd w:val="0"/>
        <w:snapToGrid w:val="0"/>
        <w:spacing w:line="560" w:lineRule="exact"/>
        <w:jc w:val="center"/>
        <w:rPr>
          <w:b/>
          <w:sz w:val="44"/>
          <w:szCs w:val="44"/>
        </w:rPr>
      </w:pPr>
      <w:r>
        <w:rPr>
          <w:rFonts w:hint="eastAsia" w:ascii="方正小标宋简体" w:eastAsia="方正小标宋简体"/>
          <w:sz w:val="72"/>
          <w:szCs w:val="84"/>
        </w:rPr>
        <w:br w:type="page"/>
      </w:r>
      <w:r>
        <w:rPr>
          <w:rFonts w:hint="eastAsia"/>
          <w:b/>
          <w:sz w:val="44"/>
          <w:szCs w:val="44"/>
        </w:rPr>
        <w:t>目录</w:t>
      </w:r>
    </w:p>
    <w:p w14:paraId="3FDB1BB2">
      <w:pPr>
        <w:pStyle w:val="11"/>
        <w:spacing w:line="560" w:lineRule="exact"/>
        <w:rPr>
          <w:rFonts w:hint="eastAsia" w:hAnsi="黑体" w:cs="仿宋_GB2312"/>
          <w:sz w:val="32"/>
          <w:szCs w:val="28"/>
        </w:rPr>
      </w:pPr>
      <w:r>
        <w:rPr>
          <w:rFonts w:hint="eastAsia" w:hAnsi="黑体"/>
          <w:sz w:val="32"/>
          <w:szCs w:val="28"/>
        </w:rPr>
        <w:t>第一部分</w:t>
      </w:r>
      <w:r>
        <w:rPr>
          <w:rFonts w:hint="eastAsia" w:hAnsi="黑体"/>
          <w:sz w:val="32"/>
          <w:szCs w:val="28"/>
          <w:lang w:eastAsia="zh-CN"/>
        </w:rPr>
        <w:t>株洲市行政审批服务局</w:t>
      </w:r>
      <w:r>
        <w:rPr>
          <w:rFonts w:hint="eastAsia" w:hAnsi="黑体"/>
          <w:sz w:val="32"/>
          <w:szCs w:val="28"/>
        </w:rPr>
        <w:t>概况</w:t>
      </w:r>
    </w:p>
    <w:p w14:paraId="2D352A00">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一、部门职责</w:t>
      </w:r>
    </w:p>
    <w:p w14:paraId="0BF317DD">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二、机构设置</w:t>
      </w:r>
    </w:p>
    <w:p w14:paraId="3FC92790">
      <w:pPr>
        <w:pStyle w:val="11"/>
        <w:spacing w:line="560" w:lineRule="exact"/>
        <w:rPr>
          <w:rFonts w:hint="eastAsia" w:hAnsi="黑体"/>
          <w:sz w:val="32"/>
          <w:szCs w:val="28"/>
        </w:rPr>
      </w:pPr>
      <w:r>
        <w:rPr>
          <w:rFonts w:hint="eastAsia" w:hAnsi="黑体"/>
          <w:sz w:val="32"/>
          <w:szCs w:val="28"/>
        </w:rPr>
        <w:t>第二部分2021年度部门决算表</w:t>
      </w:r>
    </w:p>
    <w:p w14:paraId="0891C2FD">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一、收入支出决算总表</w:t>
      </w:r>
    </w:p>
    <w:p w14:paraId="6F0B8F9B">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二、收入决算表</w:t>
      </w:r>
    </w:p>
    <w:p w14:paraId="080A8B01">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三、支出决算表</w:t>
      </w:r>
    </w:p>
    <w:p w14:paraId="730A3E2F">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四、财政拨款收入支出决算总表</w:t>
      </w:r>
    </w:p>
    <w:p w14:paraId="35BFE526">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五、一般公共预算财政拨款支出决算表</w:t>
      </w:r>
    </w:p>
    <w:p w14:paraId="649F2070">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六、一般公共预算财政拨款基本支出决算表</w:t>
      </w:r>
    </w:p>
    <w:p w14:paraId="19F457BA">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七、一般公共预算财政拨款“三公”经费支出决算表</w:t>
      </w:r>
    </w:p>
    <w:p w14:paraId="356E92DF">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八、政府性基金预算财政拨款收入支出决算表</w:t>
      </w:r>
    </w:p>
    <w:p w14:paraId="27D2EE00">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九、国有资本经营预算财政拨款支出决算表</w:t>
      </w:r>
    </w:p>
    <w:p w14:paraId="40D269B7">
      <w:pPr>
        <w:pStyle w:val="11"/>
        <w:spacing w:line="560" w:lineRule="exact"/>
        <w:rPr>
          <w:rFonts w:hint="eastAsia" w:hAnsi="黑体"/>
          <w:sz w:val="32"/>
          <w:szCs w:val="28"/>
        </w:rPr>
      </w:pPr>
      <w:r>
        <w:rPr>
          <w:rFonts w:hint="eastAsia" w:hAnsi="黑体"/>
          <w:sz w:val="32"/>
          <w:szCs w:val="28"/>
        </w:rPr>
        <w:t>第三部分2021年度部门决算情况说明</w:t>
      </w:r>
    </w:p>
    <w:p w14:paraId="386054CC">
      <w:pPr>
        <w:pStyle w:val="11"/>
        <w:spacing w:line="560" w:lineRule="exact"/>
        <w:ind w:firstLine="800" w:firstLineChars="250"/>
        <w:rPr>
          <w:rFonts w:hint="eastAsia" w:ascii="仿宋_GB2312" w:hAnsi="宋体" w:eastAsia="仿宋_GB2312" w:cs="仿宋_GB2312"/>
          <w:sz w:val="32"/>
          <w:szCs w:val="28"/>
        </w:rPr>
      </w:pPr>
      <w:r>
        <w:rPr>
          <w:rFonts w:hint="eastAsia" w:ascii="仿宋_GB2312" w:hAnsi="宋体" w:eastAsia="仿宋_GB2312" w:cs="仿宋_GB2312"/>
          <w:sz w:val="32"/>
          <w:szCs w:val="28"/>
        </w:rPr>
        <w:t>一、收入支出决算总体情况说明</w:t>
      </w:r>
    </w:p>
    <w:p w14:paraId="424B08D3">
      <w:pPr>
        <w:spacing w:line="560" w:lineRule="exact"/>
        <w:ind w:firstLine="800" w:firstLineChars="25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二、收入决算情况说明</w:t>
      </w:r>
    </w:p>
    <w:p w14:paraId="0495E173">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三、支出决算情况说明</w:t>
      </w:r>
    </w:p>
    <w:p w14:paraId="1D9B7782">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四、财政拨款收入支出决算总体情况说明</w:t>
      </w:r>
    </w:p>
    <w:p w14:paraId="223F1B23">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五、一般公共预算财政拨款支出决算情况说明</w:t>
      </w:r>
    </w:p>
    <w:p w14:paraId="00F5A0E4">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六、一般公共预算财政拨款基本支出决算情况说明</w:t>
      </w:r>
    </w:p>
    <w:p w14:paraId="0D00C173">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七、一般公共预算财政拨款三公经费支出决算情况说明</w:t>
      </w:r>
    </w:p>
    <w:p w14:paraId="201D0009">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八、政府性基金预算收入支出决算情况说明</w:t>
      </w:r>
    </w:p>
    <w:p w14:paraId="61943AC7">
      <w:pPr>
        <w:autoSpaceDE w:val="0"/>
        <w:autoSpaceDN w:val="0"/>
        <w:adjustRightInd w:val="0"/>
        <w:spacing w:line="560" w:lineRule="exact"/>
        <w:ind w:firstLine="800" w:firstLineChars="250"/>
        <w:jc w:val="left"/>
        <w:rPr>
          <w:rFonts w:hint="eastAsia"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九、国有资本经营预算支出决算情况说明</w:t>
      </w:r>
    </w:p>
    <w:p w14:paraId="64CC08AC">
      <w:pPr>
        <w:autoSpaceDE w:val="0"/>
        <w:autoSpaceDN w:val="0"/>
        <w:adjustRightInd w:val="0"/>
        <w:spacing w:line="560" w:lineRule="exact"/>
        <w:ind w:firstLine="800" w:firstLineChars="250"/>
        <w:jc w:val="left"/>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十、机关运行经费支出说明</w:t>
      </w:r>
    </w:p>
    <w:p w14:paraId="5579CAF6">
      <w:pPr>
        <w:autoSpaceDE w:val="0"/>
        <w:autoSpaceDN w:val="0"/>
        <w:adjustRightInd w:val="0"/>
        <w:spacing w:line="560" w:lineRule="exact"/>
        <w:ind w:firstLine="800" w:firstLineChars="250"/>
        <w:jc w:val="left"/>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十一、一般性支出情况说明</w:t>
      </w:r>
    </w:p>
    <w:p w14:paraId="47AF5483">
      <w:pPr>
        <w:autoSpaceDE w:val="0"/>
        <w:autoSpaceDN w:val="0"/>
        <w:adjustRightInd w:val="0"/>
        <w:spacing w:line="560" w:lineRule="exact"/>
        <w:ind w:firstLine="800" w:firstLineChars="250"/>
        <w:jc w:val="left"/>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十二、政府采购支出说明</w:t>
      </w:r>
    </w:p>
    <w:p w14:paraId="278CC128">
      <w:pPr>
        <w:autoSpaceDE w:val="0"/>
        <w:autoSpaceDN w:val="0"/>
        <w:adjustRightInd w:val="0"/>
        <w:spacing w:line="560" w:lineRule="exact"/>
        <w:ind w:firstLine="800" w:firstLineChars="250"/>
        <w:jc w:val="left"/>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十三、国有资产占用情况说明</w:t>
      </w:r>
    </w:p>
    <w:p w14:paraId="21993DBA">
      <w:pPr>
        <w:pStyle w:val="11"/>
        <w:spacing w:line="560" w:lineRule="exact"/>
        <w:ind w:firstLine="800" w:firstLineChars="25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十四、重点项目预算的绩效评价结果等情况说明</w:t>
      </w:r>
    </w:p>
    <w:p w14:paraId="34723BB4">
      <w:pPr>
        <w:pStyle w:val="11"/>
        <w:spacing w:line="560" w:lineRule="exact"/>
        <w:rPr>
          <w:rFonts w:hint="eastAsia" w:hAnsi="黑体"/>
          <w:sz w:val="32"/>
          <w:szCs w:val="28"/>
        </w:rPr>
      </w:pPr>
      <w:r>
        <w:rPr>
          <w:rFonts w:hint="eastAsia" w:hAnsi="黑体"/>
          <w:sz w:val="32"/>
          <w:szCs w:val="28"/>
        </w:rPr>
        <w:t>第四部分名词解释</w:t>
      </w:r>
    </w:p>
    <w:p w14:paraId="24429B40">
      <w:pPr>
        <w:pStyle w:val="11"/>
        <w:spacing w:line="560" w:lineRule="exact"/>
        <w:rPr>
          <w:rFonts w:hint="eastAsia" w:hAnsi="黑体"/>
          <w:sz w:val="32"/>
          <w:szCs w:val="28"/>
        </w:rPr>
      </w:pPr>
      <w:r>
        <w:rPr>
          <w:rFonts w:hint="eastAsia" w:hAnsi="黑体"/>
          <w:sz w:val="32"/>
          <w:szCs w:val="28"/>
        </w:rPr>
        <w:t>第五部分附件</w:t>
      </w:r>
    </w:p>
    <w:p w14:paraId="590BF0A3">
      <w:pPr>
        <w:jc w:val="center"/>
        <w:rPr>
          <w:sz w:val="72"/>
          <w:szCs w:val="72"/>
        </w:rPr>
      </w:pPr>
      <w:r>
        <w:rPr>
          <w:rFonts w:hint="eastAsia" w:hAnsi="黑体"/>
          <w:sz w:val="32"/>
          <w:szCs w:val="28"/>
        </w:rPr>
        <w:br w:type="page"/>
      </w:r>
    </w:p>
    <w:p w14:paraId="4AABF502">
      <w:pPr>
        <w:jc w:val="center"/>
        <w:rPr>
          <w:sz w:val="72"/>
          <w:szCs w:val="72"/>
        </w:rPr>
      </w:pPr>
    </w:p>
    <w:p w14:paraId="6685798F">
      <w:pPr>
        <w:jc w:val="center"/>
        <w:rPr>
          <w:sz w:val="72"/>
          <w:szCs w:val="72"/>
        </w:rPr>
      </w:pPr>
    </w:p>
    <w:p w14:paraId="0ADC0C81">
      <w:pPr>
        <w:jc w:val="center"/>
        <w:rPr>
          <w:sz w:val="72"/>
          <w:szCs w:val="72"/>
        </w:rPr>
      </w:pPr>
    </w:p>
    <w:p w14:paraId="45375740">
      <w:pPr>
        <w:rPr>
          <w:sz w:val="72"/>
          <w:szCs w:val="72"/>
        </w:rPr>
      </w:pPr>
    </w:p>
    <w:p w14:paraId="2A4D8A62">
      <w:pPr>
        <w:pStyle w:val="11"/>
        <w:jc w:val="center"/>
        <w:rPr>
          <w:rFonts w:hint="eastAsia" w:ascii="方正小标宋简体" w:eastAsia="方正小标宋简体"/>
          <w:sz w:val="72"/>
          <w:szCs w:val="72"/>
        </w:rPr>
      </w:pPr>
      <w:r>
        <w:rPr>
          <w:rFonts w:hint="eastAsia" w:ascii="方正小标宋简体" w:eastAsia="方正小标宋简体"/>
          <w:sz w:val="72"/>
          <w:szCs w:val="72"/>
        </w:rPr>
        <w:t>第一部分</w:t>
      </w:r>
    </w:p>
    <w:p w14:paraId="2E70F09D">
      <w:pPr>
        <w:pStyle w:val="11"/>
        <w:jc w:val="center"/>
        <w:rPr>
          <w:rFonts w:hint="eastAsia" w:ascii="方正小标宋简体" w:eastAsia="方正小标宋简体"/>
          <w:sz w:val="72"/>
          <w:szCs w:val="72"/>
        </w:rPr>
      </w:pPr>
    </w:p>
    <w:p w14:paraId="6270D03A">
      <w:pPr>
        <w:pStyle w:val="11"/>
        <w:jc w:val="center"/>
        <w:rPr>
          <w:rFonts w:hint="eastAsia" w:ascii="方正小标宋简体" w:eastAsia="方正小标宋简体"/>
          <w:sz w:val="72"/>
          <w:szCs w:val="72"/>
          <w:lang w:eastAsia="zh-CN"/>
        </w:rPr>
      </w:pPr>
      <w:r>
        <w:rPr>
          <w:rFonts w:hint="eastAsia" w:ascii="方正小标宋简体" w:eastAsia="方正小标宋简体"/>
          <w:sz w:val="72"/>
          <w:szCs w:val="72"/>
          <w:lang w:eastAsia="zh-CN"/>
        </w:rPr>
        <w:t>株洲市行政审批服务局</w:t>
      </w:r>
    </w:p>
    <w:p w14:paraId="3BD1BE24">
      <w:pPr>
        <w:pStyle w:val="11"/>
        <w:jc w:val="center"/>
        <w:rPr>
          <w:rFonts w:hint="eastAsia" w:ascii="方正小标宋简体" w:eastAsia="方正小标宋简体"/>
          <w:sz w:val="72"/>
          <w:szCs w:val="72"/>
        </w:rPr>
      </w:pPr>
      <w:r>
        <w:rPr>
          <w:rFonts w:hint="eastAsia" w:ascii="方正小标宋简体" w:eastAsia="方正小标宋简体"/>
          <w:sz w:val="72"/>
          <w:szCs w:val="72"/>
        </w:rPr>
        <w:t>单位概况</w:t>
      </w:r>
    </w:p>
    <w:p w14:paraId="4DDFDA06">
      <w:pPr>
        <w:pStyle w:val="11"/>
        <w:jc w:val="both"/>
        <w:rPr>
          <w:rFonts w:hint="eastAsia" w:ascii="方正小标宋简体" w:eastAsia="方正小标宋简体"/>
          <w:sz w:val="72"/>
          <w:szCs w:val="72"/>
        </w:rPr>
      </w:pPr>
    </w:p>
    <w:p w14:paraId="5CF2BBB8">
      <w:pPr>
        <w:pStyle w:val="5"/>
        <w:spacing w:before="267"/>
        <w:jc w:val="both"/>
        <w:rPr>
          <w:rFonts w:ascii="黑体" w:hAnsi="黑体" w:eastAsia="黑体"/>
          <w:sz w:val="32"/>
          <w:szCs w:val="32"/>
        </w:rPr>
      </w:pPr>
      <w:r>
        <w:rPr>
          <w:sz w:val="72"/>
          <w:szCs w:val="72"/>
        </w:rPr>
        <w:br w:type="page"/>
      </w:r>
      <w:r>
        <w:rPr>
          <w:rFonts w:hint="eastAsia" w:ascii="黑体" w:hAnsi="黑体" w:eastAsia="黑体" w:cs="黑体"/>
          <w:sz w:val="32"/>
          <w:szCs w:val="32"/>
          <w:lang w:eastAsia="zh-CN"/>
        </w:rPr>
        <w:t>一、</w:t>
      </w:r>
      <w:r>
        <w:rPr>
          <w:rFonts w:ascii="黑体" w:hAnsi="黑体" w:eastAsia="黑体"/>
          <w:sz w:val="32"/>
          <w:szCs w:val="32"/>
        </w:rPr>
        <w:t>部门职责</w:t>
      </w:r>
    </w:p>
    <w:p w14:paraId="6B86FD76">
      <w:pPr>
        <w:pStyle w:val="5"/>
        <w:spacing w:before="267"/>
        <w:ind w:left="751"/>
        <w:jc w:val="both"/>
        <w:rPr>
          <w:rFonts w:ascii="宋体" w:eastAsia="宋体"/>
        </w:rPr>
      </w:pPr>
      <w:r>
        <w:rPr>
          <w:rFonts w:ascii="Times New Roman" w:eastAsia="Times New Roman"/>
        </w:rPr>
        <w:t>(</w:t>
      </w:r>
      <w:r>
        <w:rPr>
          <w:rFonts w:hint="eastAsia" w:ascii="宋体" w:eastAsia="宋体"/>
        </w:rPr>
        <w:t>一</w:t>
      </w:r>
      <w:r>
        <w:rPr>
          <w:rFonts w:ascii="Times New Roman" w:eastAsia="Times New Roman"/>
        </w:rPr>
        <w:t xml:space="preserve">) </w:t>
      </w:r>
      <w:r>
        <w:rPr>
          <w:rFonts w:hint="eastAsia" w:ascii="宋体" w:eastAsia="宋体"/>
        </w:rPr>
        <w:t>负责指导、协调、推进全市行政审批制度改革工作。</w:t>
      </w:r>
    </w:p>
    <w:p w14:paraId="3603CE94">
      <w:pPr>
        <w:pStyle w:val="5"/>
        <w:spacing w:before="190" w:line="350" w:lineRule="auto"/>
        <w:ind w:left="1472" w:right="269" w:hanging="720"/>
        <w:jc w:val="both"/>
        <w:rPr>
          <w:rFonts w:ascii="宋体" w:eastAsia="宋体"/>
        </w:rPr>
      </w:pPr>
      <w:r>
        <w:rPr>
          <w:rFonts w:ascii="Times New Roman" w:eastAsia="Times New Roman"/>
        </w:rPr>
        <w:t>(</w:t>
      </w:r>
      <w:r>
        <w:rPr>
          <w:rFonts w:hint="eastAsia" w:ascii="宋体" w:eastAsia="宋体"/>
        </w:rPr>
        <w:t>二</w:t>
      </w:r>
      <w:r>
        <w:rPr>
          <w:rFonts w:ascii="Times New Roman" w:eastAsia="Times New Roman"/>
          <w:spacing w:val="-2"/>
        </w:rPr>
        <w:t xml:space="preserve">) </w:t>
      </w:r>
      <w:r>
        <w:rPr>
          <w:rFonts w:hint="eastAsia" w:ascii="宋体" w:eastAsia="宋体"/>
          <w:spacing w:val="-10"/>
        </w:rPr>
        <w:t>统筹协调、监督评估全市政府系统电子政务信息化建设</w:t>
      </w:r>
      <w:r>
        <w:rPr>
          <w:rFonts w:hint="eastAsia" w:ascii="宋体" w:eastAsia="宋体"/>
          <w:spacing w:val="4"/>
          <w:w w:val="95"/>
        </w:rPr>
        <w:t xml:space="preserve">工作；统筹规划、协调指导、监督评估全市数据资源 </w:t>
      </w:r>
      <w:r>
        <w:rPr>
          <w:rFonts w:hint="eastAsia" w:ascii="宋体" w:eastAsia="宋体"/>
        </w:rPr>
        <w:t>管理和智慧城市建设工作。</w:t>
      </w:r>
    </w:p>
    <w:p w14:paraId="1C7A26FF">
      <w:pPr>
        <w:pStyle w:val="5"/>
        <w:spacing w:before="4"/>
        <w:ind w:left="751"/>
        <w:jc w:val="both"/>
        <w:rPr>
          <w:rFonts w:ascii="宋体" w:hAnsi="宋体" w:eastAsia="宋体"/>
        </w:rPr>
      </w:pPr>
      <w:r>
        <w:rPr>
          <w:rFonts w:ascii="Times New Roman" w:hAnsi="Times New Roman" w:eastAsia="Times New Roman"/>
        </w:rPr>
        <w:t>(</w:t>
      </w:r>
      <w:r>
        <w:rPr>
          <w:rFonts w:hint="eastAsia" w:ascii="宋体" w:hAnsi="宋体" w:eastAsia="宋体"/>
        </w:rPr>
        <w:t>三</w:t>
      </w:r>
      <w:r>
        <w:rPr>
          <w:rFonts w:ascii="Times New Roman" w:hAnsi="Times New Roman" w:eastAsia="Times New Roman"/>
        </w:rPr>
        <w:t xml:space="preserve">) </w:t>
      </w:r>
      <w:r>
        <w:rPr>
          <w:rFonts w:hint="eastAsia" w:ascii="宋体" w:hAnsi="宋体" w:eastAsia="宋体"/>
        </w:rPr>
        <w:t>协调推进全市“放管服”改革工作。</w:t>
      </w:r>
    </w:p>
    <w:p w14:paraId="27714974">
      <w:pPr>
        <w:pStyle w:val="5"/>
        <w:spacing w:before="190" w:line="350" w:lineRule="auto"/>
        <w:ind w:left="1472" w:right="269" w:hanging="720"/>
        <w:jc w:val="both"/>
        <w:rPr>
          <w:rFonts w:ascii="宋体" w:eastAsia="宋体"/>
        </w:rPr>
      </w:pPr>
      <w:r>
        <w:rPr>
          <w:rFonts w:ascii="Times New Roman" w:eastAsia="Times New Roman"/>
        </w:rPr>
        <w:t>(</w:t>
      </w:r>
      <w:r>
        <w:rPr>
          <w:rFonts w:hint="eastAsia" w:ascii="宋体" w:eastAsia="宋体"/>
        </w:rPr>
        <w:t>四</w:t>
      </w:r>
      <w:r>
        <w:rPr>
          <w:rFonts w:ascii="Times New Roman" w:eastAsia="Times New Roman"/>
          <w:spacing w:val="-1"/>
        </w:rPr>
        <w:t xml:space="preserve">) </w:t>
      </w:r>
      <w:r>
        <w:rPr>
          <w:rFonts w:hint="eastAsia" w:ascii="宋体" w:eastAsia="宋体"/>
          <w:spacing w:val="-7"/>
        </w:rPr>
        <w:t>负责市集中统一办事大厅标准化、规范化建设以及进驻部门和人员的日常管理、培训、监督和考核工作。</w:t>
      </w:r>
    </w:p>
    <w:p w14:paraId="5384D8FC">
      <w:pPr>
        <w:pStyle w:val="5"/>
        <w:spacing w:before="3"/>
        <w:ind w:left="751"/>
        <w:jc w:val="both"/>
        <w:rPr>
          <w:rFonts w:ascii="宋体" w:eastAsia="宋体"/>
        </w:rPr>
      </w:pPr>
      <w:r>
        <w:rPr>
          <w:rFonts w:ascii="Times New Roman" w:eastAsia="Times New Roman"/>
        </w:rPr>
        <w:t>(</w:t>
      </w:r>
      <w:r>
        <w:rPr>
          <w:rFonts w:hint="eastAsia" w:ascii="宋体" w:eastAsia="宋体"/>
        </w:rPr>
        <w:t>五</w:t>
      </w:r>
      <w:r>
        <w:rPr>
          <w:rFonts w:ascii="Times New Roman" w:eastAsia="Times New Roman"/>
        </w:rPr>
        <w:t xml:space="preserve">) </w:t>
      </w:r>
      <w:r>
        <w:rPr>
          <w:rFonts w:hint="eastAsia" w:ascii="宋体" w:eastAsia="宋体"/>
        </w:rPr>
        <w:t>完成市委和市政府交办的其他任务。</w:t>
      </w:r>
    </w:p>
    <w:p w14:paraId="3241D821">
      <w:pPr>
        <w:pStyle w:val="12"/>
        <w:numPr>
          <w:ilvl w:val="0"/>
          <w:numId w:val="1"/>
        </w:numPr>
        <w:ind w:firstLineChars="0"/>
        <w:jc w:val="left"/>
        <w:rPr>
          <w:rFonts w:ascii="黑体" w:hAnsi="黑体" w:eastAsia="黑体"/>
          <w:sz w:val="32"/>
          <w:szCs w:val="32"/>
        </w:rPr>
      </w:pPr>
    </w:p>
    <w:p w14:paraId="68F1C518">
      <w:pPr>
        <w:pStyle w:val="11"/>
        <w:spacing w:line="560" w:lineRule="exact"/>
        <w:rPr>
          <w:rFonts w:hAnsi="黑体"/>
          <w:sz w:val="32"/>
          <w:szCs w:val="28"/>
        </w:rPr>
      </w:pPr>
      <w:r>
        <w:rPr>
          <w:rFonts w:hint="eastAsia" w:hAnsi="黑体"/>
          <w:sz w:val="32"/>
          <w:szCs w:val="28"/>
        </w:rPr>
        <w:t>二、机构设置</w:t>
      </w:r>
    </w:p>
    <w:p w14:paraId="3610C8C6">
      <w:pPr>
        <w:pStyle w:val="5"/>
        <w:spacing w:before="30" w:line="600" w:lineRule="exact"/>
        <w:ind w:left="111" w:right="110" w:firstLine="640"/>
        <w:rPr>
          <w:rFonts w:hint="eastAsia" w:eastAsia="楷体_GB2312"/>
          <w:lang w:eastAsia="zh-CN"/>
        </w:rPr>
      </w:pPr>
      <w:r>
        <w:rPr>
          <w:rFonts w:hint="eastAsia" w:ascii="楷体_GB2312" w:hAnsi="宋体" w:eastAsia="楷体_GB2312"/>
          <w:bCs/>
          <w:kern w:val="0"/>
          <w:sz w:val="32"/>
          <w:szCs w:val="32"/>
        </w:rPr>
        <w:t>（一）内设机构设置。</w:t>
      </w:r>
      <w:r>
        <w:rPr>
          <w:rFonts w:hint="eastAsia" w:hAnsi="宋体"/>
          <w:bCs/>
          <w:kern w:val="0"/>
          <w:sz w:val="32"/>
          <w:szCs w:val="32"/>
          <w:lang w:eastAsia="zh-CN"/>
        </w:rPr>
        <w:t>株洲</w:t>
      </w:r>
      <w:r>
        <w:t>市行政审批服务局共有六个内设科室</w:t>
      </w:r>
      <w:r>
        <w:rPr>
          <w:rFonts w:hint="eastAsia"/>
          <w:lang w:eastAsia="zh-CN"/>
        </w:rPr>
        <w:t>及一个二级机构。</w:t>
      </w:r>
      <w:r>
        <w:t xml:space="preserve"> </w:t>
      </w:r>
      <w:r>
        <w:rPr>
          <w:spacing w:val="-11"/>
        </w:rPr>
        <w:t>分别为：办公室、行政审批制度改革科、电子政务和数据资源管理科、协调推进科、窗口管理科、机关党总支（人事科）</w:t>
      </w:r>
      <w:r>
        <w:rPr>
          <w:rFonts w:hint="eastAsia"/>
          <w:spacing w:val="-11"/>
          <w:lang w:eastAsia="zh-CN"/>
        </w:rPr>
        <w:t>和副处级公益一类事业单位：株洲市智慧城市发展中心。</w:t>
      </w:r>
    </w:p>
    <w:p w14:paraId="57C01683">
      <w:pPr>
        <w:widowControl/>
        <w:spacing w:line="600" w:lineRule="exact"/>
        <w:ind w:firstLine="640" w:firstLineChars="200"/>
        <w:rPr>
          <w:rFonts w:hint="eastAsia" w:ascii="仿宋_GB2312" w:hAnsi="宋体" w:eastAsia="仿宋_GB2312"/>
          <w:bCs/>
          <w:color w:val="FF0000"/>
          <w:kern w:val="0"/>
          <w:sz w:val="32"/>
          <w:szCs w:val="32"/>
          <w:lang w:eastAsia="zh-CN"/>
        </w:rPr>
      </w:pPr>
      <w:r>
        <w:rPr>
          <w:rFonts w:hint="eastAsia" w:ascii="楷体_GB2312" w:hAnsi="宋体" w:eastAsia="楷体_GB2312"/>
          <w:bCs/>
          <w:kern w:val="0"/>
          <w:sz w:val="32"/>
          <w:szCs w:val="32"/>
        </w:rPr>
        <w:t>（二）决算单位构成。</w:t>
      </w:r>
      <w:r>
        <w:rPr>
          <w:rFonts w:hint="eastAsia" w:ascii="仿宋_GB2312" w:hAnsi="宋体" w:eastAsia="仿宋_GB2312"/>
          <w:bCs/>
          <w:color w:val="000000"/>
          <w:kern w:val="0"/>
          <w:sz w:val="32"/>
          <w:szCs w:val="32"/>
        </w:rPr>
        <w:t>202</w:t>
      </w:r>
      <w:r>
        <w:rPr>
          <w:rFonts w:hint="eastAsia" w:ascii="仿宋_GB2312" w:hAnsi="宋体" w:eastAsia="仿宋_GB2312"/>
          <w:bCs/>
          <w:color w:val="000000"/>
          <w:kern w:val="0"/>
          <w:sz w:val="32"/>
          <w:szCs w:val="32"/>
          <w:lang w:val="en-US" w:eastAsia="zh-CN"/>
        </w:rPr>
        <w:t>2</w:t>
      </w:r>
      <w:r>
        <w:rPr>
          <w:rFonts w:hint="eastAsia" w:ascii="仿宋_GB2312" w:hAnsi="宋体" w:eastAsia="仿宋_GB2312"/>
          <w:bCs/>
          <w:color w:val="000000"/>
          <w:kern w:val="0"/>
          <w:sz w:val="32"/>
          <w:szCs w:val="32"/>
        </w:rPr>
        <w:t>年度部门决算汇总公开单位仅包括</w:t>
      </w:r>
      <w:r>
        <w:rPr>
          <w:rFonts w:hint="eastAsia" w:ascii="仿宋_GB2312" w:hAnsi="宋体" w:eastAsia="仿宋_GB2312"/>
          <w:bCs/>
          <w:color w:val="000000"/>
          <w:kern w:val="0"/>
          <w:sz w:val="32"/>
          <w:szCs w:val="32"/>
          <w:lang w:eastAsia="zh-CN"/>
        </w:rPr>
        <w:t>株洲市行政审批服务局</w:t>
      </w:r>
      <w:r>
        <w:rPr>
          <w:rFonts w:hint="eastAsia" w:ascii="仿宋_GB2312" w:hAnsi="宋体" w:eastAsia="仿宋_GB2312"/>
          <w:bCs/>
          <w:kern w:val="0"/>
          <w:sz w:val="32"/>
          <w:szCs w:val="32"/>
        </w:rPr>
        <w:t>本级</w:t>
      </w:r>
      <w:r>
        <w:rPr>
          <w:rFonts w:hint="eastAsia" w:ascii="仿宋_GB2312" w:hAnsi="宋体" w:eastAsia="仿宋_GB2312"/>
          <w:bCs/>
          <w:kern w:val="0"/>
          <w:sz w:val="32"/>
          <w:szCs w:val="32"/>
          <w:lang w:eastAsia="zh-CN"/>
        </w:rPr>
        <w:t>，</w:t>
      </w:r>
      <w:r>
        <w:rPr>
          <w:rFonts w:hint="eastAsia" w:ascii="仿宋_GB2312" w:hAnsi="宋体" w:eastAsia="仿宋_GB2312"/>
          <w:bCs/>
          <w:color w:val="000000"/>
          <w:kern w:val="0"/>
          <w:sz w:val="32"/>
          <w:szCs w:val="32"/>
        </w:rPr>
        <w:t>本单位无独立核算的下属单位</w:t>
      </w:r>
      <w:r>
        <w:rPr>
          <w:rFonts w:hint="eastAsia" w:ascii="仿宋_GB2312" w:hAnsi="宋体" w:eastAsia="仿宋_GB2312"/>
          <w:bCs/>
          <w:color w:val="000000"/>
          <w:kern w:val="0"/>
          <w:sz w:val="32"/>
          <w:szCs w:val="32"/>
          <w:lang w:eastAsia="zh-CN"/>
        </w:rPr>
        <w:t>。</w:t>
      </w:r>
    </w:p>
    <w:p w14:paraId="42CA6A62">
      <w:pPr>
        <w:widowControl/>
        <w:spacing w:line="600" w:lineRule="exact"/>
        <w:rPr>
          <w:rFonts w:hint="eastAsia" w:ascii="仿宋_GB2312" w:hAnsi="宋体" w:eastAsia="仿宋_GB2312"/>
          <w:bCs/>
          <w:color w:val="FF0000"/>
          <w:kern w:val="0"/>
          <w:sz w:val="32"/>
          <w:szCs w:val="32"/>
        </w:rPr>
      </w:pPr>
      <w:r>
        <w:rPr>
          <w:rFonts w:hint="eastAsia" w:ascii="仿宋_GB2312" w:hAnsi="宋体" w:eastAsia="仿宋_GB2312"/>
          <w:bCs/>
          <w:color w:val="FF0000"/>
          <w:kern w:val="0"/>
          <w:sz w:val="32"/>
          <w:szCs w:val="32"/>
        </w:rPr>
        <w:br w:type="page"/>
      </w:r>
    </w:p>
    <w:p w14:paraId="4D38C2E5">
      <w:pPr>
        <w:widowControl/>
        <w:spacing w:line="600" w:lineRule="exact"/>
        <w:rPr>
          <w:rFonts w:hint="eastAsia" w:ascii="仿宋_GB2312" w:eastAsia="仿宋_GB2312"/>
          <w:sz w:val="28"/>
          <w:szCs w:val="28"/>
        </w:rPr>
      </w:pPr>
    </w:p>
    <w:p w14:paraId="3DB11E70">
      <w:pPr>
        <w:rPr>
          <w:sz w:val="72"/>
          <w:szCs w:val="72"/>
        </w:rPr>
      </w:pPr>
    </w:p>
    <w:p w14:paraId="1F1A6026">
      <w:pPr>
        <w:jc w:val="center"/>
        <w:rPr>
          <w:sz w:val="72"/>
          <w:szCs w:val="72"/>
        </w:rPr>
      </w:pPr>
    </w:p>
    <w:p w14:paraId="37128DD8">
      <w:pPr>
        <w:jc w:val="center"/>
        <w:rPr>
          <w:sz w:val="72"/>
          <w:szCs w:val="72"/>
        </w:rPr>
      </w:pPr>
    </w:p>
    <w:p w14:paraId="25D39685">
      <w:pPr>
        <w:pStyle w:val="11"/>
        <w:jc w:val="center"/>
        <w:rPr>
          <w:rFonts w:hint="eastAsia" w:ascii="方正小标宋简体" w:eastAsia="方正小标宋简体"/>
          <w:sz w:val="72"/>
          <w:szCs w:val="72"/>
        </w:rPr>
      </w:pPr>
      <w:r>
        <w:rPr>
          <w:rFonts w:hint="eastAsia" w:ascii="方正小标宋简体" w:eastAsia="方正小标宋简体"/>
          <w:sz w:val="72"/>
          <w:szCs w:val="72"/>
        </w:rPr>
        <w:t>第二部分</w:t>
      </w:r>
    </w:p>
    <w:p w14:paraId="4CFD3A19">
      <w:pPr>
        <w:jc w:val="center"/>
        <w:rPr>
          <w:rFonts w:hint="eastAsia" w:ascii="方正小标宋简体" w:eastAsia="方正小标宋简体"/>
          <w:sz w:val="72"/>
          <w:szCs w:val="72"/>
        </w:rPr>
      </w:pPr>
    </w:p>
    <w:p w14:paraId="68833949">
      <w:pPr>
        <w:pStyle w:val="11"/>
        <w:jc w:val="center"/>
        <w:rPr>
          <w:rFonts w:hint="eastAsia" w:ascii="方正小标宋简体" w:eastAsia="方正小标宋简体"/>
          <w:sz w:val="72"/>
          <w:szCs w:val="72"/>
        </w:rPr>
      </w:pPr>
      <w:r>
        <w:rPr>
          <w:rFonts w:hint="eastAsia" w:ascii="方正小标宋简体" w:eastAsia="方正小标宋简体"/>
          <w:sz w:val="72"/>
          <w:szCs w:val="72"/>
        </w:rPr>
        <w:t>部门决算表</w:t>
      </w:r>
    </w:p>
    <w:p w14:paraId="3DF9FC8E">
      <w:pPr>
        <w:pStyle w:val="11"/>
        <w:jc w:val="center"/>
        <w:rPr>
          <w:rFonts w:hint="eastAsia" w:ascii="方正小标宋简体" w:eastAsia="方正小标宋简体"/>
          <w:sz w:val="72"/>
          <w:szCs w:val="72"/>
        </w:rPr>
        <w:sectPr>
          <w:pgSz w:w="11906" w:h="16838"/>
          <w:pgMar w:top="1440" w:right="1800" w:bottom="1440" w:left="1800" w:header="851" w:footer="992" w:gutter="0"/>
          <w:cols w:space="425" w:num="1"/>
          <w:docGrid w:type="lines" w:linePitch="312" w:charSpace="0"/>
        </w:sectPr>
      </w:pPr>
    </w:p>
    <w:p w14:paraId="78272ACE">
      <w:pPr>
        <w:jc w:val="center"/>
      </w:pPr>
      <w:r>
        <w:object>
          <v:shape id="_x0000_i1025" o:spt="75" type="#_x0000_t75" style="height:497.25pt;width:626.4pt;" o:ole="t" filled="f" o:preferrelative="t" stroked="f" coordsize="21600,21600">
            <v:path/>
            <v:fill on="f" focussize="0,0"/>
            <v:stroke on="f"/>
            <v:imagedata r:id="rId6" o:title=""/>
            <o:lock v:ext="edit" aspectratio="f"/>
            <w10:wrap type="none"/>
            <w10:anchorlock/>
          </v:shape>
          <o:OLEObject Type="Embed" ProgID="Excel.Sheet.8" ShapeID="_x0000_i1025" DrawAspect="Content" ObjectID="_1468075725" r:id="rId5">
            <o:LockedField>false</o:LockedField>
          </o:OLEObject>
        </w:object>
      </w:r>
    </w:p>
    <w:p w14:paraId="20CE8130">
      <w:pPr>
        <w:jc w:val="center"/>
      </w:pPr>
      <w:r>
        <w:object>
          <v:shape id="_x0000_i1026" o:spt="75" type="#_x0000_t75" style="height:406.05pt;width:697.9pt;" o:ole="t" filled="f" o:preferrelative="t" stroked="f" coordsize="21600,21600">
            <v:path/>
            <v:fill on="f" focussize="0,0"/>
            <v:stroke on="f"/>
            <v:imagedata r:id="rId8" o:title=""/>
            <o:lock v:ext="edit" aspectratio="f"/>
            <w10:wrap type="none"/>
            <w10:anchorlock/>
          </v:shape>
          <o:OLEObject Type="Embed" ProgID="Excel.Sheet.8" ShapeID="_x0000_i1026" DrawAspect="Content" ObjectID="_1468075726" r:id="rId7">
            <o:LockedField>false</o:LockedField>
          </o:OLEObject>
        </w:object>
      </w:r>
    </w:p>
    <w:p w14:paraId="0C269690">
      <w:pPr>
        <w:jc w:val="center"/>
      </w:pPr>
      <w:r>
        <w:object>
          <v:shape id="_x0000_i1027" o:spt="75" type="#_x0000_t75" style="height:410.3pt;width:697.85pt;" o:ole="t" filled="f" o:preferrelative="t" stroked="f" coordsize="21600,21600">
            <v:path/>
            <v:fill on="f" focussize="0,0"/>
            <v:stroke on="f"/>
            <v:imagedata r:id="rId10" o:title=""/>
            <o:lock v:ext="edit" aspectratio="f"/>
            <w10:wrap type="none"/>
            <w10:anchorlock/>
          </v:shape>
          <o:OLEObject Type="Embed" ProgID="Excel.Sheet.8" ShapeID="_x0000_i1027" DrawAspect="Content" ObjectID="_1468075727" r:id="rId9">
            <o:LockedField>false</o:LockedField>
          </o:OLEObject>
        </w:object>
      </w:r>
    </w:p>
    <w:p w14:paraId="6F3F7F95">
      <w:pPr>
        <w:jc w:val="center"/>
      </w:pPr>
      <w:r>
        <w:object>
          <v:shape id="_x0000_i1028" o:spt="75" type="#_x0000_t75" style="height:491.4pt;width:663.2pt;" o:ole="t" filled="f" o:preferrelative="t" stroked="f" coordsize="21600,21600">
            <v:path/>
            <v:fill on="f" focussize="0,0"/>
            <v:stroke on="f"/>
            <v:imagedata r:id="rId12" o:title=""/>
            <o:lock v:ext="edit" aspectratio="f"/>
            <w10:wrap type="none"/>
            <w10:anchorlock/>
          </v:shape>
          <o:OLEObject Type="Embed" ProgID="Excel.Sheet.8" ShapeID="_x0000_i1028" DrawAspect="Content" ObjectID="_1468075728" r:id="rId11">
            <o:LockedField>false</o:LockedField>
          </o:OLEObject>
        </w:object>
      </w:r>
    </w:p>
    <w:p w14:paraId="62C76D80">
      <w:pPr>
        <w:jc w:val="center"/>
        <w:rPr>
          <w:rFonts w:hint="default"/>
          <w:lang w:val="en-US" w:eastAsia="zh-CN"/>
        </w:rPr>
      </w:pPr>
      <w:r>
        <w:rPr>
          <w:rFonts w:hint="default"/>
          <w:lang w:val="en-US" w:eastAsia="zh-CN"/>
        </w:rPr>
        <w:object>
          <v:shape id="_x0000_i1029" o:spt="75" type="#_x0000_t75" style="height:469.65pt;width:678.4pt;" o:ole="t" filled="f" o:preferrelative="t" stroked="f" coordsize="21600,21600">
            <v:path/>
            <v:fill on="f" focussize="0,0"/>
            <v:stroke on="f"/>
            <v:imagedata r:id="rId14" o:title=""/>
            <o:lock v:ext="edit" aspectratio="f"/>
            <w10:wrap type="none"/>
            <w10:anchorlock/>
          </v:shape>
          <o:OLEObject Type="Embed" ProgID="Excel.Sheet.8" ShapeID="_x0000_i1029" DrawAspect="Content" ObjectID="_1468075729" r:id="rId13">
            <o:LockedField>false</o:LockedField>
          </o:OLEObject>
        </w:object>
      </w:r>
    </w:p>
    <w:p w14:paraId="0F91B250">
      <w:pPr>
        <w:rPr>
          <w:rFonts w:hint="default"/>
          <w:lang w:val="en-US" w:eastAsia="zh-CN"/>
        </w:rPr>
      </w:pPr>
      <w:r>
        <w:rPr>
          <w:rFonts w:hint="default"/>
          <w:lang w:val="en-US" w:eastAsia="zh-CN"/>
        </w:rPr>
        <w:object>
          <v:shape id="_x0000_i1030" o:spt="75" type="#_x0000_t75" style="height:408.25pt;width:697.4pt;" o:ole="t" filled="f" o:preferrelative="t" stroked="f" coordsize="21600,21600">
            <v:path/>
            <v:fill on="f" focussize="0,0"/>
            <v:stroke on="f"/>
            <v:imagedata r:id="rId16" o:title=""/>
            <o:lock v:ext="edit" aspectratio="f"/>
            <w10:wrap type="none"/>
            <w10:anchorlock/>
          </v:shape>
          <o:OLEObject Type="Embed" ProgID="Excel.Sheet.8" ShapeID="_x0000_i1030" DrawAspect="Content" ObjectID="_1468075730" r:id="rId15">
            <o:LockedField>false</o:LockedField>
          </o:OLEObject>
        </w:object>
      </w:r>
    </w:p>
    <w:p w14:paraId="4A5C0CD3">
      <w:pPr>
        <w:rPr>
          <w:rFonts w:hint="default"/>
          <w:lang w:val="en-US" w:eastAsia="zh-CN"/>
        </w:rPr>
      </w:pPr>
      <w:r>
        <w:rPr>
          <w:rFonts w:hint="default"/>
          <w:lang w:val="en-US" w:eastAsia="zh-CN"/>
        </w:rPr>
        <w:object>
          <v:shape id="_x0000_i1031" o:spt="75" type="#_x0000_t75" style="height:396.8pt;width:697.45pt;" o:ole="t" filled="f" o:preferrelative="t" stroked="f" coordsize="21600,21600">
            <v:path/>
            <v:fill on="f" focussize="0,0"/>
            <v:stroke on="f"/>
            <v:imagedata r:id="rId18" o:title=""/>
            <o:lock v:ext="edit" aspectratio="f"/>
            <w10:wrap type="none"/>
            <w10:anchorlock/>
          </v:shape>
          <o:OLEObject Type="Embed" ProgID="Excel.Sheet.8" ShapeID="_x0000_i1031" DrawAspect="Content" ObjectID="_1468075731" r:id="rId17">
            <o:LockedField>false</o:LockedField>
          </o:OLEObject>
        </w:object>
      </w:r>
    </w:p>
    <w:p w14:paraId="0A2A66EB">
      <w:pPr>
        <w:jc w:val="center"/>
        <w:rPr>
          <w:rFonts w:hint="default"/>
          <w:lang w:val="en-US" w:eastAsia="zh-CN"/>
        </w:rPr>
      </w:pPr>
      <w:r>
        <w:rPr>
          <w:rFonts w:hint="default"/>
          <w:lang w:val="en-US" w:eastAsia="zh-CN"/>
        </w:rPr>
        <w:object>
          <v:shape id="_x0000_i1032" o:spt="75" type="#_x0000_t75" style="height:396.6pt;width:697.9pt;" o:ole="t" filled="f" o:preferrelative="t" stroked="f" coordsize="21600,21600">
            <v:path/>
            <v:fill on="f" focussize="0,0"/>
            <v:stroke on="f"/>
            <v:imagedata r:id="rId20" o:title=""/>
            <o:lock v:ext="edit" aspectratio="f"/>
            <w10:wrap type="none"/>
            <w10:anchorlock/>
          </v:shape>
          <o:OLEObject Type="Embed" ProgID="Excel.Sheet.8" ShapeID="_x0000_i1032" DrawAspect="Content" ObjectID="_1468075732" r:id="rId19">
            <o:LockedField>false</o:LockedField>
          </o:OLEObject>
        </w:object>
      </w:r>
    </w:p>
    <w:p w14:paraId="13F8A440">
      <w:pPr>
        <w:rPr>
          <w:rFonts w:hint="default"/>
          <w:lang w:val="en-US" w:eastAsia="zh-CN"/>
        </w:rPr>
      </w:pPr>
    </w:p>
    <w:p w14:paraId="130B7947">
      <w:pPr>
        <w:rPr>
          <w:rFonts w:hint="default"/>
          <w:lang w:val="en-US" w:eastAsia="zh-CN"/>
        </w:rPr>
      </w:pPr>
      <w:r>
        <w:rPr>
          <w:rFonts w:hint="default"/>
          <w:lang w:val="en-US" w:eastAsia="zh-CN"/>
        </w:rPr>
        <w:object>
          <v:shape id="_x0000_i1033" o:spt="75" type="#_x0000_t75" style="height:382pt;width:695.2pt;" o:ole="t" filled="f" o:preferrelative="t" stroked="f" coordsize="21600,21600">
            <v:path/>
            <v:fill on="f" focussize="0,0"/>
            <v:stroke on="f"/>
            <v:imagedata r:id="rId22" o:title=""/>
            <o:lock v:ext="edit" aspectratio="f"/>
            <w10:wrap type="none"/>
            <w10:anchorlock/>
          </v:shape>
          <o:OLEObject Type="Embed" ProgID="Excel.Sheet.8" ShapeID="_x0000_i1033" DrawAspect="Content" ObjectID="_1468075733" r:id="rId21">
            <o:LockedField>false</o:LockedField>
          </o:OLEObject>
        </w:object>
      </w:r>
    </w:p>
    <w:p w14:paraId="434F58B1">
      <w:pPr>
        <w:rPr>
          <w:rFonts w:hint="default"/>
          <w:lang w:val="en-US" w:eastAsia="zh-CN"/>
        </w:rPr>
        <w:sectPr>
          <w:pgSz w:w="16838" w:h="11906" w:orient="landscape"/>
          <w:pgMar w:top="1800" w:right="1440" w:bottom="1800" w:left="1440" w:header="851" w:footer="992" w:gutter="0"/>
          <w:cols w:space="425" w:num="1"/>
          <w:docGrid w:type="lines" w:linePitch="312" w:charSpace="0"/>
        </w:sectPr>
      </w:pPr>
    </w:p>
    <w:p w14:paraId="550625FB">
      <w:pPr>
        <w:pStyle w:val="11"/>
        <w:rPr>
          <w:sz w:val="72"/>
          <w:szCs w:val="72"/>
        </w:rPr>
      </w:pPr>
    </w:p>
    <w:p w14:paraId="729CE97D">
      <w:pPr>
        <w:pStyle w:val="11"/>
        <w:rPr>
          <w:sz w:val="72"/>
          <w:szCs w:val="72"/>
        </w:rPr>
      </w:pPr>
    </w:p>
    <w:p w14:paraId="70D4AD2F">
      <w:pPr>
        <w:pStyle w:val="11"/>
        <w:rPr>
          <w:sz w:val="72"/>
          <w:szCs w:val="72"/>
        </w:rPr>
      </w:pPr>
    </w:p>
    <w:p w14:paraId="759C1B4D">
      <w:pPr>
        <w:pStyle w:val="11"/>
        <w:rPr>
          <w:sz w:val="72"/>
          <w:szCs w:val="72"/>
        </w:rPr>
      </w:pPr>
    </w:p>
    <w:p w14:paraId="1CBF0CAC">
      <w:pPr>
        <w:pStyle w:val="11"/>
        <w:jc w:val="center"/>
        <w:rPr>
          <w:sz w:val="72"/>
          <w:szCs w:val="72"/>
        </w:rPr>
      </w:pPr>
    </w:p>
    <w:p w14:paraId="478C961B">
      <w:pPr>
        <w:pStyle w:val="11"/>
        <w:jc w:val="center"/>
        <w:rPr>
          <w:sz w:val="72"/>
          <w:szCs w:val="72"/>
        </w:rPr>
      </w:pPr>
    </w:p>
    <w:p w14:paraId="6007669B">
      <w:pPr>
        <w:pStyle w:val="11"/>
        <w:jc w:val="center"/>
        <w:rPr>
          <w:rFonts w:hint="eastAsia" w:ascii="方正小标宋简体" w:eastAsia="方正小标宋简体"/>
          <w:sz w:val="72"/>
          <w:szCs w:val="72"/>
        </w:rPr>
      </w:pPr>
      <w:r>
        <w:rPr>
          <w:rFonts w:hint="eastAsia" w:ascii="方正小标宋简体" w:eastAsia="方正小标宋简体"/>
          <w:sz w:val="72"/>
          <w:szCs w:val="72"/>
        </w:rPr>
        <w:t>第三部分</w:t>
      </w:r>
    </w:p>
    <w:p w14:paraId="668D4C5D">
      <w:pPr>
        <w:pStyle w:val="11"/>
        <w:jc w:val="center"/>
        <w:rPr>
          <w:rFonts w:hint="eastAsia" w:ascii="方正小标宋简体" w:eastAsia="方正小标宋简体"/>
          <w:sz w:val="72"/>
          <w:szCs w:val="72"/>
        </w:rPr>
      </w:pPr>
    </w:p>
    <w:p w14:paraId="18227450">
      <w:pPr>
        <w:pStyle w:val="11"/>
        <w:jc w:val="center"/>
        <w:rPr>
          <w:rFonts w:hint="eastAsia" w:ascii="方正小标宋简体" w:eastAsia="方正小标宋简体"/>
          <w:sz w:val="72"/>
          <w:szCs w:val="72"/>
        </w:rPr>
      </w:pPr>
      <w:r>
        <w:rPr>
          <w:rFonts w:hint="eastAsia" w:ascii="方正小标宋简体" w:eastAsia="方正小标宋简体"/>
          <w:sz w:val="72"/>
          <w:szCs w:val="72"/>
        </w:rPr>
        <w:t>202</w:t>
      </w:r>
      <w:r>
        <w:rPr>
          <w:rFonts w:hint="eastAsia" w:ascii="方正小标宋简体" w:eastAsia="方正小标宋简体"/>
          <w:sz w:val="72"/>
          <w:szCs w:val="72"/>
          <w:lang w:val="en-US" w:eastAsia="zh-CN"/>
        </w:rPr>
        <w:t>2</w:t>
      </w:r>
      <w:r>
        <w:rPr>
          <w:rFonts w:hint="eastAsia" w:ascii="方正小标宋简体" w:eastAsia="方正小标宋简体"/>
          <w:sz w:val="72"/>
          <w:szCs w:val="72"/>
        </w:rPr>
        <w:t>年度部门决算</w:t>
      </w:r>
    </w:p>
    <w:p w14:paraId="48A295AB">
      <w:pPr>
        <w:pStyle w:val="11"/>
        <w:jc w:val="center"/>
        <w:rPr>
          <w:rFonts w:hint="eastAsia" w:ascii="方正小标宋简体" w:eastAsia="方正小标宋简体"/>
          <w:sz w:val="72"/>
          <w:szCs w:val="72"/>
        </w:rPr>
      </w:pPr>
      <w:r>
        <w:rPr>
          <w:rFonts w:hint="eastAsia" w:ascii="方正小标宋简体" w:eastAsia="方正小标宋简体"/>
          <w:sz w:val="72"/>
          <w:szCs w:val="72"/>
        </w:rPr>
        <w:t>情况说明</w:t>
      </w:r>
    </w:p>
    <w:p w14:paraId="755F4D79">
      <w:pPr>
        <w:pStyle w:val="11"/>
        <w:rPr>
          <w:rFonts w:hAnsi="黑体"/>
          <w:sz w:val="32"/>
          <w:szCs w:val="32"/>
        </w:rPr>
      </w:pPr>
      <w:r>
        <w:rPr>
          <w:rFonts w:hint="eastAsia" w:ascii="方正小标宋简体" w:eastAsia="方正小标宋简体"/>
          <w:sz w:val="72"/>
          <w:szCs w:val="72"/>
        </w:rPr>
        <w:br w:type="page"/>
      </w:r>
      <w:r>
        <w:rPr>
          <w:rFonts w:hint="eastAsia" w:hAnsi="黑体"/>
          <w:sz w:val="32"/>
          <w:szCs w:val="32"/>
        </w:rPr>
        <w:t>一、收入支出决算总体情况说明</w:t>
      </w:r>
    </w:p>
    <w:p w14:paraId="39C5A6B7">
      <w:pPr>
        <w:pStyle w:val="11"/>
        <w:spacing w:line="560" w:lineRule="exact"/>
        <w:ind w:firstLine="640" w:firstLineChars="200"/>
        <w:rPr>
          <w:rFonts w:hint="eastAsia" w:ascii="仿宋_GB2312" w:hAnsi="宋体" w:eastAsia="仿宋_GB2312" w:cs="黑体"/>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年度收、支总计</w:t>
      </w:r>
      <w:r>
        <w:rPr>
          <w:rFonts w:hint="eastAsia" w:ascii="仿宋_GB2312" w:hAnsi="宋体" w:eastAsia="仿宋_GB2312"/>
          <w:sz w:val="32"/>
          <w:szCs w:val="32"/>
          <w:lang w:val="en-US" w:eastAsia="zh-CN"/>
        </w:rPr>
        <w:t>2252.43</w:t>
      </w:r>
      <w:r>
        <w:rPr>
          <w:rFonts w:hint="eastAsia" w:ascii="仿宋_GB2312" w:hAnsi="宋体" w:eastAsia="仿宋_GB2312"/>
          <w:sz w:val="32"/>
          <w:szCs w:val="32"/>
        </w:rPr>
        <w:t>万元（收入总计含年初结转和结余</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万元，支出总计含年末结转和结余</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万元）。与上年相比，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362.5</w:t>
      </w:r>
      <w:r>
        <w:rPr>
          <w:rFonts w:hint="eastAsia" w:ascii="仿宋_GB2312" w:hAnsi="宋体" w:eastAsia="仿宋_GB2312"/>
          <w:sz w:val="32"/>
          <w:szCs w:val="32"/>
        </w:rPr>
        <w:t>万元，</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19</w:t>
      </w:r>
      <w:r>
        <w:rPr>
          <w:rFonts w:hint="eastAsia" w:ascii="仿宋_GB2312" w:hAnsi="宋体" w:eastAsia="仿宋_GB2312"/>
          <w:sz w:val="32"/>
          <w:szCs w:val="32"/>
        </w:rPr>
        <w:t>%，主</w:t>
      </w:r>
      <w:r>
        <w:rPr>
          <w:rFonts w:hint="eastAsia" w:ascii="仿宋_GB2312" w:hAnsi="宋体" w:eastAsia="仿宋_GB2312" w:cs="黑体"/>
          <w:sz w:val="32"/>
          <w:szCs w:val="32"/>
        </w:rPr>
        <w:t>要是因为</w:t>
      </w:r>
      <w:r>
        <w:rPr>
          <w:rFonts w:hint="eastAsia" w:ascii="仿宋_GB2312" w:hAnsi="宋体" w:eastAsia="仿宋_GB2312" w:cs="黑体"/>
          <w:sz w:val="32"/>
          <w:szCs w:val="32"/>
          <w:lang w:val="en-US" w:eastAsia="zh-CN"/>
        </w:rPr>
        <w:t>2022年项目支出增加</w:t>
      </w:r>
      <w:r>
        <w:rPr>
          <w:rFonts w:hint="eastAsia" w:ascii="仿宋_GB2312" w:hAnsi="宋体" w:eastAsia="仿宋_GB2312" w:cs="黑体"/>
          <w:sz w:val="32"/>
          <w:szCs w:val="32"/>
          <w:lang w:val="en-US"/>
        </w:rPr>
        <w:t>所致</w:t>
      </w:r>
      <w:r>
        <w:rPr>
          <w:rFonts w:hint="eastAsia" w:ascii="仿宋_GB2312" w:hAnsi="宋体" w:eastAsia="仿宋_GB2312" w:cs="黑体"/>
          <w:sz w:val="32"/>
          <w:szCs w:val="32"/>
          <w:lang w:val="en-US" w:eastAsia="zh-CN"/>
        </w:rPr>
        <w:t>。</w:t>
      </w:r>
    </w:p>
    <w:p w14:paraId="14C6C4FC">
      <w:pPr>
        <w:pStyle w:val="11"/>
        <w:spacing w:line="560" w:lineRule="exact"/>
        <w:rPr>
          <w:rFonts w:hAnsi="黑体"/>
          <w:sz w:val="32"/>
          <w:szCs w:val="32"/>
        </w:rPr>
      </w:pPr>
      <w:r>
        <w:rPr>
          <w:rFonts w:hint="eastAsia" w:hAnsi="黑体"/>
          <w:sz w:val="32"/>
          <w:szCs w:val="32"/>
        </w:rPr>
        <w:t>二、收入决算情况说明</w:t>
      </w:r>
    </w:p>
    <w:p w14:paraId="530E7563">
      <w:pPr>
        <w:pStyle w:val="11"/>
        <w:spacing w:line="560" w:lineRule="exact"/>
        <w:ind w:firstLine="640" w:firstLineChars="200"/>
        <w:rPr>
          <w:rFonts w:ascii="仿宋_GB2312" w:hAnsi="宋体" w:eastAsia="仿宋_GB2312"/>
          <w:color w:val="FF0000"/>
          <w:sz w:val="32"/>
          <w:szCs w:val="32"/>
        </w:rPr>
      </w:pPr>
      <w:r>
        <w:rPr>
          <w:rFonts w:hint="eastAsia" w:ascii="仿宋_GB2312" w:hAnsi="宋体" w:eastAsia="仿宋_GB2312"/>
          <w:sz w:val="32"/>
          <w:szCs w:val="32"/>
        </w:rPr>
        <w:t>本年收入合计</w:t>
      </w:r>
      <w:r>
        <w:rPr>
          <w:rFonts w:hint="eastAsia" w:ascii="仿宋_GB2312" w:hAnsi="宋体" w:eastAsia="仿宋_GB2312"/>
          <w:sz w:val="32"/>
          <w:szCs w:val="32"/>
          <w:lang w:val="en-US" w:eastAsia="zh-CN"/>
        </w:rPr>
        <w:t>2252.43万</w:t>
      </w:r>
      <w:r>
        <w:rPr>
          <w:rFonts w:hint="eastAsia" w:ascii="仿宋_GB2312" w:hAnsi="宋体" w:eastAsia="仿宋_GB2312"/>
          <w:sz w:val="32"/>
          <w:szCs w:val="32"/>
        </w:rPr>
        <w:t>元，其中：财政拨款收入</w:t>
      </w:r>
      <w:r>
        <w:rPr>
          <w:rFonts w:hint="eastAsia" w:ascii="仿宋_GB2312" w:hAnsi="宋体" w:eastAsia="仿宋_GB2312"/>
          <w:sz w:val="32"/>
          <w:szCs w:val="32"/>
          <w:lang w:val="en-US" w:eastAsia="zh-CN"/>
        </w:rPr>
        <w:t>2252.43</w:t>
      </w:r>
      <w:r>
        <w:rPr>
          <w:rFonts w:hint="eastAsia" w:ascii="仿宋_GB2312" w:hAnsi="宋体" w:eastAsia="仿宋_GB2312"/>
          <w:sz w:val="32"/>
          <w:szCs w:val="32"/>
        </w:rPr>
        <w:t>元，占</w:t>
      </w:r>
      <w:r>
        <w:rPr>
          <w:rFonts w:hint="eastAsia" w:ascii="仿宋_GB2312" w:hAnsi="宋体" w:eastAsia="仿宋_GB2312"/>
          <w:sz w:val="32"/>
          <w:szCs w:val="32"/>
          <w:lang w:val="en-US" w:eastAsia="zh-CN"/>
        </w:rPr>
        <w:t>100</w:t>
      </w:r>
      <w:r>
        <w:rPr>
          <w:rFonts w:hint="eastAsia" w:ascii="仿宋_GB2312" w:hAnsi="宋体" w:eastAsia="仿宋_GB2312"/>
          <w:sz w:val="32"/>
          <w:szCs w:val="32"/>
        </w:rPr>
        <w:t>%</w:t>
      </w:r>
      <w:r>
        <w:rPr>
          <w:rFonts w:hint="eastAsia" w:ascii="仿宋_GB2312" w:hAnsi="宋体" w:eastAsia="仿宋_GB2312"/>
          <w:sz w:val="32"/>
          <w:szCs w:val="32"/>
          <w:lang w:eastAsia="zh-CN"/>
        </w:rPr>
        <w:t>。</w:t>
      </w:r>
    </w:p>
    <w:p w14:paraId="23919249">
      <w:pPr>
        <w:pStyle w:val="11"/>
        <w:spacing w:line="560" w:lineRule="exact"/>
        <w:rPr>
          <w:rFonts w:hAnsi="黑体"/>
          <w:sz w:val="32"/>
          <w:szCs w:val="32"/>
        </w:rPr>
      </w:pPr>
      <w:r>
        <w:rPr>
          <w:rFonts w:hint="eastAsia" w:hAnsi="黑体"/>
          <w:sz w:val="32"/>
          <w:szCs w:val="32"/>
        </w:rPr>
        <w:t>三、支出决算情况说明</w:t>
      </w:r>
    </w:p>
    <w:p w14:paraId="6AAF730B">
      <w:pPr>
        <w:pStyle w:val="11"/>
        <w:spacing w:line="560" w:lineRule="exact"/>
        <w:ind w:firstLine="640" w:firstLineChars="200"/>
        <w:rPr>
          <w:rFonts w:ascii="仿宋_GB2312" w:hAnsi="宋体" w:eastAsia="仿宋_GB2312"/>
          <w:color w:val="FF0000"/>
          <w:sz w:val="32"/>
          <w:szCs w:val="32"/>
        </w:rPr>
      </w:pPr>
      <w:r>
        <w:rPr>
          <w:rFonts w:hint="eastAsia" w:ascii="仿宋_GB2312" w:hAnsi="宋体" w:eastAsia="仿宋_GB2312"/>
          <w:sz w:val="32"/>
          <w:szCs w:val="32"/>
        </w:rPr>
        <w:t>本年支出合计</w:t>
      </w:r>
      <w:r>
        <w:rPr>
          <w:rFonts w:hint="eastAsia" w:ascii="仿宋_GB2312" w:hAnsi="宋体" w:eastAsia="仿宋_GB2312"/>
          <w:sz w:val="32"/>
          <w:szCs w:val="32"/>
          <w:lang w:val="en-US" w:eastAsia="zh-CN"/>
        </w:rPr>
        <w:t>2252.43</w:t>
      </w:r>
      <w:r>
        <w:rPr>
          <w:rFonts w:hint="eastAsia" w:ascii="仿宋_GB2312" w:hAnsi="宋体" w:eastAsia="仿宋_GB2312"/>
          <w:sz w:val="32"/>
          <w:szCs w:val="32"/>
        </w:rPr>
        <w:t>万元，其中：基本支出</w:t>
      </w:r>
      <w:r>
        <w:rPr>
          <w:rFonts w:hint="eastAsia" w:ascii="仿宋_GB2312" w:hAnsi="宋体" w:eastAsia="仿宋_GB2312"/>
          <w:sz w:val="32"/>
          <w:szCs w:val="32"/>
          <w:lang w:val="en-US" w:eastAsia="zh-CN"/>
        </w:rPr>
        <w:t>958.08</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43</w:t>
      </w:r>
      <w:r>
        <w:rPr>
          <w:rFonts w:hint="eastAsia" w:ascii="仿宋_GB2312" w:hAnsi="宋体" w:eastAsia="仿宋_GB2312"/>
          <w:sz w:val="32"/>
          <w:szCs w:val="32"/>
        </w:rPr>
        <w:t>%；项目支出</w:t>
      </w:r>
      <w:r>
        <w:rPr>
          <w:rFonts w:hint="eastAsia" w:ascii="仿宋_GB2312" w:hAnsi="宋体" w:eastAsia="仿宋_GB2312"/>
          <w:sz w:val="32"/>
          <w:szCs w:val="32"/>
          <w:lang w:val="en-US" w:eastAsia="zh-CN"/>
        </w:rPr>
        <w:t>1294.95</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57</w:t>
      </w:r>
      <w:r>
        <w:rPr>
          <w:rFonts w:hint="eastAsia" w:ascii="仿宋_GB2312" w:hAnsi="宋体" w:eastAsia="仿宋_GB2312"/>
          <w:sz w:val="32"/>
          <w:szCs w:val="32"/>
        </w:rPr>
        <w:t>%</w:t>
      </w:r>
      <w:r>
        <w:rPr>
          <w:rFonts w:hint="eastAsia" w:ascii="仿宋_GB2312" w:hAnsi="宋体" w:eastAsia="仿宋_GB2312"/>
          <w:sz w:val="32"/>
          <w:szCs w:val="32"/>
          <w:lang w:eastAsia="zh-CN"/>
        </w:rPr>
        <w:t>。</w:t>
      </w:r>
    </w:p>
    <w:p w14:paraId="53DDD8CE">
      <w:pPr>
        <w:pStyle w:val="11"/>
        <w:spacing w:line="560" w:lineRule="exact"/>
        <w:rPr>
          <w:rFonts w:hAnsi="黑体"/>
          <w:sz w:val="32"/>
          <w:szCs w:val="32"/>
        </w:rPr>
      </w:pPr>
      <w:r>
        <w:rPr>
          <w:rFonts w:hint="eastAsia" w:hAnsi="黑体"/>
          <w:sz w:val="32"/>
          <w:szCs w:val="32"/>
        </w:rPr>
        <w:t>四、财政拨款收入支出决算总体情况说明</w:t>
      </w:r>
    </w:p>
    <w:p w14:paraId="3B53A171">
      <w:pPr>
        <w:pStyle w:val="11"/>
        <w:spacing w:line="560" w:lineRule="exact"/>
        <w:ind w:firstLine="640" w:firstLineChars="200"/>
        <w:rPr>
          <w:rFonts w:hint="eastAsia" w:ascii="仿宋_GB2312" w:hAnsi="宋体" w:eastAsia="仿宋_GB2312" w:cs="黑体"/>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年度财政拨款收、支总计</w:t>
      </w:r>
      <w:r>
        <w:rPr>
          <w:rFonts w:hint="eastAsia" w:ascii="仿宋_GB2312" w:hAnsi="宋体" w:eastAsia="仿宋_GB2312"/>
          <w:sz w:val="32"/>
          <w:szCs w:val="32"/>
          <w:lang w:val="en-US" w:eastAsia="zh-CN"/>
        </w:rPr>
        <w:t>2252.43</w:t>
      </w:r>
      <w:r>
        <w:rPr>
          <w:rFonts w:hint="eastAsia" w:ascii="仿宋_GB2312" w:hAnsi="宋体" w:eastAsia="仿宋_GB2312"/>
          <w:sz w:val="32"/>
          <w:szCs w:val="32"/>
        </w:rPr>
        <w:t>万元，与上年相比，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362.5</w:t>
      </w:r>
      <w:r>
        <w:rPr>
          <w:rFonts w:hint="eastAsia" w:ascii="仿宋_GB2312" w:hAnsi="宋体" w:eastAsia="仿宋_GB2312"/>
          <w:sz w:val="32"/>
          <w:szCs w:val="32"/>
        </w:rPr>
        <w:t>万元，</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19.2</w:t>
      </w:r>
      <w:r>
        <w:rPr>
          <w:rFonts w:hint="eastAsia" w:ascii="仿宋_GB2312" w:hAnsi="宋体" w:eastAsia="仿宋_GB2312"/>
          <w:sz w:val="32"/>
          <w:szCs w:val="32"/>
        </w:rPr>
        <w:t>%，主</w:t>
      </w:r>
      <w:r>
        <w:rPr>
          <w:rFonts w:hint="eastAsia" w:ascii="仿宋_GB2312" w:hAnsi="宋体" w:eastAsia="仿宋_GB2312" w:cs="黑体"/>
          <w:sz w:val="32"/>
          <w:szCs w:val="32"/>
        </w:rPr>
        <w:t>要是因为</w:t>
      </w:r>
      <w:r>
        <w:rPr>
          <w:rFonts w:hint="eastAsia" w:ascii="仿宋_GB2312" w:hAnsi="宋体" w:eastAsia="仿宋_GB2312" w:cs="黑体"/>
          <w:sz w:val="32"/>
          <w:szCs w:val="32"/>
          <w:lang w:val="en-US" w:eastAsia="zh-CN"/>
        </w:rPr>
        <w:t>2022年项目支出增加</w:t>
      </w:r>
      <w:r>
        <w:rPr>
          <w:rFonts w:hint="eastAsia" w:ascii="仿宋_GB2312" w:hAnsi="宋体" w:eastAsia="仿宋_GB2312" w:cs="黑体"/>
          <w:sz w:val="32"/>
          <w:szCs w:val="32"/>
          <w:lang w:val="en-US"/>
        </w:rPr>
        <w:t>所致</w:t>
      </w:r>
      <w:r>
        <w:rPr>
          <w:rFonts w:hint="eastAsia" w:ascii="仿宋_GB2312" w:hAnsi="宋体" w:eastAsia="仿宋_GB2312" w:cs="黑体"/>
          <w:sz w:val="32"/>
          <w:szCs w:val="32"/>
          <w:lang w:val="en-US" w:eastAsia="zh-CN"/>
        </w:rPr>
        <w:t>。</w:t>
      </w:r>
    </w:p>
    <w:p w14:paraId="27AEB7A9">
      <w:pPr>
        <w:pStyle w:val="11"/>
        <w:spacing w:line="560" w:lineRule="exact"/>
        <w:rPr>
          <w:rFonts w:hAnsi="黑体"/>
          <w:sz w:val="32"/>
          <w:szCs w:val="32"/>
        </w:rPr>
      </w:pPr>
      <w:r>
        <w:rPr>
          <w:rFonts w:hint="eastAsia" w:hAnsi="黑体"/>
          <w:sz w:val="32"/>
          <w:szCs w:val="32"/>
        </w:rPr>
        <w:t>五、一般公共预算财政拨款支出决算情况说明</w:t>
      </w:r>
    </w:p>
    <w:p w14:paraId="759D38DD">
      <w:pPr>
        <w:pStyle w:val="11"/>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（一）一般公共预算财政拨款支出决算总体情况</w:t>
      </w:r>
    </w:p>
    <w:p w14:paraId="22C2FDF2">
      <w:pPr>
        <w:pStyle w:val="11"/>
        <w:spacing w:line="560" w:lineRule="exact"/>
        <w:ind w:firstLine="640" w:firstLineChars="200"/>
        <w:rPr>
          <w:rFonts w:hint="eastAsia" w:ascii="仿宋_GB2312" w:hAnsi="宋体" w:eastAsia="仿宋_GB2312" w:cs="黑体"/>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年度一般公共预算财政拨款支出</w:t>
      </w:r>
      <w:r>
        <w:rPr>
          <w:rFonts w:hint="eastAsia" w:ascii="仿宋_GB2312" w:hAnsi="宋体" w:eastAsia="仿宋_GB2312"/>
          <w:sz w:val="32"/>
          <w:szCs w:val="32"/>
          <w:lang w:val="en-US" w:eastAsia="zh-CN"/>
        </w:rPr>
        <w:t>2252.43</w:t>
      </w:r>
      <w:r>
        <w:rPr>
          <w:rFonts w:hint="eastAsia" w:ascii="仿宋_GB2312" w:hAnsi="宋体" w:eastAsia="仿宋_GB2312"/>
          <w:sz w:val="32"/>
          <w:szCs w:val="32"/>
        </w:rPr>
        <w:t>万元，占本年支出合计的</w:t>
      </w:r>
      <w:r>
        <w:rPr>
          <w:rFonts w:hint="eastAsia" w:ascii="仿宋_GB2312" w:hAnsi="宋体" w:eastAsia="仿宋_GB2312"/>
          <w:sz w:val="32"/>
          <w:szCs w:val="32"/>
          <w:lang w:val="en-US" w:eastAsia="zh-CN"/>
        </w:rPr>
        <w:t>100</w:t>
      </w:r>
      <w:r>
        <w:rPr>
          <w:rFonts w:hint="eastAsia" w:ascii="仿宋_GB2312" w:hAnsi="宋体" w:eastAsia="仿宋_GB2312"/>
          <w:sz w:val="32"/>
          <w:szCs w:val="32"/>
        </w:rPr>
        <w:t>%，与上年相比，一般公共预算财政拨款支出</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362.5</w:t>
      </w:r>
      <w:r>
        <w:rPr>
          <w:rFonts w:hint="eastAsia" w:ascii="仿宋_GB2312" w:hAnsi="宋体" w:eastAsia="仿宋_GB2312"/>
          <w:sz w:val="32"/>
          <w:szCs w:val="32"/>
        </w:rPr>
        <w:t>万元，</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19.2</w:t>
      </w:r>
      <w:r>
        <w:rPr>
          <w:rFonts w:hint="eastAsia" w:ascii="仿宋_GB2312" w:hAnsi="宋体" w:eastAsia="仿宋_GB2312"/>
          <w:sz w:val="32"/>
          <w:szCs w:val="32"/>
        </w:rPr>
        <w:t>%，主</w:t>
      </w:r>
      <w:r>
        <w:rPr>
          <w:rFonts w:hint="eastAsia" w:ascii="仿宋_GB2312" w:hAnsi="宋体" w:eastAsia="仿宋_GB2312" w:cs="黑体"/>
          <w:sz w:val="32"/>
          <w:szCs w:val="32"/>
        </w:rPr>
        <w:t>要是因为</w:t>
      </w:r>
      <w:r>
        <w:rPr>
          <w:rFonts w:hint="eastAsia" w:ascii="仿宋_GB2312" w:hAnsi="宋体" w:eastAsia="仿宋_GB2312" w:cs="黑体"/>
          <w:sz w:val="32"/>
          <w:szCs w:val="32"/>
          <w:lang w:val="en-US" w:eastAsia="zh-CN"/>
        </w:rPr>
        <w:t>2022年项目支出增加</w:t>
      </w:r>
      <w:r>
        <w:rPr>
          <w:rFonts w:hint="eastAsia" w:ascii="仿宋_GB2312" w:hAnsi="宋体" w:eastAsia="仿宋_GB2312" w:cs="黑体"/>
          <w:sz w:val="32"/>
          <w:szCs w:val="32"/>
          <w:lang w:val="en-US"/>
        </w:rPr>
        <w:t>所致</w:t>
      </w:r>
      <w:r>
        <w:rPr>
          <w:rFonts w:hint="eastAsia" w:ascii="仿宋_GB2312" w:hAnsi="宋体" w:eastAsia="仿宋_GB2312" w:cs="黑体"/>
          <w:sz w:val="32"/>
          <w:szCs w:val="32"/>
          <w:lang w:val="en-US" w:eastAsia="zh-CN"/>
        </w:rPr>
        <w:t>。</w:t>
      </w:r>
    </w:p>
    <w:p w14:paraId="70B3554F">
      <w:pPr>
        <w:pStyle w:val="11"/>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（二）一般公共预算财政拨款支出决算结构情况</w:t>
      </w:r>
    </w:p>
    <w:p w14:paraId="2C21E28A">
      <w:pPr>
        <w:pStyle w:val="11"/>
        <w:spacing w:line="560" w:lineRule="exact"/>
        <w:ind w:firstLine="640" w:firstLineChars="200"/>
        <w:rPr>
          <w:rFonts w:ascii="仿宋_GB2312" w:hAnsi="宋体" w:eastAsia="仿宋_GB2312"/>
          <w:color w:val="FF0000"/>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年度一般公共预算财政拨款支出</w:t>
      </w:r>
      <w:r>
        <w:rPr>
          <w:rFonts w:hint="eastAsia" w:ascii="仿宋_GB2312" w:hAnsi="宋体" w:eastAsia="仿宋_GB2312"/>
          <w:sz w:val="32"/>
          <w:szCs w:val="32"/>
          <w:lang w:val="en-US" w:eastAsia="zh-CN"/>
        </w:rPr>
        <w:t>2252.43</w:t>
      </w:r>
      <w:r>
        <w:rPr>
          <w:rFonts w:hint="eastAsia" w:ascii="仿宋_GB2312" w:hAnsi="宋体" w:eastAsia="仿宋_GB2312"/>
          <w:sz w:val="32"/>
          <w:szCs w:val="32"/>
        </w:rPr>
        <w:t>万元，主要用于以下方面：一般公共服务（类）支出</w:t>
      </w:r>
      <w:r>
        <w:rPr>
          <w:rFonts w:hint="eastAsia" w:ascii="仿宋_GB2312" w:hAnsi="宋体" w:eastAsia="仿宋_GB2312"/>
          <w:sz w:val="32"/>
          <w:szCs w:val="32"/>
          <w:lang w:val="en-US" w:eastAsia="zh-CN"/>
        </w:rPr>
        <w:t>2060.04</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91.5</w:t>
      </w:r>
      <w:r>
        <w:rPr>
          <w:rFonts w:hint="eastAsia" w:ascii="仿宋_GB2312" w:hAnsi="宋体" w:eastAsia="仿宋_GB2312"/>
          <w:sz w:val="32"/>
          <w:szCs w:val="32"/>
        </w:rPr>
        <w:t>%；</w:t>
      </w:r>
      <w:r>
        <w:rPr>
          <w:rFonts w:hint="eastAsia" w:ascii="仿宋_GB2312" w:hAnsi="宋体" w:eastAsia="仿宋_GB2312"/>
          <w:sz w:val="32"/>
          <w:szCs w:val="32"/>
          <w:lang w:eastAsia="zh-CN"/>
        </w:rPr>
        <w:t>社会保障和就业</w:t>
      </w:r>
      <w:r>
        <w:rPr>
          <w:rFonts w:hint="eastAsia" w:ascii="仿宋_GB2312" w:hAnsi="宋体" w:eastAsia="仿宋_GB2312"/>
          <w:sz w:val="32"/>
          <w:szCs w:val="32"/>
        </w:rPr>
        <w:t>支出</w:t>
      </w:r>
      <w:r>
        <w:rPr>
          <w:rFonts w:hint="eastAsia" w:ascii="仿宋_GB2312" w:hAnsi="宋体" w:eastAsia="仿宋_GB2312"/>
          <w:sz w:val="32"/>
          <w:szCs w:val="32"/>
          <w:lang w:val="en-US" w:eastAsia="zh-CN"/>
        </w:rPr>
        <w:t>67.25</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3.0</w:t>
      </w:r>
      <w:r>
        <w:rPr>
          <w:rFonts w:hint="eastAsia" w:ascii="仿宋_GB2312" w:hAnsi="宋体" w:eastAsia="仿宋_GB2312"/>
          <w:sz w:val="32"/>
          <w:szCs w:val="32"/>
        </w:rPr>
        <w:t>%;</w:t>
      </w:r>
      <w:r>
        <w:rPr>
          <w:rFonts w:hint="eastAsia" w:ascii="仿宋_GB2312" w:hAnsi="宋体" w:eastAsia="仿宋_GB2312"/>
          <w:sz w:val="32"/>
          <w:szCs w:val="32"/>
          <w:lang w:eastAsia="zh-CN"/>
        </w:rPr>
        <w:t>卫生健康支出</w:t>
      </w:r>
      <w:r>
        <w:rPr>
          <w:rFonts w:hint="eastAsia" w:ascii="仿宋_GB2312" w:hAnsi="宋体" w:eastAsia="仿宋_GB2312"/>
          <w:sz w:val="32"/>
          <w:szCs w:val="32"/>
          <w:lang w:val="en-US" w:eastAsia="zh-CN"/>
        </w:rPr>
        <w:t>72.88万元，</w:t>
      </w:r>
      <w:r>
        <w:rPr>
          <w:rFonts w:hint="eastAsia" w:ascii="仿宋_GB2312" w:hAnsi="宋体" w:eastAsia="仿宋_GB2312"/>
          <w:sz w:val="32"/>
          <w:szCs w:val="32"/>
        </w:rPr>
        <w:t>占</w:t>
      </w:r>
      <w:r>
        <w:rPr>
          <w:rFonts w:hint="eastAsia" w:ascii="仿宋_GB2312" w:hAnsi="宋体" w:eastAsia="仿宋_GB2312"/>
          <w:sz w:val="32"/>
          <w:szCs w:val="32"/>
          <w:lang w:val="en-US" w:eastAsia="zh-CN"/>
        </w:rPr>
        <w:t>3.2</w:t>
      </w:r>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；住房保障支出52.25</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，占2.3%。</w:t>
      </w:r>
    </w:p>
    <w:p w14:paraId="06445A92">
      <w:pPr>
        <w:pStyle w:val="11"/>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（三）一般公共预算财政拨款支出决算具体情况</w:t>
      </w:r>
    </w:p>
    <w:p w14:paraId="441CF046">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年度一般公共预算财政拨款支出年初预算数为</w:t>
      </w:r>
      <w:r>
        <w:rPr>
          <w:rFonts w:hint="eastAsia" w:ascii="仿宋_GB2312" w:hAnsi="宋体" w:eastAsia="仿宋_GB2312"/>
          <w:sz w:val="32"/>
          <w:szCs w:val="32"/>
          <w:lang w:val="en-US" w:eastAsia="zh-CN"/>
        </w:rPr>
        <w:t>1878.11</w:t>
      </w:r>
      <w:r>
        <w:rPr>
          <w:rFonts w:hint="eastAsia" w:ascii="仿宋_GB2312" w:hAnsi="宋体" w:eastAsia="仿宋_GB2312"/>
          <w:sz w:val="32"/>
          <w:szCs w:val="32"/>
        </w:rPr>
        <w:t>万元，一般公共预算财政拨款支出决算数为</w:t>
      </w:r>
      <w:r>
        <w:rPr>
          <w:rFonts w:hint="eastAsia" w:ascii="仿宋_GB2312" w:hAnsi="宋体" w:eastAsia="仿宋_GB2312"/>
          <w:sz w:val="32"/>
          <w:szCs w:val="32"/>
          <w:lang w:val="en-US" w:eastAsia="zh-CN"/>
        </w:rPr>
        <w:t>2060.04</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109.7</w:t>
      </w:r>
      <w:r>
        <w:rPr>
          <w:rFonts w:hint="eastAsia" w:ascii="仿宋_GB2312" w:hAnsi="宋体" w:eastAsia="仿宋_GB2312"/>
          <w:sz w:val="32"/>
          <w:szCs w:val="32"/>
        </w:rPr>
        <w:t>%，其中：</w:t>
      </w:r>
    </w:p>
    <w:p w14:paraId="0E9C5F83">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1、一般公共服务（类）</w:t>
      </w:r>
      <w:r>
        <w:rPr>
          <w:rFonts w:hint="eastAsia" w:ascii="仿宋_GB2312" w:hAnsi="宋体" w:eastAsia="仿宋_GB2312"/>
          <w:sz w:val="32"/>
          <w:szCs w:val="32"/>
          <w:lang w:eastAsia="zh-CN"/>
        </w:rPr>
        <w:t>政府办公厅（室）及相关机构事务</w:t>
      </w:r>
      <w:r>
        <w:rPr>
          <w:rFonts w:hint="eastAsia" w:ascii="仿宋_GB2312" w:hAnsi="宋体" w:eastAsia="仿宋_GB2312"/>
          <w:sz w:val="32"/>
          <w:szCs w:val="32"/>
        </w:rPr>
        <w:t>（款）</w:t>
      </w:r>
      <w:r>
        <w:rPr>
          <w:rFonts w:hint="eastAsia" w:ascii="仿宋_GB2312" w:hAnsi="宋体" w:eastAsia="仿宋_GB2312"/>
          <w:sz w:val="32"/>
          <w:szCs w:val="32"/>
          <w:lang w:eastAsia="zh-CN"/>
        </w:rPr>
        <w:t>行政运行</w:t>
      </w:r>
      <w:r>
        <w:rPr>
          <w:rFonts w:hint="eastAsia" w:ascii="仿宋_GB2312" w:hAnsi="宋体" w:eastAsia="仿宋_GB2312"/>
          <w:sz w:val="32"/>
          <w:szCs w:val="32"/>
        </w:rPr>
        <w:t>（项）。</w:t>
      </w:r>
    </w:p>
    <w:p w14:paraId="2D74D6C6">
      <w:pPr>
        <w:pStyle w:val="11"/>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1759.15</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1682.88</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95.7</w:t>
      </w:r>
      <w:r>
        <w:rPr>
          <w:rFonts w:hint="eastAsia" w:ascii="仿宋_GB2312" w:hAnsi="宋体" w:eastAsia="仿宋_GB2312"/>
          <w:sz w:val="32"/>
          <w:szCs w:val="32"/>
        </w:rPr>
        <w:t>%，决算数</w:t>
      </w:r>
      <w:r>
        <w:rPr>
          <w:rFonts w:hint="eastAsia" w:ascii="仿宋_GB2312" w:hAnsi="宋体" w:eastAsia="仿宋_GB2312"/>
          <w:sz w:val="32"/>
          <w:szCs w:val="32"/>
          <w:lang w:eastAsia="zh-CN"/>
        </w:rPr>
        <w:t>小</w:t>
      </w:r>
      <w:r>
        <w:rPr>
          <w:rFonts w:hint="eastAsia" w:ascii="仿宋_GB2312" w:hAnsi="宋体" w:eastAsia="仿宋_GB2312"/>
          <w:sz w:val="32"/>
          <w:szCs w:val="32"/>
        </w:rPr>
        <w:t>于年初预算数的主要原因是：</w:t>
      </w:r>
      <w:r>
        <w:rPr>
          <w:rFonts w:hint="eastAsia" w:ascii="仿宋_GB2312" w:hAnsi="宋体" w:eastAsia="仿宋_GB2312"/>
          <w:sz w:val="32"/>
          <w:szCs w:val="32"/>
          <w:lang w:eastAsia="zh-CN"/>
        </w:rPr>
        <w:t>厉行节约</w:t>
      </w:r>
      <w:r>
        <w:rPr>
          <w:rFonts w:hint="eastAsia" w:ascii="仿宋_GB2312" w:hAnsi="宋体" w:eastAsia="仿宋_GB2312"/>
          <w:sz w:val="32"/>
          <w:szCs w:val="32"/>
          <w:lang w:val="en-US" w:eastAsia="zh-CN"/>
        </w:rPr>
        <w:t>。</w:t>
      </w:r>
    </w:p>
    <w:p w14:paraId="38B9ACB2">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2、一般公共服务（类）</w:t>
      </w:r>
      <w:r>
        <w:rPr>
          <w:rFonts w:hint="eastAsia" w:ascii="仿宋_GB2312" w:hAnsi="宋体" w:eastAsia="仿宋_GB2312"/>
          <w:sz w:val="32"/>
          <w:szCs w:val="32"/>
          <w:lang w:eastAsia="zh-CN"/>
        </w:rPr>
        <w:t>政府办公厅（室）及相关机构事务</w:t>
      </w:r>
      <w:r>
        <w:rPr>
          <w:rFonts w:hint="eastAsia" w:ascii="仿宋_GB2312" w:hAnsi="宋体" w:eastAsia="仿宋_GB2312"/>
          <w:sz w:val="32"/>
          <w:szCs w:val="32"/>
        </w:rPr>
        <w:t>（款）</w:t>
      </w:r>
      <w:r>
        <w:rPr>
          <w:rFonts w:hint="eastAsia" w:ascii="仿宋_GB2312" w:hAnsi="宋体" w:eastAsia="仿宋_GB2312"/>
          <w:sz w:val="32"/>
          <w:szCs w:val="32"/>
          <w:lang w:eastAsia="zh-CN"/>
        </w:rPr>
        <w:t>其他政府办公厅（室）及相关机构事务支出</w:t>
      </w:r>
      <w:r>
        <w:rPr>
          <w:rFonts w:hint="eastAsia" w:ascii="仿宋_GB2312" w:hAnsi="宋体" w:eastAsia="仿宋_GB2312"/>
          <w:sz w:val="32"/>
          <w:szCs w:val="32"/>
        </w:rPr>
        <w:t>（项）。</w:t>
      </w:r>
    </w:p>
    <w:p w14:paraId="0D0103C3">
      <w:pPr>
        <w:pStyle w:val="11"/>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cs="黑体"/>
          <w:sz w:val="32"/>
          <w:szCs w:val="32"/>
          <w:lang w:val="en-US" w:eastAsia="zh-CN"/>
        </w:rPr>
        <w:t>新增决算支出</w:t>
      </w:r>
      <w:r>
        <w:rPr>
          <w:rFonts w:hint="eastAsia" w:ascii="仿宋_GB2312" w:hAnsi="宋体" w:eastAsia="仿宋_GB2312"/>
          <w:sz w:val="32"/>
          <w:szCs w:val="32"/>
          <w:lang w:val="en-US" w:eastAsia="zh-CN"/>
        </w:rPr>
        <w:t>293.65</w:t>
      </w:r>
      <w:r>
        <w:rPr>
          <w:rFonts w:hint="eastAsia" w:ascii="仿宋_GB2312" w:hAnsi="宋体" w:eastAsia="仿宋_GB2312" w:cs="黑体"/>
          <w:sz w:val="32"/>
          <w:szCs w:val="32"/>
          <w:lang w:val="en-US" w:eastAsia="zh-CN"/>
        </w:rPr>
        <w:t>万元。决</w:t>
      </w:r>
      <w:r>
        <w:rPr>
          <w:rFonts w:hint="eastAsia" w:ascii="仿宋_GB2312" w:hAnsi="宋体" w:eastAsia="仿宋_GB2312"/>
          <w:sz w:val="32"/>
          <w:szCs w:val="32"/>
        </w:rPr>
        <w:t>算数大于年初预算数的主要原因是</w:t>
      </w:r>
      <w:r>
        <w:rPr>
          <w:rFonts w:hint="eastAsia" w:ascii="仿宋_GB2312" w:hAnsi="宋体" w:eastAsia="仿宋_GB2312"/>
          <w:sz w:val="32"/>
          <w:szCs w:val="32"/>
          <w:lang w:eastAsia="zh-CN"/>
        </w:rPr>
        <w:t>新增了项目支出。</w:t>
      </w:r>
    </w:p>
    <w:p w14:paraId="335145C2">
      <w:pPr>
        <w:pStyle w:val="11"/>
        <w:numPr>
          <w:ilvl w:val="0"/>
          <w:numId w:val="2"/>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一般公共服务（类）</w:t>
      </w:r>
      <w:r>
        <w:rPr>
          <w:rFonts w:hint="eastAsia" w:ascii="仿宋_GB2312" w:hAnsi="宋体" w:eastAsia="仿宋_GB2312"/>
          <w:sz w:val="32"/>
          <w:szCs w:val="32"/>
          <w:lang w:eastAsia="zh-CN"/>
        </w:rPr>
        <w:t>党委办公厅（室）及相关机构事务</w:t>
      </w:r>
      <w:r>
        <w:rPr>
          <w:rFonts w:hint="eastAsia" w:ascii="仿宋_GB2312" w:hAnsi="宋体" w:eastAsia="仿宋_GB2312"/>
          <w:sz w:val="32"/>
          <w:szCs w:val="32"/>
        </w:rPr>
        <w:t>（款）</w:t>
      </w:r>
      <w:r>
        <w:rPr>
          <w:rFonts w:hint="eastAsia" w:ascii="仿宋_GB2312" w:hAnsi="宋体" w:eastAsia="仿宋_GB2312"/>
          <w:sz w:val="32"/>
          <w:szCs w:val="32"/>
          <w:lang w:eastAsia="zh-CN"/>
        </w:rPr>
        <w:t>一般行政管理事务</w:t>
      </w:r>
      <w:r>
        <w:rPr>
          <w:rFonts w:hint="eastAsia" w:ascii="仿宋_GB2312" w:hAnsi="宋体" w:eastAsia="仿宋_GB2312"/>
          <w:sz w:val="32"/>
          <w:szCs w:val="32"/>
        </w:rPr>
        <w:t>（项）</w:t>
      </w:r>
    </w:p>
    <w:p w14:paraId="673CACC3">
      <w:pPr>
        <w:pStyle w:val="11"/>
        <w:spacing w:line="56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cs="黑体"/>
          <w:sz w:val="32"/>
          <w:szCs w:val="32"/>
          <w:lang w:val="en-US" w:eastAsia="zh-CN"/>
        </w:rPr>
        <w:t>新增决算支出83.51万元。决</w:t>
      </w:r>
      <w:r>
        <w:rPr>
          <w:rFonts w:hint="eastAsia" w:ascii="仿宋_GB2312" w:hAnsi="宋体" w:eastAsia="仿宋_GB2312"/>
          <w:sz w:val="32"/>
          <w:szCs w:val="32"/>
        </w:rPr>
        <w:t>算数大于年初预算数的主要原因是</w:t>
      </w:r>
      <w:r>
        <w:rPr>
          <w:rFonts w:hint="eastAsia" w:ascii="仿宋_GB2312" w:hAnsi="宋体" w:eastAsia="仿宋_GB2312"/>
          <w:sz w:val="32"/>
          <w:szCs w:val="32"/>
          <w:lang w:eastAsia="zh-CN"/>
        </w:rPr>
        <w:t>新增了项目支出。</w:t>
      </w:r>
    </w:p>
    <w:p w14:paraId="138B1F1E">
      <w:pPr>
        <w:pStyle w:val="11"/>
        <w:numPr>
          <w:ilvl w:val="0"/>
          <w:numId w:val="2"/>
        </w:numPr>
        <w:spacing w:line="560" w:lineRule="exact"/>
        <w:ind w:left="-10" w:leftChars="0" w:firstLine="640" w:firstLineChars="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社会保障和就业支出（类）行政事业单位养老支出(款） 机关事业单位基本养老保险缴费支出（项）。</w:t>
      </w:r>
    </w:p>
    <w:p w14:paraId="42F82F1C">
      <w:pPr>
        <w:pStyle w:val="11"/>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43.11</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62.58</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145.0</w:t>
      </w:r>
      <w:r>
        <w:rPr>
          <w:rFonts w:hint="eastAsia" w:ascii="仿宋_GB2312" w:hAnsi="宋体" w:eastAsia="仿宋_GB2312"/>
          <w:sz w:val="32"/>
          <w:szCs w:val="32"/>
        </w:rPr>
        <w:t>%，决算数大于年初预算数的主要原因是：</w:t>
      </w:r>
      <w:r>
        <w:rPr>
          <w:rFonts w:hint="eastAsia" w:ascii="仿宋_GB2312" w:hAnsi="宋体" w:eastAsia="仿宋_GB2312"/>
          <w:sz w:val="32"/>
          <w:szCs w:val="32"/>
          <w:lang w:eastAsia="zh-CN"/>
        </w:rPr>
        <w:t>工资上调，及增加一名副厅级人员</w:t>
      </w:r>
      <w:r>
        <w:rPr>
          <w:rFonts w:hint="eastAsia" w:ascii="仿宋_GB2312" w:hAnsi="宋体" w:eastAsia="仿宋_GB2312"/>
          <w:sz w:val="32"/>
          <w:szCs w:val="32"/>
          <w:lang w:val="en-US" w:eastAsia="zh-CN"/>
        </w:rPr>
        <w:t>。</w:t>
      </w:r>
    </w:p>
    <w:p w14:paraId="2DF5FF80">
      <w:pPr>
        <w:pStyle w:val="11"/>
        <w:numPr>
          <w:ilvl w:val="0"/>
          <w:numId w:val="2"/>
        </w:numPr>
        <w:spacing w:line="560" w:lineRule="exact"/>
        <w:ind w:left="-10" w:leftChars="0" w:firstLine="640" w:firstLineChars="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社会保障和就业支出（类）行政事业单位养老支出(款）行政单位离退休（项）。</w:t>
      </w:r>
    </w:p>
    <w:p w14:paraId="6739518B">
      <w:pPr>
        <w:pStyle w:val="11"/>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2.63</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4.67</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177.6</w:t>
      </w:r>
      <w:r>
        <w:rPr>
          <w:rFonts w:hint="eastAsia" w:ascii="仿宋_GB2312" w:hAnsi="宋体" w:eastAsia="仿宋_GB2312"/>
          <w:sz w:val="32"/>
          <w:szCs w:val="32"/>
        </w:rPr>
        <w:t>%，决算数</w:t>
      </w:r>
      <w:r>
        <w:rPr>
          <w:rFonts w:hint="eastAsia" w:ascii="仿宋_GB2312" w:hAnsi="宋体" w:eastAsia="仿宋_GB2312"/>
          <w:sz w:val="32"/>
          <w:szCs w:val="32"/>
          <w:lang w:eastAsia="zh-CN"/>
        </w:rPr>
        <w:t>大</w:t>
      </w:r>
      <w:r>
        <w:rPr>
          <w:rFonts w:hint="eastAsia" w:ascii="仿宋_GB2312" w:hAnsi="宋体" w:eastAsia="仿宋_GB2312"/>
          <w:sz w:val="32"/>
          <w:szCs w:val="32"/>
        </w:rPr>
        <w:t>于年初预算数的主要原因是：</w:t>
      </w:r>
      <w:r>
        <w:rPr>
          <w:rFonts w:hint="eastAsia" w:ascii="仿宋_GB2312" w:hAnsi="宋体" w:eastAsia="仿宋_GB2312"/>
          <w:sz w:val="32"/>
          <w:szCs w:val="32"/>
          <w:lang w:eastAsia="zh-CN"/>
        </w:rPr>
        <w:t>上年度绩效和本年度绩效的发放。</w:t>
      </w:r>
    </w:p>
    <w:p w14:paraId="68010191">
      <w:pPr>
        <w:pStyle w:val="11"/>
        <w:spacing w:line="56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6、卫生健康支出（类）行政事业单位医疗（款）其他行政事业单位医疗支出（项）。</w:t>
      </w:r>
    </w:p>
    <w:p w14:paraId="424C8CAF">
      <w:pPr>
        <w:pStyle w:val="11"/>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cs="黑体"/>
          <w:sz w:val="32"/>
          <w:szCs w:val="32"/>
          <w:lang w:val="en-US" w:eastAsia="zh-CN"/>
        </w:rPr>
        <w:t>年初预算1.69万元，支出决算47.72万元。完</w:t>
      </w:r>
      <w:r>
        <w:rPr>
          <w:rFonts w:hint="eastAsia" w:ascii="仿宋_GB2312" w:hAnsi="宋体" w:eastAsia="仿宋_GB2312"/>
          <w:sz w:val="32"/>
          <w:szCs w:val="32"/>
        </w:rPr>
        <w:t>成年初预算的</w:t>
      </w:r>
      <w:r>
        <w:rPr>
          <w:rFonts w:hint="eastAsia" w:ascii="仿宋_GB2312" w:hAnsi="宋体" w:eastAsia="仿宋_GB2312"/>
          <w:sz w:val="32"/>
          <w:szCs w:val="32"/>
          <w:lang w:val="en-US" w:eastAsia="zh-CN"/>
        </w:rPr>
        <w:t>22823.7</w:t>
      </w:r>
      <w:r>
        <w:rPr>
          <w:rFonts w:hint="eastAsia" w:ascii="仿宋_GB2312" w:hAnsi="宋体" w:eastAsia="仿宋_GB2312"/>
          <w:sz w:val="32"/>
          <w:szCs w:val="32"/>
        </w:rPr>
        <w:t>%，决算数大于年初预算数的主要原因是：</w:t>
      </w:r>
      <w:r>
        <w:rPr>
          <w:rFonts w:hint="eastAsia" w:ascii="仿宋_GB2312" w:hAnsi="宋体" w:eastAsia="仿宋_GB2312"/>
          <w:sz w:val="32"/>
          <w:szCs w:val="32"/>
          <w:lang w:eastAsia="zh-CN"/>
        </w:rPr>
        <w:t>新增医疗铺底金</w:t>
      </w:r>
      <w:r>
        <w:rPr>
          <w:rFonts w:hint="eastAsia" w:ascii="仿宋_GB2312" w:hAnsi="宋体" w:eastAsia="仿宋_GB2312"/>
          <w:sz w:val="32"/>
          <w:szCs w:val="32"/>
          <w:lang w:val="en-US" w:eastAsia="zh-CN"/>
        </w:rPr>
        <w:t>。</w:t>
      </w:r>
    </w:p>
    <w:p w14:paraId="302A383E">
      <w:pPr>
        <w:pStyle w:val="11"/>
        <w:numPr>
          <w:ilvl w:val="0"/>
          <w:numId w:val="0"/>
        </w:numPr>
        <w:spacing w:line="560" w:lineRule="exact"/>
        <w:ind w:left="630" w:leftChars="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7、卫生健康支出（类）行政事业单位医疗（款）行政单位医疗（项）。</w:t>
      </w:r>
    </w:p>
    <w:p w14:paraId="1949D442">
      <w:pPr>
        <w:pStyle w:val="11"/>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cs="黑体"/>
          <w:sz w:val="32"/>
          <w:szCs w:val="32"/>
          <w:lang w:val="en-US" w:eastAsia="zh-CN"/>
        </w:rPr>
        <w:t>年初预算23.43万元，支出决算25.16万元。完</w:t>
      </w:r>
      <w:r>
        <w:rPr>
          <w:rFonts w:hint="eastAsia" w:ascii="仿宋_GB2312" w:hAnsi="宋体" w:eastAsia="仿宋_GB2312"/>
          <w:sz w:val="32"/>
          <w:szCs w:val="32"/>
        </w:rPr>
        <w:t>成年初预算的</w:t>
      </w:r>
      <w:r>
        <w:rPr>
          <w:rFonts w:hint="eastAsia" w:ascii="仿宋_GB2312" w:hAnsi="宋体" w:eastAsia="仿宋_GB2312"/>
          <w:sz w:val="32"/>
          <w:szCs w:val="32"/>
          <w:lang w:val="en-US" w:eastAsia="zh-CN"/>
        </w:rPr>
        <w:t>107.4</w:t>
      </w:r>
      <w:r>
        <w:rPr>
          <w:rFonts w:hint="eastAsia" w:ascii="仿宋_GB2312" w:hAnsi="宋体" w:eastAsia="仿宋_GB2312"/>
          <w:sz w:val="32"/>
          <w:szCs w:val="32"/>
        </w:rPr>
        <w:t>%，决算数大于年初预算数的主要原因是：</w:t>
      </w:r>
      <w:r>
        <w:rPr>
          <w:rFonts w:hint="eastAsia" w:ascii="仿宋_GB2312" w:hAnsi="宋体" w:eastAsia="仿宋_GB2312"/>
          <w:sz w:val="32"/>
          <w:szCs w:val="32"/>
          <w:lang w:eastAsia="zh-CN"/>
        </w:rPr>
        <w:t>新增一名副厅级人员</w:t>
      </w:r>
      <w:r>
        <w:rPr>
          <w:rFonts w:hint="eastAsia" w:ascii="仿宋_GB2312" w:hAnsi="宋体" w:eastAsia="仿宋_GB2312"/>
          <w:sz w:val="32"/>
          <w:szCs w:val="32"/>
          <w:lang w:val="en-US" w:eastAsia="zh-CN"/>
        </w:rPr>
        <w:t>。</w:t>
      </w:r>
    </w:p>
    <w:p w14:paraId="73B75CFD">
      <w:pPr>
        <w:pStyle w:val="11"/>
        <w:numPr>
          <w:ilvl w:val="0"/>
          <w:numId w:val="0"/>
        </w:numPr>
        <w:spacing w:line="560" w:lineRule="exact"/>
        <w:ind w:left="640" w:leftChars="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8、住房保障支出（类）住房改革支出（款）住房公积金（项）</w:t>
      </w:r>
    </w:p>
    <w:p w14:paraId="4797D288">
      <w:pPr>
        <w:pStyle w:val="11"/>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cs="黑体"/>
          <w:sz w:val="32"/>
          <w:szCs w:val="32"/>
          <w:lang w:val="en-US" w:eastAsia="zh-CN"/>
        </w:rPr>
        <w:t>年初预算48.1万元，支出决算52.25万元。完</w:t>
      </w:r>
      <w:r>
        <w:rPr>
          <w:rFonts w:hint="eastAsia" w:ascii="仿宋_GB2312" w:hAnsi="宋体" w:eastAsia="仿宋_GB2312"/>
          <w:sz w:val="32"/>
          <w:szCs w:val="32"/>
        </w:rPr>
        <w:t>成年初预算的</w:t>
      </w:r>
      <w:r>
        <w:rPr>
          <w:rFonts w:hint="eastAsia" w:ascii="仿宋_GB2312" w:hAnsi="宋体" w:eastAsia="仿宋_GB2312"/>
          <w:sz w:val="32"/>
          <w:szCs w:val="32"/>
          <w:lang w:val="en-US" w:eastAsia="zh-CN"/>
        </w:rPr>
        <w:t>108.6</w:t>
      </w:r>
      <w:r>
        <w:rPr>
          <w:rFonts w:hint="eastAsia" w:ascii="仿宋_GB2312" w:hAnsi="宋体" w:eastAsia="仿宋_GB2312"/>
          <w:sz w:val="32"/>
          <w:szCs w:val="32"/>
        </w:rPr>
        <w:t>%，决算数大于年初预算数的主要原因是：</w:t>
      </w:r>
      <w:r>
        <w:rPr>
          <w:rFonts w:hint="eastAsia" w:ascii="仿宋_GB2312" w:hAnsi="宋体" w:eastAsia="仿宋_GB2312"/>
          <w:sz w:val="32"/>
          <w:szCs w:val="32"/>
          <w:lang w:eastAsia="zh-CN"/>
        </w:rPr>
        <w:t>工资上调，及增加一名副厅级人员</w:t>
      </w:r>
      <w:r>
        <w:rPr>
          <w:rFonts w:hint="eastAsia" w:ascii="仿宋_GB2312" w:hAnsi="宋体" w:eastAsia="仿宋_GB2312"/>
          <w:sz w:val="32"/>
          <w:szCs w:val="32"/>
          <w:lang w:val="en-US" w:eastAsia="zh-CN"/>
        </w:rPr>
        <w:t>。</w:t>
      </w:r>
    </w:p>
    <w:p w14:paraId="24A309BE">
      <w:pPr>
        <w:pStyle w:val="11"/>
        <w:spacing w:line="560" w:lineRule="exact"/>
        <w:rPr>
          <w:rFonts w:hAnsi="黑体"/>
          <w:sz w:val="32"/>
          <w:szCs w:val="32"/>
        </w:rPr>
      </w:pPr>
      <w:r>
        <w:rPr>
          <w:rFonts w:hint="eastAsia" w:hAnsi="黑体"/>
          <w:sz w:val="32"/>
          <w:szCs w:val="32"/>
        </w:rPr>
        <w:t>六、一般公共预算财政拨款基本支出决算情况说明</w:t>
      </w:r>
    </w:p>
    <w:p w14:paraId="03496121">
      <w:pPr>
        <w:pStyle w:val="11"/>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年度一般公共预算财政拨款基本支出</w:t>
      </w:r>
      <w:r>
        <w:rPr>
          <w:rFonts w:hint="eastAsia" w:ascii="仿宋_GB2312" w:hAnsi="宋体" w:eastAsia="仿宋_GB2312"/>
          <w:sz w:val="32"/>
          <w:szCs w:val="32"/>
          <w:lang w:val="en-US" w:eastAsia="zh-CN"/>
        </w:rPr>
        <w:t>958.08</w:t>
      </w:r>
      <w:r>
        <w:rPr>
          <w:rFonts w:hint="eastAsia" w:ascii="仿宋_GB2312" w:hAnsi="宋体" w:eastAsia="仿宋_GB2312"/>
          <w:sz w:val="32"/>
          <w:szCs w:val="32"/>
        </w:rPr>
        <w:t>元，其中：人员经费</w:t>
      </w:r>
      <w:r>
        <w:rPr>
          <w:rFonts w:hint="eastAsia" w:ascii="仿宋_GB2312" w:hAnsi="宋体" w:eastAsia="仿宋_GB2312"/>
          <w:sz w:val="32"/>
          <w:szCs w:val="32"/>
          <w:lang w:val="en-US" w:eastAsia="zh-CN"/>
        </w:rPr>
        <w:t>743.94</w:t>
      </w:r>
      <w:r>
        <w:rPr>
          <w:rFonts w:hint="eastAsia" w:ascii="仿宋_GB2312" w:hAnsi="宋体" w:eastAsia="仿宋_GB2312"/>
          <w:sz w:val="32"/>
          <w:szCs w:val="32"/>
        </w:rPr>
        <w:t>万元，占基本支出的</w:t>
      </w:r>
      <w:r>
        <w:rPr>
          <w:rFonts w:hint="eastAsia" w:ascii="仿宋_GB2312" w:hAnsi="宋体" w:eastAsia="仿宋_GB2312"/>
          <w:sz w:val="32"/>
          <w:szCs w:val="32"/>
          <w:lang w:val="en-US" w:eastAsia="zh-CN"/>
        </w:rPr>
        <w:t>77.6</w:t>
      </w:r>
      <w:r>
        <w:rPr>
          <w:rFonts w:hint="eastAsia" w:ascii="仿宋_GB2312" w:hAnsi="宋体" w:eastAsia="仿宋_GB2312"/>
          <w:sz w:val="32"/>
          <w:szCs w:val="32"/>
        </w:rPr>
        <w:t>%,主要包括基本工资、津贴补贴、奖金、</w:t>
      </w:r>
      <w:r>
        <w:rPr>
          <w:rFonts w:hint="eastAsia" w:ascii="仿宋_GB2312" w:hAnsi="宋体" w:eastAsia="仿宋_GB2312"/>
          <w:sz w:val="32"/>
          <w:szCs w:val="32"/>
          <w:lang w:eastAsia="zh-CN"/>
        </w:rPr>
        <w:t>绩效工资、机关事业单位基本养老保险缴费、职工基本医疗保险缴费、公务员医疗补助缴费、住房公积金、医疗费，对个人和家庭的补助、生活</w:t>
      </w:r>
      <w:r>
        <w:rPr>
          <w:rFonts w:hint="eastAsia" w:ascii="仿宋_GB2312" w:hAnsi="宋体" w:eastAsia="仿宋_GB2312"/>
          <w:sz w:val="32"/>
          <w:szCs w:val="32"/>
        </w:rPr>
        <w:t>补助；公用经费</w:t>
      </w:r>
      <w:r>
        <w:rPr>
          <w:rFonts w:hint="eastAsia" w:ascii="仿宋_GB2312" w:hAnsi="宋体" w:eastAsia="仿宋_GB2312"/>
          <w:sz w:val="32"/>
          <w:szCs w:val="32"/>
          <w:lang w:val="en-US" w:eastAsia="zh-CN"/>
        </w:rPr>
        <w:t>211.14</w:t>
      </w:r>
      <w:r>
        <w:rPr>
          <w:rFonts w:hint="eastAsia" w:ascii="仿宋_GB2312" w:hAnsi="宋体" w:eastAsia="仿宋_GB2312"/>
          <w:sz w:val="32"/>
          <w:szCs w:val="32"/>
        </w:rPr>
        <w:t>万元，占基本支出的</w:t>
      </w:r>
      <w:r>
        <w:rPr>
          <w:rFonts w:hint="eastAsia" w:ascii="仿宋_GB2312" w:hAnsi="宋体" w:eastAsia="仿宋_GB2312"/>
          <w:sz w:val="32"/>
          <w:szCs w:val="32"/>
          <w:lang w:val="en-US" w:eastAsia="zh-CN"/>
        </w:rPr>
        <w:t>22.4</w:t>
      </w:r>
      <w:r>
        <w:rPr>
          <w:rFonts w:hint="eastAsia" w:ascii="仿宋_GB2312" w:hAnsi="宋体" w:eastAsia="仿宋_GB2312"/>
          <w:sz w:val="32"/>
          <w:szCs w:val="32"/>
        </w:rPr>
        <w:t>%，主要包括办公费、印刷费、水费、电费、邮电费、差旅费、维修费、培训费、公务接待费、劳务费、委托业务费、工会经费、福利费、公务用车运行维护费、其他交通费用，其他商品和服务支出。</w:t>
      </w:r>
    </w:p>
    <w:p w14:paraId="45A4FFB2">
      <w:pPr>
        <w:pStyle w:val="11"/>
        <w:spacing w:line="560" w:lineRule="exact"/>
        <w:rPr>
          <w:rFonts w:hAnsi="黑体"/>
          <w:sz w:val="32"/>
          <w:szCs w:val="32"/>
        </w:rPr>
      </w:pPr>
      <w:r>
        <w:rPr>
          <w:rFonts w:hint="eastAsia" w:hAnsi="黑体"/>
          <w:sz w:val="32"/>
          <w:szCs w:val="32"/>
        </w:rPr>
        <w:t>七、一般公共预算财政拨款三公经费支出决算情况说明</w:t>
      </w:r>
    </w:p>
    <w:p w14:paraId="58985F06">
      <w:pPr>
        <w:pStyle w:val="11"/>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14:paraId="53851E22">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“三公”经费财政拨款支出预算为</w:t>
      </w:r>
      <w:r>
        <w:rPr>
          <w:rFonts w:hint="eastAsia" w:ascii="仿宋_GB2312" w:hAnsi="宋体" w:eastAsia="仿宋_GB2312"/>
          <w:sz w:val="32"/>
          <w:szCs w:val="32"/>
          <w:lang w:val="en-US" w:eastAsia="zh-CN"/>
        </w:rPr>
        <w:t>16</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11.26</w:t>
      </w:r>
      <w:r>
        <w:rPr>
          <w:rFonts w:hint="eastAsia" w:ascii="仿宋_GB2312" w:hAnsi="宋体" w:eastAsia="仿宋_GB2312"/>
          <w:sz w:val="32"/>
          <w:szCs w:val="32"/>
        </w:rPr>
        <w:t>万元，完成预算的</w:t>
      </w:r>
      <w:r>
        <w:rPr>
          <w:rFonts w:hint="eastAsia" w:ascii="仿宋_GB2312" w:hAnsi="宋体" w:eastAsia="仿宋_GB2312"/>
          <w:sz w:val="32"/>
          <w:szCs w:val="32"/>
          <w:lang w:val="en-US" w:eastAsia="zh-CN"/>
        </w:rPr>
        <w:t>70.4</w:t>
      </w:r>
      <w:r>
        <w:rPr>
          <w:rFonts w:hint="eastAsia" w:ascii="仿宋_GB2312" w:hAnsi="宋体" w:eastAsia="仿宋_GB2312"/>
          <w:sz w:val="32"/>
          <w:szCs w:val="32"/>
        </w:rPr>
        <w:t>%，其中：</w:t>
      </w:r>
    </w:p>
    <w:p w14:paraId="36EB5224">
      <w:pPr>
        <w:pStyle w:val="11"/>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因公出国（境）费支出预算为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w:t>
      </w:r>
      <w:r>
        <w:rPr>
          <w:rFonts w:hint="eastAsia" w:ascii="仿宋_GB2312" w:hAnsi="宋体" w:eastAsia="仿宋_GB2312"/>
          <w:sz w:val="32"/>
          <w:szCs w:val="32"/>
          <w:lang w:eastAsia="zh-CN"/>
        </w:rPr>
        <w:t>。</w:t>
      </w:r>
    </w:p>
    <w:p w14:paraId="6BEDBCE0">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公务接待费支出预算为</w:t>
      </w:r>
      <w:r>
        <w:rPr>
          <w:rFonts w:hint="eastAsia" w:ascii="仿宋_GB2312" w:hAnsi="宋体" w:eastAsia="仿宋_GB2312"/>
          <w:sz w:val="32"/>
          <w:szCs w:val="32"/>
          <w:lang w:val="en-US" w:eastAsia="zh-CN"/>
        </w:rPr>
        <w:t>4</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1.03</w:t>
      </w:r>
      <w:r>
        <w:rPr>
          <w:rFonts w:hint="eastAsia" w:ascii="仿宋_GB2312" w:hAnsi="宋体" w:eastAsia="仿宋_GB2312"/>
          <w:sz w:val="32"/>
          <w:szCs w:val="32"/>
        </w:rPr>
        <w:t>万元，完成预算的</w:t>
      </w:r>
      <w:r>
        <w:rPr>
          <w:rFonts w:hint="eastAsia" w:ascii="仿宋_GB2312" w:hAnsi="宋体" w:eastAsia="仿宋_GB2312"/>
          <w:sz w:val="32"/>
          <w:szCs w:val="32"/>
          <w:lang w:val="en-US" w:eastAsia="zh-CN"/>
        </w:rPr>
        <w:t>25.8</w:t>
      </w:r>
      <w:r>
        <w:rPr>
          <w:rFonts w:hint="eastAsia" w:ascii="仿宋_GB2312" w:hAnsi="宋体" w:eastAsia="仿宋_GB2312"/>
          <w:sz w:val="32"/>
          <w:szCs w:val="32"/>
        </w:rPr>
        <w:t>%，决算数小于预算数的主要原因是厉行节约，与上年相比</w:t>
      </w:r>
      <w:r>
        <w:rPr>
          <w:rFonts w:hint="eastAsia" w:ascii="仿宋_GB2312" w:hAnsi="宋体" w:eastAsia="仿宋_GB2312"/>
          <w:sz w:val="32"/>
          <w:szCs w:val="32"/>
          <w:lang w:eastAsia="zh-CN"/>
        </w:rPr>
        <w:t>减少</w:t>
      </w:r>
      <w:r>
        <w:rPr>
          <w:rFonts w:hint="eastAsia" w:ascii="仿宋_GB2312" w:hAnsi="宋体" w:eastAsia="仿宋_GB2312"/>
          <w:sz w:val="32"/>
          <w:szCs w:val="32"/>
          <w:lang w:val="en-US" w:eastAsia="zh-CN"/>
        </w:rPr>
        <w:t>0.9</w:t>
      </w:r>
      <w:r>
        <w:rPr>
          <w:rFonts w:hint="eastAsia" w:ascii="仿宋_GB2312" w:hAnsi="宋体" w:eastAsia="仿宋_GB2312"/>
          <w:sz w:val="32"/>
          <w:szCs w:val="32"/>
        </w:rPr>
        <w:t>万元，</w:t>
      </w:r>
      <w:r>
        <w:rPr>
          <w:rFonts w:hint="eastAsia" w:ascii="仿宋_GB2312" w:hAnsi="宋体" w:eastAsia="仿宋_GB2312"/>
          <w:sz w:val="32"/>
          <w:szCs w:val="32"/>
          <w:lang w:eastAsia="zh-CN"/>
        </w:rPr>
        <w:t>减少</w:t>
      </w:r>
      <w:r>
        <w:rPr>
          <w:rFonts w:hint="eastAsia" w:ascii="仿宋_GB2312" w:hAnsi="宋体" w:eastAsia="仿宋_GB2312"/>
          <w:sz w:val="32"/>
          <w:szCs w:val="32"/>
        </w:rPr>
        <w:t>的主要原因是</w:t>
      </w:r>
      <w:r>
        <w:rPr>
          <w:rFonts w:hint="eastAsia" w:ascii="仿宋_GB2312" w:hAnsi="宋体" w:eastAsia="仿宋_GB2312"/>
          <w:sz w:val="32"/>
          <w:szCs w:val="32"/>
          <w:lang w:eastAsia="zh-CN"/>
        </w:rPr>
        <w:t>厉行节约</w:t>
      </w:r>
      <w:r>
        <w:rPr>
          <w:rFonts w:hint="eastAsia" w:ascii="仿宋_GB2312" w:hAnsi="宋体" w:eastAsia="仿宋_GB2312"/>
          <w:sz w:val="32"/>
          <w:szCs w:val="32"/>
        </w:rPr>
        <w:t>。</w:t>
      </w:r>
    </w:p>
    <w:p w14:paraId="6F02ECFE">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公务用车购置费及运行维护费支出预算为</w:t>
      </w:r>
      <w:r>
        <w:rPr>
          <w:rFonts w:hint="eastAsia" w:ascii="仿宋_GB2312" w:hAnsi="宋体" w:eastAsia="仿宋_GB2312"/>
          <w:sz w:val="32"/>
          <w:szCs w:val="32"/>
          <w:lang w:val="en-US" w:eastAsia="zh-CN"/>
        </w:rPr>
        <w:t>12万</w:t>
      </w:r>
      <w:r>
        <w:rPr>
          <w:rFonts w:hint="eastAsia" w:ascii="仿宋_GB2312" w:hAnsi="宋体" w:eastAsia="仿宋_GB2312"/>
          <w:sz w:val="32"/>
          <w:szCs w:val="32"/>
        </w:rPr>
        <w:t>元，支出决算为</w:t>
      </w:r>
      <w:r>
        <w:rPr>
          <w:rFonts w:hint="eastAsia" w:ascii="仿宋_GB2312" w:hAnsi="宋体" w:eastAsia="仿宋_GB2312"/>
          <w:sz w:val="32"/>
          <w:szCs w:val="32"/>
          <w:lang w:val="en-US" w:eastAsia="zh-CN"/>
        </w:rPr>
        <w:t>10.23</w:t>
      </w:r>
      <w:r>
        <w:rPr>
          <w:rFonts w:hint="eastAsia" w:ascii="仿宋_GB2312" w:hAnsi="宋体" w:eastAsia="仿宋_GB2312"/>
          <w:sz w:val="32"/>
          <w:szCs w:val="32"/>
        </w:rPr>
        <w:t>万元，完成预算的</w:t>
      </w:r>
      <w:r>
        <w:rPr>
          <w:rFonts w:hint="eastAsia" w:ascii="仿宋_GB2312" w:hAnsi="宋体" w:eastAsia="仿宋_GB2312"/>
          <w:sz w:val="32"/>
          <w:szCs w:val="32"/>
          <w:lang w:val="en-US" w:eastAsia="zh-CN"/>
        </w:rPr>
        <w:t>85</w:t>
      </w:r>
      <w:r>
        <w:rPr>
          <w:rFonts w:hint="eastAsia" w:ascii="仿宋_GB2312" w:hAnsi="宋体" w:eastAsia="仿宋_GB2312"/>
          <w:sz w:val="32"/>
          <w:szCs w:val="32"/>
        </w:rPr>
        <w:t>%，决算数小于预算数的主要原因是厉行节约与上年相比减少</w:t>
      </w:r>
      <w:r>
        <w:rPr>
          <w:rFonts w:hint="eastAsia" w:ascii="仿宋_GB2312" w:hAnsi="宋体" w:eastAsia="仿宋_GB2312"/>
          <w:sz w:val="32"/>
          <w:szCs w:val="32"/>
          <w:lang w:val="en-US" w:eastAsia="zh-CN"/>
        </w:rPr>
        <w:t>1.21</w:t>
      </w:r>
      <w:r>
        <w:rPr>
          <w:rFonts w:hint="eastAsia" w:ascii="仿宋_GB2312" w:hAnsi="宋体" w:eastAsia="仿宋_GB2312"/>
          <w:sz w:val="32"/>
          <w:szCs w:val="32"/>
        </w:rPr>
        <w:t>万元，减少</w:t>
      </w:r>
      <w:r>
        <w:rPr>
          <w:rFonts w:hint="eastAsia" w:ascii="仿宋_GB2312" w:hAnsi="宋体" w:eastAsia="仿宋_GB2312"/>
          <w:sz w:val="32"/>
          <w:szCs w:val="32"/>
          <w:lang w:val="en-US" w:eastAsia="zh-CN"/>
        </w:rPr>
        <w:t>10.6</w:t>
      </w:r>
      <w:r>
        <w:rPr>
          <w:rFonts w:hint="eastAsia" w:ascii="仿宋_GB2312" w:hAnsi="宋体" w:eastAsia="仿宋_GB2312"/>
          <w:sz w:val="32"/>
          <w:szCs w:val="32"/>
        </w:rPr>
        <w:t>%,减少的主要原因是</w:t>
      </w:r>
      <w:r>
        <w:rPr>
          <w:rFonts w:hint="eastAsia" w:ascii="仿宋_GB2312" w:hAnsi="宋体" w:eastAsia="仿宋_GB2312"/>
          <w:sz w:val="32"/>
          <w:szCs w:val="32"/>
          <w:lang w:eastAsia="zh-CN"/>
        </w:rPr>
        <w:t>厉行节约</w:t>
      </w:r>
      <w:r>
        <w:rPr>
          <w:rFonts w:hint="eastAsia" w:ascii="仿宋_GB2312" w:hAnsi="宋体" w:eastAsia="仿宋_GB2312"/>
          <w:sz w:val="32"/>
          <w:szCs w:val="32"/>
        </w:rPr>
        <w:t>。</w:t>
      </w:r>
    </w:p>
    <w:p w14:paraId="767F3A7F">
      <w:pPr>
        <w:pStyle w:val="11"/>
        <w:spacing w:line="560" w:lineRule="exact"/>
        <w:ind w:firstLine="643" w:firstLineChars="200"/>
        <w:rPr>
          <w:rFonts w:ascii="宋体" w:hAnsi="宋体" w:eastAsia="宋体"/>
          <w:b/>
          <w:sz w:val="32"/>
          <w:szCs w:val="32"/>
        </w:rPr>
      </w:pPr>
      <w:r>
        <w:rPr>
          <w:rFonts w:hint="eastAsia" w:ascii="仿宋_GB2312" w:hAnsi="宋体" w:eastAsia="仿宋_GB2312"/>
          <w:b/>
          <w:sz w:val="32"/>
          <w:szCs w:val="32"/>
        </w:rPr>
        <w:t>（二）“三公”经费财政拨款支出决算具体情况说明</w:t>
      </w:r>
    </w:p>
    <w:p w14:paraId="49F39B29">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年度“三公”经费财政拨款支出决算中，公务接待费支出决算</w:t>
      </w:r>
      <w:r>
        <w:rPr>
          <w:rFonts w:hint="eastAsia" w:ascii="仿宋_GB2312" w:hAnsi="宋体" w:eastAsia="仿宋_GB2312"/>
          <w:sz w:val="32"/>
          <w:szCs w:val="32"/>
          <w:lang w:val="en-US" w:eastAsia="zh-CN"/>
        </w:rPr>
        <w:t>1.03</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9.1</w:t>
      </w:r>
      <w:r>
        <w:rPr>
          <w:rFonts w:hint="eastAsia" w:ascii="仿宋_GB2312" w:hAnsi="宋体" w:eastAsia="仿宋_GB2312"/>
          <w:sz w:val="32"/>
          <w:szCs w:val="32"/>
        </w:rPr>
        <w:t>%,因公出国（境）费支出决算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0%；</w:t>
      </w:r>
      <w:r>
        <w:rPr>
          <w:rFonts w:hint="eastAsia" w:ascii="仿宋_GB2312" w:hAnsi="宋体" w:eastAsia="仿宋_GB2312"/>
          <w:sz w:val="32"/>
          <w:szCs w:val="32"/>
        </w:rPr>
        <w:t>公务用车购置费及运行维护费支出决算</w:t>
      </w:r>
      <w:r>
        <w:rPr>
          <w:rFonts w:hint="eastAsia" w:ascii="仿宋_GB2312" w:hAnsi="宋体" w:eastAsia="仿宋_GB2312"/>
          <w:sz w:val="32"/>
          <w:szCs w:val="32"/>
          <w:lang w:val="en-US" w:eastAsia="zh-CN"/>
        </w:rPr>
        <w:t>10.23</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90.9%</w:t>
      </w:r>
      <w:r>
        <w:rPr>
          <w:rFonts w:hint="eastAsia" w:ascii="仿宋_GB2312" w:hAnsi="宋体" w:eastAsia="仿宋_GB2312"/>
          <w:sz w:val="32"/>
          <w:szCs w:val="32"/>
        </w:rPr>
        <w:t>。其中：</w:t>
      </w:r>
    </w:p>
    <w:p w14:paraId="647F1C47">
      <w:pPr>
        <w:pStyle w:val="11"/>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1、因公出国（境）费支出决算为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元，全年安排因公出国（境）团组</w:t>
      </w:r>
      <w:r>
        <w:rPr>
          <w:rFonts w:hint="eastAsia" w:ascii="仿宋_GB2312" w:hAnsi="宋体" w:eastAsia="仿宋_GB2312"/>
          <w:sz w:val="32"/>
          <w:szCs w:val="32"/>
          <w:lang w:val="en-US" w:eastAsia="zh-CN"/>
        </w:rPr>
        <w:t>0</w:t>
      </w:r>
      <w:r>
        <w:rPr>
          <w:rFonts w:hint="eastAsia" w:ascii="仿宋_GB2312" w:hAnsi="宋体" w:eastAsia="仿宋_GB2312"/>
          <w:sz w:val="32"/>
          <w:szCs w:val="32"/>
        </w:rPr>
        <w:t>个，累计</w:t>
      </w:r>
      <w:r>
        <w:rPr>
          <w:rFonts w:hint="eastAsia" w:ascii="仿宋_GB2312" w:hAnsi="宋体" w:eastAsia="仿宋_GB2312"/>
          <w:sz w:val="32"/>
          <w:szCs w:val="32"/>
          <w:lang w:val="en-US" w:eastAsia="zh-CN"/>
        </w:rPr>
        <w:t>0</w:t>
      </w:r>
      <w:r>
        <w:rPr>
          <w:rFonts w:hint="eastAsia" w:ascii="仿宋_GB2312" w:hAnsi="宋体" w:eastAsia="仿宋_GB2312"/>
          <w:sz w:val="32"/>
          <w:szCs w:val="32"/>
        </w:rPr>
        <w:t>人次</w:t>
      </w:r>
      <w:r>
        <w:rPr>
          <w:rFonts w:hint="eastAsia" w:ascii="仿宋_GB2312" w:hAnsi="宋体" w:eastAsia="仿宋_GB2312"/>
          <w:sz w:val="32"/>
          <w:szCs w:val="32"/>
          <w:lang w:eastAsia="zh-CN"/>
        </w:rPr>
        <w:t>。</w:t>
      </w:r>
    </w:p>
    <w:p w14:paraId="0EFF2575">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2、公务接待费支出决算为</w:t>
      </w:r>
      <w:r>
        <w:rPr>
          <w:rFonts w:hint="eastAsia" w:ascii="仿宋_GB2312" w:hAnsi="宋体" w:eastAsia="仿宋_GB2312"/>
          <w:sz w:val="32"/>
          <w:szCs w:val="32"/>
          <w:lang w:val="en-US" w:eastAsia="zh-CN"/>
        </w:rPr>
        <w:t>1.03</w:t>
      </w:r>
      <w:r>
        <w:rPr>
          <w:rFonts w:hint="eastAsia" w:ascii="仿宋_GB2312" w:hAnsi="宋体" w:eastAsia="仿宋_GB2312"/>
          <w:sz w:val="32"/>
          <w:szCs w:val="32"/>
        </w:rPr>
        <w:t>万元，全年共接待来访团组</w:t>
      </w:r>
      <w:r>
        <w:rPr>
          <w:rFonts w:hint="eastAsia" w:ascii="仿宋_GB2312" w:hAnsi="宋体" w:eastAsia="仿宋_GB2312"/>
          <w:sz w:val="32"/>
          <w:szCs w:val="32"/>
          <w:lang w:val="en-US" w:eastAsia="zh-CN"/>
        </w:rPr>
        <w:t>8</w:t>
      </w:r>
      <w:r>
        <w:rPr>
          <w:rFonts w:hint="eastAsia" w:ascii="仿宋_GB2312" w:hAnsi="宋体" w:eastAsia="仿宋_GB2312"/>
          <w:sz w:val="32"/>
          <w:szCs w:val="32"/>
        </w:rPr>
        <w:t>个、来宾</w:t>
      </w:r>
      <w:r>
        <w:rPr>
          <w:rFonts w:hint="eastAsia" w:ascii="仿宋_GB2312" w:hAnsi="宋体" w:eastAsia="仿宋_GB2312"/>
          <w:sz w:val="32"/>
          <w:szCs w:val="32"/>
          <w:lang w:val="en-US" w:eastAsia="zh-CN"/>
        </w:rPr>
        <w:t>66</w:t>
      </w:r>
      <w:r>
        <w:rPr>
          <w:rFonts w:hint="eastAsia" w:ascii="仿宋_GB2312" w:hAnsi="宋体" w:eastAsia="仿宋_GB2312"/>
          <w:sz w:val="32"/>
          <w:szCs w:val="32"/>
        </w:rPr>
        <w:t>人次，主要是</w:t>
      </w:r>
      <w:r>
        <w:rPr>
          <w:rFonts w:hint="eastAsia" w:ascii="仿宋_GB2312" w:hAnsi="宋体" w:eastAsia="仿宋_GB2312"/>
          <w:sz w:val="32"/>
          <w:szCs w:val="32"/>
          <w:lang w:eastAsia="zh-CN"/>
        </w:rPr>
        <w:t>参观学习</w:t>
      </w:r>
      <w:r>
        <w:rPr>
          <w:rFonts w:hint="eastAsia" w:ascii="仿宋_GB2312" w:hAnsi="宋体" w:eastAsia="仿宋_GB2312"/>
          <w:sz w:val="32"/>
          <w:szCs w:val="32"/>
        </w:rPr>
        <w:t>发生的接待支出。</w:t>
      </w:r>
    </w:p>
    <w:p w14:paraId="199CED50">
      <w:pPr>
        <w:spacing w:line="560" w:lineRule="exact"/>
        <w:ind w:firstLine="800" w:firstLineChars="250"/>
        <w:rPr>
          <w:rFonts w:hint="eastAsia" w:ascii="仿宋_GB2312" w:hAnsi="宋体" w:eastAsia="仿宋_GB2312" w:cs="黑体"/>
          <w:color w:val="000000"/>
          <w:kern w:val="0"/>
          <w:sz w:val="32"/>
          <w:szCs w:val="32"/>
          <w:lang w:val="en-US" w:eastAsia="zh-CN" w:bidi="ar-SA"/>
        </w:rPr>
      </w:pPr>
      <w:r>
        <w:rPr>
          <w:rFonts w:hint="eastAsia" w:ascii="仿宋_GB2312" w:hAnsi="宋体" w:eastAsia="仿宋_GB2312"/>
          <w:sz w:val="32"/>
          <w:szCs w:val="32"/>
        </w:rPr>
        <w:t>3、公务用车购置费及运行维护费支出决算为</w:t>
      </w:r>
      <w:r>
        <w:rPr>
          <w:rFonts w:hint="eastAsia" w:ascii="仿宋_GB2312" w:hAnsi="宋体" w:eastAsia="仿宋_GB2312"/>
          <w:sz w:val="32"/>
          <w:szCs w:val="32"/>
          <w:lang w:val="en-US" w:eastAsia="zh-CN"/>
        </w:rPr>
        <w:t>10..33</w:t>
      </w:r>
      <w:r>
        <w:rPr>
          <w:rFonts w:hint="eastAsia" w:ascii="仿宋_GB2312" w:hAnsi="宋体" w:eastAsia="仿宋_GB2312"/>
          <w:sz w:val="32"/>
          <w:szCs w:val="32"/>
        </w:rPr>
        <w:t>万元，其中：公务用车购置费</w:t>
      </w:r>
      <w:r>
        <w:rPr>
          <w:rFonts w:hint="eastAsia" w:ascii="仿宋_GB2312" w:hAnsi="宋体" w:eastAsia="仿宋_GB2312"/>
          <w:sz w:val="32"/>
          <w:szCs w:val="32"/>
          <w:lang w:val="en-US" w:eastAsia="zh-CN"/>
        </w:rPr>
        <w:t>0</w:t>
      </w:r>
      <w:r>
        <w:rPr>
          <w:rFonts w:hint="eastAsia" w:ascii="仿宋_GB2312" w:hAnsi="宋体" w:eastAsia="仿宋_GB2312"/>
          <w:sz w:val="32"/>
          <w:szCs w:val="32"/>
        </w:rPr>
        <w:t>万</w:t>
      </w:r>
      <w:r>
        <w:rPr>
          <w:rFonts w:hint="eastAsia" w:ascii="仿宋_GB2312" w:hAnsi="宋体" w:eastAsia="仿宋_GB2312" w:cs="黑体"/>
          <w:color w:val="000000"/>
          <w:kern w:val="0"/>
          <w:sz w:val="32"/>
          <w:szCs w:val="32"/>
          <w:lang w:val="en-US" w:eastAsia="zh-CN" w:bidi="ar-SA"/>
        </w:rPr>
        <w:t>元，未购置公务用车。公务用车运行维护费11.44万元，主要是燃油费、维修费、保险费等支出，截止2021年12月31日，我单位开支财政拨款的公务用车保有量为2辆。（借用机关事务管理局应急保障车一辆，本单位自有应急保障车一辆。）</w:t>
      </w:r>
    </w:p>
    <w:p w14:paraId="0D21C8FE">
      <w:pPr>
        <w:pStyle w:val="11"/>
        <w:spacing w:line="560" w:lineRule="exact"/>
        <w:rPr>
          <w:rFonts w:hAnsi="黑体"/>
          <w:sz w:val="32"/>
          <w:szCs w:val="32"/>
        </w:rPr>
      </w:pPr>
      <w:r>
        <w:rPr>
          <w:rFonts w:hint="eastAsia" w:hAnsi="黑体"/>
          <w:sz w:val="32"/>
          <w:szCs w:val="32"/>
        </w:rPr>
        <w:t>八、政府性基金预算收入支出决算情况</w:t>
      </w:r>
    </w:p>
    <w:p w14:paraId="5363363A">
      <w:pPr>
        <w:pStyle w:val="11"/>
        <w:spacing w:line="560" w:lineRule="exact"/>
        <w:ind w:firstLine="640" w:firstLineChars="200"/>
        <w:rPr>
          <w:rFonts w:hint="eastAsia" w:ascii="仿宋_GB2312" w:hAnsi="宋体" w:eastAsia="仿宋_GB2312" w:cs="黑体"/>
          <w:color w:val="000000"/>
          <w:kern w:val="0"/>
          <w:sz w:val="32"/>
          <w:szCs w:val="32"/>
          <w:lang w:val="en-US" w:eastAsia="zh-CN" w:bidi="ar-SA"/>
        </w:rPr>
      </w:pPr>
      <w:r>
        <w:rPr>
          <w:rFonts w:hint="eastAsia" w:ascii="仿宋_GB2312" w:hAnsi="宋体" w:eastAsia="仿宋_GB2312" w:cs="黑体"/>
          <w:color w:val="000000"/>
          <w:kern w:val="0"/>
          <w:sz w:val="32"/>
          <w:szCs w:val="32"/>
          <w:lang w:val="en-US" w:eastAsia="zh-CN" w:bidi="ar-SA"/>
        </w:rPr>
        <w:t>本单位没有政府性基金收入，也没有使用政府性基金安排的支出。</w:t>
      </w:r>
    </w:p>
    <w:p w14:paraId="28A5A08D">
      <w:pPr>
        <w:pStyle w:val="11"/>
        <w:spacing w:line="560" w:lineRule="exact"/>
        <w:rPr>
          <w:rFonts w:hAnsi="黑体"/>
          <w:sz w:val="32"/>
          <w:szCs w:val="32"/>
        </w:rPr>
      </w:pPr>
      <w:r>
        <w:rPr>
          <w:rFonts w:hint="eastAsia" w:hAnsi="黑体"/>
          <w:sz w:val="32"/>
          <w:szCs w:val="32"/>
        </w:rPr>
        <w:t>九、国有资本经营预算支出决算情况说明</w:t>
      </w:r>
    </w:p>
    <w:p w14:paraId="11552DAF">
      <w:pPr>
        <w:pStyle w:val="11"/>
        <w:spacing w:line="560" w:lineRule="exact"/>
        <w:ind w:firstLine="640" w:firstLineChars="200"/>
        <w:rPr>
          <w:rFonts w:hint="eastAsia" w:ascii="仿宋_GB2312" w:hAnsi="宋体" w:eastAsia="仿宋_GB2312" w:cs="黑体"/>
          <w:color w:val="000000"/>
          <w:kern w:val="0"/>
          <w:sz w:val="32"/>
          <w:szCs w:val="32"/>
          <w:lang w:val="en-US" w:eastAsia="zh-CN" w:bidi="ar-SA"/>
        </w:rPr>
      </w:pPr>
      <w:r>
        <w:rPr>
          <w:rFonts w:hint="eastAsia" w:ascii="仿宋_GB2312" w:hAnsi="宋体" w:eastAsia="仿宋_GB2312" w:cs="黑体"/>
          <w:color w:val="000000"/>
          <w:kern w:val="0"/>
          <w:sz w:val="32"/>
          <w:szCs w:val="32"/>
          <w:lang w:val="en-US" w:eastAsia="zh-CN" w:bidi="ar-SA"/>
        </w:rPr>
        <w:t>本单位没有使用国有资本经营预算安排的支出。</w:t>
      </w:r>
    </w:p>
    <w:p w14:paraId="5907A485">
      <w:pPr>
        <w:pStyle w:val="11"/>
        <w:spacing w:line="560" w:lineRule="exact"/>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十、机关运行经费支出说明</w:t>
      </w:r>
    </w:p>
    <w:p w14:paraId="529A38D2">
      <w:pPr>
        <w:pStyle w:val="11"/>
        <w:spacing w:line="560" w:lineRule="exact"/>
        <w:ind w:left="319" w:leftChars="152" w:firstLine="320" w:firstLineChars="100"/>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年度机关运行经费支出</w:t>
      </w:r>
      <w:r>
        <w:rPr>
          <w:rFonts w:hint="eastAsia" w:ascii="仿宋_GB2312" w:hAnsi="宋体" w:eastAsia="仿宋_GB2312"/>
          <w:sz w:val="32"/>
          <w:szCs w:val="32"/>
          <w:lang w:val="en-US" w:eastAsia="zh-CN"/>
        </w:rPr>
        <w:t>567.44</w:t>
      </w:r>
      <w:r>
        <w:rPr>
          <w:rFonts w:hint="eastAsia" w:ascii="仿宋_GB2312" w:hAnsi="宋体" w:eastAsia="仿宋_GB2312"/>
          <w:sz w:val="32"/>
          <w:szCs w:val="32"/>
        </w:rPr>
        <w:t>万元，比年初预算数</w:t>
      </w:r>
      <w:r>
        <w:rPr>
          <w:rFonts w:hint="eastAsia" w:ascii="仿宋_GB2312" w:hAnsi="宋体" w:eastAsia="仿宋_GB2312"/>
          <w:sz w:val="32"/>
          <w:szCs w:val="32"/>
          <w:lang w:eastAsia="zh-CN"/>
        </w:rPr>
        <w:t>减少</w:t>
      </w:r>
      <w:r>
        <w:rPr>
          <w:rFonts w:hint="eastAsia" w:ascii="仿宋_GB2312" w:hAnsi="宋体" w:eastAsia="仿宋_GB2312"/>
          <w:sz w:val="32"/>
          <w:szCs w:val="32"/>
          <w:lang w:val="en-US" w:eastAsia="zh-CN"/>
        </w:rPr>
        <w:t>0.67</w:t>
      </w:r>
      <w:r>
        <w:rPr>
          <w:rFonts w:hint="eastAsia" w:ascii="仿宋_GB2312" w:hAnsi="宋体" w:eastAsia="仿宋_GB2312"/>
          <w:sz w:val="32"/>
          <w:szCs w:val="32"/>
        </w:rPr>
        <w:t>万元，</w:t>
      </w:r>
      <w:r>
        <w:rPr>
          <w:rFonts w:hint="eastAsia" w:ascii="仿宋_GB2312" w:hAnsi="宋体" w:eastAsia="仿宋_GB2312"/>
          <w:sz w:val="32"/>
          <w:szCs w:val="32"/>
          <w:lang w:eastAsia="zh-CN"/>
        </w:rPr>
        <w:t>减少</w:t>
      </w:r>
      <w:r>
        <w:rPr>
          <w:rFonts w:hint="eastAsia" w:ascii="仿宋_GB2312" w:hAnsi="宋体" w:eastAsia="仿宋_GB2312"/>
          <w:sz w:val="32"/>
          <w:szCs w:val="32"/>
          <w:lang w:val="en-US" w:eastAsia="zh-CN"/>
        </w:rPr>
        <w:t>0.1</w:t>
      </w:r>
      <w:r>
        <w:rPr>
          <w:rFonts w:hint="eastAsia" w:ascii="仿宋_GB2312" w:hAnsi="宋体" w:eastAsia="仿宋_GB2312"/>
          <w:sz w:val="32"/>
          <w:szCs w:val="32"/>
        </w:rPr>
        <w:t>%,主要原因是：</w:t>
      </w:r>
      <w:r>
        <w:rPr>
          <w:rFonts w:hint="eastAsia" w:ascii="仿宋_GB2312" w:hAnsi="宋体" w:eastAsia="仿宋_GB2312"/>
          <w:sz w:val="32"/>
          <w:szCs w:val="32"/>
          <w:lang w:eastAsia="zh-CN"/>
        </w:rPr>
        <w:t>厉行节约</w:t>
      </w:r>
      <w:r>
        <w:rPr>
          <w:rFonts w:hint="eastAsia" w:ascii="仿宋_GB2312" w:hAnsi="宋体" w:eastAsia="仿宋_GB2312"/>
          <w:sz w:val="32"/>
          <w:szCs w:val="32"/>
        </w:rPr>
        <w:t>。</w:t>
      </w:r>
    </w:p>
    <w:p w14:paraId="36168C64">
      <w:pPr>
        <w:pStyle w:val="11"/>
        <w:spacing w:line="560" w:lineRule="exact"/>
        <w:rPr>
          <w:rFonts w:hAnsi="黑体"/>
          <w:sz w:val="32"/>
          <w:szCs w:val="32"/>
        </w:rPr>
      </w:pPr>
      <w:r>
        <w:rPr>
          <w:rFonts w:hint="eastAsia" w:hAnsi="黑体"/>
          <w:sz w:val="32"/>
          <w:szCs w:val="32"/>
        </w:rPr>
        <w:t>十一、一般性支出情况说明</w:t>
      </w:r>
    </w:p>
    <w:p w14:paraId="26A360FB">
      <w:pPr>
        <w:pStyle w:val="11"/>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w:t>
      </w:r>
      <w:r>
        <w:rPr>
          <w:rFonts w:hint="eastAsia" w:ascii="仿宋_GB2312" w:hAnsi="宋体" w:eastAsia="仿宋_GB2312"/>
          <w:sz w:val="32"/>
          <w:szCs w:val="32"/>
          <w:lang w:eastAsia="zh-CN"/>
        </w:rPr>
        <w:t>度，会议费年初预算</w:t>
      </w:r>
      <w:r>
        <w:rPr>
          <w:rFonts w:hint="eastAsia" w:ascii="仿宋_GB2312" w:hAnsi="宋体" w:eastAsia="仿宋_GB2312"/>
          <w:sz w:val="32"/>
          <w:szCs w:val="32"/>
          <w:lang w:val="en-US" w:eastAsia="zh-CN"/>
        </w:rPr>
        <w:t>2万元，支出决算0.75</w:t>
      </w:r>
      <w:r>
        <w:rPr>
          <w:rFonts w:hint="eastAsia" w:ascii="仿宋_GB2312" w:hAnsi="宋体" w:eastAsia="仿宋_GB2312"/>
          <w:sz w:val="32"/>
          <w:szCs w:val="32"/>
        </w:rPr>
        <w:t>万元，</w:t>
      </w:r>
      <w:r>
        <w:rPr>
          <w:rFonts w:hint="eastAsia" w:ascii="仿宋_GB2312" w:hAnsi="宋体" w:eastAsia="仿宋_GB2312"/>
          <w:sz w:val="32"/>
          <w:szCs w:val="32"/>
          <w:lang w:eastAsia="zh-CN"/>
        </w:rPr>
        <w:t>完成年初预算</w:t>
      </w:r>
      <w:r>
        <w:rPr>
          <w:rFonts w:hint="eastAsia" w:ascii="仿宋_GB2312" w:hAnsi="宋体" w:eastAsia="仿宋_GB2312"/>
          <w:sz w:val="32"/>
          <w:szCs w:val="32"/>
          <w:lang w:val="en-US" w:eastAsia="zh-CN"/>
        </w:rPr>
        <w:t>37.5%。</w:t>
      </w:r>
      <w:r>
        <w:rPr>
          <w:rFonts w:hint="eastAsia" w:ascii="仿宋_GB2312" w:hAnsi="宋体" w:eastAsia="仿宋_GB2312"/>
          <w:sz w:val="32"/>
          <w:szCs w:val="32"/>
        </w:rPr>
        <w:t>用于召开</w:t>
      </w:r>
      <w:r>
        <w:rPr>
          <w:rFonts w:hint="eastAsia" w:ascii="仿宋_GB2312" w:hAnsi="宋体" w:eastAsia="仿宋_GB2312"/>
          <w:sz w:val="32"/>
          <w:szCs w:val="32"/>
          <w:lang w:eastAsia="zh-CN"/>
        </w:rPr>
        <w:t>揭榜竞优百日冲刺工作推进部署会、全市一网通办工作部署会、全市政务服务“好差评”、电子监督“红黄牌”跟踪整改、全市“清廉大厅”交叉检查、三张清单会议，经费支出为会议用餐费</w:t>
      </w:r>
      <w:r>
        <w:rPr>
          <w:rFonts w:hint="eastAsia" w:ascii="仿宋_GB2312" w:hAnsi="宋体" w:eastAsia="仿宋_GB2312"/>
          <w:sz w:val="32"/>
          <w:szCs w:val="32"/>
          <w:lang w:val="en-US" w:eastAsia="zh-CN"/>
        </w:rPr>
        <w:t>0.75万元，</w:t>
      </w:r>
      <w:r>
        <w:rPr>
          <w:rFonts w:hint="eastAsia" w:ascii="仿宋_GB2312" w:hAnsi="宋体" w:eastAsia="仿宋_GB2312"/>
          <w:sz w:val="32"/>
          <w:szCs w:val="32"/>
        </w:rPr>
        <w:t>人数</w:t>
      </w:r>
      <w:r>
        <w:rPr>
          <w:rFonts w:hint="eastAsia" w:ascii="仿宋_GB2312" w:hAnsi="宋体" w:eastAsia="仿宋_GB2312"/>
          <w:sz w:val="32"/>
          <w:szCs w:val="32"/>
          <w:lang w:val="en-US" w:eastAsia="zh-CN"/>
        </w:rPr>
        <w:t>188</w:t>
      </w:r>
      <w:r>
        <w:rPr>
          <w:rFonts w:hint="eastAsia" w:ascii="仿宋_GB2312" w:hAnsi="宋体" w:eastAsia="仿宋_GB2312"/>
          <w:sz w:val="32"/>
          <w:szCs w:val="32"/>
        </w:rPr>
        <w:t>人</w:t>
      </w:r>
      <w:r>
        <w:rPr>
          <w:rFonts w:hint="eastAsia" w:ascii="仿宋_GB2312" w:hAnsi="宋体" w:eastAsia="仿宋_GB2312"/>
          <w:sz w:val="32"/>
          <w:szCs w:val="32"/>
          <w:lang w:eastAsia="zh-CN"/>
        </w:rPr>
        <w:t>。</w:t>
      </w:r>
    </w:p>
    <w:p w14:paraId="68C8E5FB">
      <w:pPr>
        <w:pStyle w:val="11"/>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三类会议是</w:t>
      </w:r>
      <w:r>
        <w:rPr>
          <w:rFonts w:hint="eastAsia" w:ascii="仿宋_GB2312" w:hAnsi="宋体" w:eastAsia="仿宋_GB2312"/>
          <w:sz w:val="32"/>
          <w:szCs w:val="32"/>
        </w:rPr>
        <w:t>召开</w:t>
      </w:r>
      <w:r>
        <w:rPr>
          <w:rFonts w:hint="eastAsia" w:ascii="仿宋_GB2312" w:hAnsi="宋体" w:eastAsia="仿宋_GB2312"/>
          <w:sz w:val="32"/>
          <w:szCs w:val="32"/>
          <w:lang w:eastAsia="zh-CN"/>
        </w:rPr>
        <w:t>全市一网通办工作部署会，经费支出为会议用餐费</w:t>
      </w:r>
      <w:r>
        <w:rPr>
          <w:rFonts w:hint="eastAsia" w:ascii="仿宋_GB2312" w:hAnsi="宋体" w:eastAsia="仿宋_GB2312"/>
          <w:sz w:val="32"/>
          <w:szCs w:val="32"/>
          <w:lang w:val="en-US" w:eastAsia="zh-CN"/>
        </w:rPr>
        <w:t>0.36万元</w:t>
      </w:r>
      <w:r>
        <w:rPr>
          <w:rFonts w:hint="eastAsia" w:ascii="仿宋_GB2312" w:hAnsi="宋体" w:eastAsia="仿宋_GB2312"/>
          <w:sz w:val="32"/>
          <w:szCs w:val="32"/>
          <w:lang w:eastAsia="zh-CN"/>
        </w:rPr>
        <w:t>。</w:t>
      </w:r>
    </w:p>
    <w:p w14:paraId="27EDA031">
      <w:pPr>
        <w:pStyle w:val="11"/>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培训费年初预算</w:t>
      </w:r>
      <w:r>
        <w:rPr>
          <w:rFonts w:hint="eastAsia" w:ascii="仿宋_GB2312" w:hAnsi="宋体" w:eastAsia="仿宋_GB2312"/>
          <w:sz w:val="32"/>
          <w:szCs w:val="32"/>
          <w:lang w:val="en-US" w:eastAsia="zh-CN"/>
        </w:rPr>
        <w:t>18万元，支出决算5.93万元，完成年初预算的32.9%。</w:t>
      </w:r>
      <w:r>
        <w:rPr>
          <w:rFonts w:hint="eastAsia" w:ascii="仿宋_GB2312" w:hAnsi="宋体" w:eastAsia="仿宋_GB2312"/>
          <w:sz w:val="32"/>
          <w:szCs w:val="32"/>
        </w:rPr>
        <w:t>用于</w:t>
      </w:r>
      <w:r>
        <w:rPr>
          <w:rFonts w:hint="eastAsia" w:ascii="仿宋_GB2312" w:hAnsi="宋体" w:eastAsia="仿宋_GB2312"/>
          <w:sz w:val="32"/>
          <w:szCs w:val="32"/>
          <w:lang w:eastAsia="zh-CN"/>
        </w:rPr>
        <w:t>两名在编人员的外出工改建设</w:t>
      </w:r>
      <w:r>
        <w:rPr>
          <w:rFonts w:hint="eastAsia" w:ascii="仿宋_GB2312" w:hAnsi="宋体" w:eastAsia="仿宋_GB2312"/>
          <w:sz w:val="32"/>
          <w:szCs w:val="32"/>
        </w:rPr>
        <w:t>培训，</w:t>
      </w:r>
      <w:r>
        <w:rPr>
          <w:rFonts w:hint="eastAsia" w:ascii="仿宋_GB2312" w:hAnsi="宋体" w:eastAsia="仿宋_GB2312"/>
          <w:sz w:val="32"/>
          <w:szCs w:val="32"/>
          <w:lang w:eastAsia="zh-CN"/>
        </w:rPr>
        <w:t>株洲市政务服务效能提升培训，</w:t>
      </w:r>
      <w:r>
        <w:rPr>
          <w:rFonts w:hint="eastAsia" w:ascii="仿宋_GB2312" w:hAnsi="宋体" w:eastAsia="仿宋_GB2312"/>
          <w:sz w:val="32"/>
          <w:szCs w:val="32"/>
        </w:rPr>
        <w:t>人数</w:t>
      </w:r>
      <w:r>
        <w:rPr>
          <w:rFonts w:hint="eastAsia" w:ascii="仿宋_GB2312" w:hAnsi="宋体" w:eastAsia="仿宋_GB2312"/>
          <w:sz w:val="32"/>
          <w:szCs w:val="32"/>
          <w:lang w:val="en-US" w:eastAsia="zh-CN"/>
        </w:rPr>
        <w:t>290</w:t>
      </w:r>
      <w:r>
        <w:rPr>
          <w:rFonts w:hint="eastAsia" w:ascii="仿宋_GB2312" w:hAnsi="宋体" w:eastAsia="仿宋_GB2312"/>
          <w:sz w:val="32"/>
          <w:szCs w:val="32"/>
        </w:rPr>
        <w:t>人。</w:t>
      </w:r>
    </w:p>
    <w:p w14:paraId="4FADA952">
      <w:pPr>
        <w:pStyle w:val="11"/>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本单位无举办节庆、晚会、论坛、赛事等活动的预算和开支。</w:t>
      </w:r>
    </w:p>
    <w:p w14:paraId="40145CE8">
      <w:pPr>
        <w:pStyle w:val="11"/>
        <w:spacing w:line="560" w:lineRule="exact"/>
        <w:rPr>
          <w:rFonts w:hAnsi="黑体"/>
          <w:sz w:val="32"/>
          <w:szCs w:val="32"/>
        </w:rPr>
      </w:pPr>
      <w:r>
        <w:rPr>
          <w:rFonts w:hint="eastAsia" w:hAnsi="黑体"/>
          <w:sz w:val="32"/>
          <w:szCs w:val="32"/>
        </w:rPr>
        <w:t>十二、政府采购支出说明</w:t>
      </w:r>
    </w:p>
    <w:p w14:paraId="2A2A5F39">
      <w:pPr>
        <w:pStyle w:val="11"/>
        <w:spacing w:line="560" w:lineRule="exact"/>
        <w:ind w:firstLine="640" w:firstLineChars="200"/>
        <w:rPr>
          <w:rFonts w:hint="eastAsia" w:ascii="仿宋_GB2312" w:hAnsi="宋体" w:eastAsia="仿宋_GB2312"/>
          <w:color w:val="FF0000"/>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年度政府采购支出总额</w:t>
      </w:r>
      <w:r>
        <w:rPr>
          <w:rFonts w:hint="eastAsia" w:ascii="仿宋_GB2312" w:hAnsi="宋体" w:eastAsia="仿宋_GB2312"/>
          <w:sz w:val="32"/>
          <w:szCs w:val="32"/>
          <w:lang w:val="en-US" w:eastAsia="zh-CN"/>
        </w:rPr>
        <w:t>928.95</w:t>
      </w:r>
      <w:r>
        <w:rPr>
          <w:rFonts w:hint="eastAsia" w:ascii="仿宋_GB2312" w:hAnsi="宋体" w:eastAsia="仿宋_GB2312"/>
          <w:sz w:val="32"/>
          <w:szCs w:val="32"/>
        </w:rPr>
        <w:t>万元，其中：政府采购货物支出</w:t>
      </w:r>
      <w:r>
        <w:rPr>
          <w:rFonts w:hint="eastAsia" w:ascii="仿宋_GB2312" w:hAnsi="宋体" w:eastAsia="仿宋_GB2312"/>
          <w:sz w:val="32"/>
          <w:szCs w:val="32"/>
          <w:lang w:val="en-US" w:eastAsia="zh-CN"/>
        </w:rPr>
        <w:t>269.31</w:t>
      </w:r>
      <w:r>
        <w:rPr>
          <w:rFonts w:hint="eastAsia" w:ascii="仿宋_GB2312" w:hAnsi="宋体" w:eastAsia="仿宋_GB2312"/>
          <w:sz w:val="32"/>
          <w:szCs w:val="32"/>
        </w:rPr>
        <w:t xml:space="preserve"> 万元、政府采购工程支出</w:t>
      </w:r>
      <w:r>
        <w:rPr>
          <w:rFonts w:hint="eastAsia" w:ascii="仿宋_GB2312" w:hAnsi="宋体" w:eastAsia="仿宋_GB2312"/>
          <w:sz w:val="32"/>
          <w:szCs w:val="32"/>
          <w:lang w:val="en-US" w:eastAsia="zh-CN"/>
        </w:rPr>
        <w:t>0</w:t>
      </w:r>
      <w:r>
        <w:rPr>
          <w:rFonts w:hint="eastAsia" w:ascii="仿宋_GB2312" w:hAnsi="宋体" w:eastAsia="仿宋_GB2312"/>
          <w:sz w:val="32"/>
          <w:szCs w:val="32"/>
        </w:rPr>
        <w:t xml:space="preserve"> 万元、政府采购服务支出</w:t>
      </w:r>
      <w:r>
        <w:rPr>
          <w:rFonts w:hint="eastAsia" w:ascii="仿宋_GB2312" w:hAnsi="宋体" w:eastAsia="仿宋_GB2312"/>
          <w:sz w:val="32"/>
          <w:szCs w:val="32"/>
          <w:lang w:val="en-US" w:eastAsia="zh-CN"/>
        </w:rPr>
        <w:t>659.64</w:t>
      </w:r>
      <w:r>
        <w:rPr>
          <w:rFonts w:hint="eastAsia" w:ascii="仿宋_GB2312" w:hAnsi="宋体" w:eastAsia="仿宋_GB2312"/>
          <w:sz w:val="32"/>
          <w:szCs w:val="32"/>
        </w:rPr>
        <w:t>万元。授予中小企业合同金额</w:t>
      </w:r>
      <w:r>
        <w:rPr>
          <w:rFonts w:hint="eastAsia" w:ascii="仿宋_GB2312" w:hAnsi="宋体" w:eastAsia="仿宋_GB2312"/>
          <w:sz w:val="32"/>
          <w:szCs w:val="32"/>
          <w:lang w:val="en-US" w:eastAsia="zh-CN"/>
        </w:rPr>
        <w:t>229.31</w:t>
      </w:r>
      <w:r>
        <w:rPr>
          <w:rFonts w:hint="eastAsia" w:ascii="仿宋_GB2312" w:hAnsi="宋体" w:eastAsia="仿宋_GB2312"/>
          <w:sz w:val="32"/>
          <w:szCs w:val="32"/>
        </w:rPr>
        <w:t>万元，占政府采购支出总额的</w:t>
      </w:r>
      <w:r>
        <w:rPr>
          <w:rFonts w:hint="eastAsia" w:ascii="仿宋_GB2312" w:hAnsi="宋体" w:eastAsia="仿宋_GB2312"/>
          <w:sz w:val="32"/>
          <w:szCs w:val="32"/>
          <w:lang w:val="en-US" w:eastAsia="zh-CN"/>
        </w:rPr>
        <w:t>24.7</w:t>
      </w:r>
      <w:r>
        <w:rPr>
          <w:rFonts w:hint="eastAsia" w:ascii="仿宋_GB2312" w:hAnsi="宋体" w:eastAsia="仿宋_GB2312"/>
          <w:sz w:val="32"/>
          <w:szCs w:val="32"/>
        </w:rPr>
        <w:t>%，其中：授予小微企业合同金额</w:t>
      </w:r>
      <w:r>
        <w:rPr>
          <w:rFonts w:hint="eastAsia" w:ascii="仿宋_GB2312" w:hAnsi="宋体" w:eastAsia="仿宋_GB2312"/>
          <w:sz w:val="32"/>
          <w:szCs w:val="32"/>
          <w:lang w:val="en-US" w:eastAsia="zh-CN"/>
        </w:rPr>
        <w:t>158.63</w:t>
      </w:r>
      <w:r>
        <w:rPr>
          <w:rFonts w:hint="eastAsia" w:ascii="仿宋_GB2312" w:hAnsi="宋体" w:eastAsia="仿宋_GB2312"/>
          <w:sz w:val="32"/>
          <w:szCs w:val="32"/>
        </w:rPr>
        <w:t>万元，占政府采购支出总额的</w:t>
      </w:r>
      <w:r>
        <w:rPr>
          <w:rFonts w:hint="eastAsia" w:ascii="仿宋_GB2312" w:hAnsi="宋体" w:eastAsia="仿宋_GB2312"/>
          <w:sz w:val="32"/>
          <w:szCs w:val="32"/>
          <w:lang w:val="en-US" w:eastAsia="zh-CN"/>
        </w:rPr>
        <w:t>17.1</w:t>
      </w:r>
      <w:r>
        <w:rPr>
          <w:rFonts w:hint="eastAsia" w:ascii="仿宋_GB2312" w:hAnsi="宋体" w:eastAsia="仿宋_GB2312"/>
          <w:sz w:val="32"/>
          <w:szCs w:val="32"/>
        </w:rPr>
        <w:t>%。</w:t>
      </w:r>
    </w:p>
    <w:p w14:paraId="279E1899">
      <w:pPr>
        <w:pStyle w:val="11"/>
        <w:spacing w:line="560" w:lineRule="exact"/>
        <w:rPr>
          <w:rFonts w:hAnsi="黑体"/>
          <w:sz w:val="32"/>
          <w:szCs w:val="32"/>
        </w:rPr>
      </w:pPr>
      <w:r>
        <w:rPr>
          <w:rFonts w:hint="eastAsia" w:hAnsi="黑体"/>
          <w:sz w:val="32"/>
          <w:szCs w:val="32"/>
        </w:rPr>
        <w:t>十三、国有资产占用情况说明</w:t>
      </w:r>
    </w:p>
    <w:p w14:paraId="34D3CEDE">
      <w:pPr>
        <w:pStyle w:val="11"/>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截至202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年12月31日，共有车辆</w:t>
      </w:r>
      <w:r>
        <w:rPr>
          <w:rFonts w:hint="eastAsia" w:ascii="仿宋_GB2312" w:hAnsi="宋体" w:eastAsia="仿宋_GB2312"/>
          <w:sz w:val="32"/>
          <w:szCs w:val="32"/>
          <w:lang w:val="en-US" w:eastAsia="zh-CN"/>
        </w:rPr>
        <w:t>2</w:t>
      </w:r>
      <w:r>
        <w:rPr>
          <w:rFonts w:hint="eastAsia" w:ascii="仿宋_GB2312" w:hAnsi="宋体" w:eastAsia="仿宋_GB2312"/>
          <w:sz w:val="32"/>
          <w:szCs w:val="32"/>
        </w:rPr>
        <w:t>辆，其中，主要领导干部用车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辆，机要通信用车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辆、应急保障用车</w:t>
      </w:r>
      <w:r>
        <w:rPr>
          <w:rFonts w:hint="eastAsia" w:ascii="仿宋_GB2312" w:hAnsi="宋体" w:eastAsia="仿宋_GB2312"/>
          <w:sz w:val="32"/>
          <w:szCs w:val="32"/>
          <w:lang w:val="en-US" w:eastAsia="zh-CN"/>
        </w:rPr>
        <w:t>2</w:t>
      </w:r>
      <w:r>
        <w:rPr>
          <w:rFonts w:hint="eastAsia" w:ascii="仿宋_GB2312" w:hAnsi="宋体" w:eastAsia="仿宋_GB2312"/>
          <w:sz w:val="32"/>
          <w:szCs w:val="32"/>
        </w:rPr>
        <w:t>辆、执法执勤用车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辆、特种专业技术用车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辆、其他用车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w:t>
      </w:r>
      <w:r>
        <w:rPr>
          <w:rFonts w:hint="eastAsia" w:ascii="仿宋_GB2312" w:hAnsi="宋体" w:eastAsia="仿宋_GB2312"/>
          <w:sz w:val="32"/>
          <w:szCs w:val="32"/>
          <w:lang w:eastAsia="zh-CN"/>
        </w:rPr>
        <w:t>；</w:t>
      </w:r>
      <w:r>
        <w:rPr>
          <w:rFonts w:hint="eastAsia" w:ascii="仿宋_GB2312" w:hAnsi="宋体" w:eastAsia="仿宋_GB2312"/>
          <w:sz w:val="32"/>
          <w:szCs w:val="32"/>
        </w:rPr>
        <w:t>单位价值50万元以上通用设备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台（套）；单位价值100万元以上专用设备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台（套）。</w:t>
      </w:r>
    </w:p>
    <w:p w14:paraId="1D8CE207">
      <w:pPr>
        <w:pStyle w:val="11"/>
        <w:spacing w:line="560" w:lineRule="exact"/>
        <w:rPr>
          <w:rFonts w:ascii="黑体" w:hAnsi="黑体" w:eastAsia="黑体" w:cs="黑体"/>
          <w:color w:val="000000"/>
          <w:sz w:val="32"/>
          <w:szCs w:val="32"/>
          <w:lang w:val="en-US" w:eastAsia="zh-CN" w:bidi="ar-SA"/>
        </w:rPr>
      </w:pPr>
      <w:r>
        <w:rPr>
          <w:rFonts w:hint="eastAsia" w:ascii="黑体" w:hAnsi="黑体" w:eastAsia="黑体" w:cs="黑体"/>
          <w:color w:val="000000"/>
          <w:sz w:val="32"/>
          <w:szCs w:val="32"/>
          <w:lang w:val="en-US" w:eastAsia="zh-CN" w:bidi="ar-SA"/>
        </w:rPr>
        <w:t>十四、</w:t>
      </w:r>
      <w:r>
        <w:rPr>
          <w:rFonts w:hint="default" w:ascii="黑体" w:hAnsi="黑体" w:eastAsia="黑体" w:cs="黑体"/>
          <w:color w:val="000000"/>
          <w:sz w:val="32"/>
          <w:szCs w:val="32"/>
          <w:lang w:val="en-US" w:eastAsia="zh-CN" w:bidi="ar-SA"/>
        </w:rPr>
        <w:t>重点项目预算的绩效评价结果等情况说明</w:t>
      </w:r>
    </w:p>
    <w:p w14:paraId="0CCE754A">
      <w:pPr>
        <w:autoSpaceDE w:val="0"/>
        <w:autoSpaceDN w:val="0"/>
        <w:adjustRightInd w:val="0"/>
        <w:spacing w:line="560" w:lineRule="exact"/>
        <w:ind w:firstLine="640" w:firstLineChars="200"/>
        <w:jc w:val="left"/>
        <w:rPr>
          <w:rFonts w:hint="eastAsia" w:ascii="仿宋_GB2312" w:hAnsi="宋体" w:eastAsia="仿宋_GB2312" w:cs="黑体"/>
          <w:color w:val="000000"/>
          <w:kern w:val="0"/>
          <w:sz w:val="32"/>
          <w:szCs w:val="32"/>
          <w:lang w:val="en-US" w:eastAsia="zh-CN"/>
        </w:rPr>
      </w:pPr>
      <w:r>
        <w:rPr>
          <w:rFonts w:hint="eastAsia" w:ascii="仿宋_GB2312" w:hAnsi="宋体" w:eastAsia="仿宋_GB2312" w:cs="黑体"/>
          <w:color w:val="000000"/>
          <w:kern w:val="0"/>
          <w:sz w:val="32"/>
          <w:szCs w:val="32"/>
        </w:rPr>
        <w:t>根据预算绩效管理要求，本单位组织对 202</w:t>
      </w:r>
      <w:r>
        <w:rPr>
          <w:rFonts w:hint="eastAsia" w:ascii="仿宋_GB2312" w:hAnsi="宋体" w:eastAsia="仿宋_GB2312" w:cs="黑体"/>
          <w:color w:val="000000"/>
          <w:kern w:val="0"/>
          <w:sz w:val="32"/>
          <w:szCs w:val="32"/>
          <w:lang w:val="en-US" w:eastAsia="zh-CN"/>
        </w:rPr>
        <w:t>2</w:t>
      </w:r>
      <w:r>
        <w:rPr>
          <w:rFonts w:hint="eastAsia" w:ascii="仿宋_GB2312" w:hAnsi="宋体" w:eastAsia="仿宋_GB2312" w:cs="黑体"/>
          <w:color w:val="000000"/>
          <w:kern w:val="0"/>
          <w:sz w:val="32"/>
          <w:szCs w:val="32"/>
        </w:rPr>
        <w:t>年度部门整体支出</w:t>
      </w:r>
      <w:r>
        <w:rPr>
          <w:rFonts w:hint="eastAsia" w:ascii="仿宋_GB2312" w:hAnsi="宋体" w:eastAsia="仿宋_GB2312" w:cs="黑体"/>
          <w:color w:val="000000"/>
          <w:kern w:val="0"/>
          <w:sz w:val="32"/>
          <w:szCs w:val="32"/>
          <w:lang w:eastAsia="zh-CN"/>
        </w:rPr>
        <w:t>和专项资金实施了全覆盖性的绩效评价，撰写了</w:t>
      </w:r>
      <w:r>
        <w:rPr>
          <w:rFonts w:hint="eastAsia" w:ascii="仿宋_GB2312" w:hAnsi="宋体" w:eastAsia="仿宋_GB2312" w:cs="黑体"/>
          <w:color w:val="000000"/>
          <w:kern w:val="0"/>
          <w:sz w:val="32"/>
          <w:szCs w:val="32"/>
        </w:rPr>
        <w:t>绩效自评</w:t>
      </w:r>
      <w:r>
        <w:rPr>
          <w:rFonts w:hint="eastAsia" w:ascii="仿宋_GB2312" w:hAnsi="宋体" w:eastAsia="仿宋_GB2312" w:cs="黑体"/>
          <w:color w:val="000000"/>
          <w:kern w:val="0"/>
          <w:sz w:val="32"/>
          <w:szCs w:val="32"/>
          <w:lang w:eastAsia="zh-CN"/>
        </w:rPr>
        <w:t>报告。</w:t>
      </w:r>
      <w:r>
        <w:rPr>
          <w:rFonts w:hint="eastAsia" w:ascii="仿宋_GB2312" w:hAnsi="宋体" w:eastAsia="仿宋_GB2312" w:cs="黑体"/>
          <w:color w:val="000000"/>
          <w:kern w:val="0"/>
          <w:sz w:val="32"/>
          <w:szCs w:val="32"/>
          <w:lang w:val="en-US" w:eastAsia="zh-CN"/>
        </w:rPr>
        <w:t>2022年整体支出2252.43万元，其中：基本支出958.08万元，项目支出1294.35万元，2022年度一般公共预算项目支出涉及项目11个，涉及资金1294.35万元，占一般公共预算项目支出总额的100%。</w:t>
      </w:r>
    </w:p>
    <w:p w14:paraId="70D4AD3C">
      <w:pPr>
        <w:autoSpaceDE w:val="0"/>
        <w:autoSpaceDN w:val="0"/>
        <w:adjustRightInd w:val="0"/>
        <w:spacing w:line="560" w:lineRule="exact"/>
        <w:ind w:firstLine="640" w:firstLineChars="200"/>
        <w:jc w:val="left"/>
        <w:rPr>
          <w:rFonts w:hint="eastAsia" w:ascii="仿宋_GB2312" w:hAnsi="宋体" w:eastAsia="仿宋_GB2312" w:cs="黑体"/>
          <w:color w:val="000000"/>
          <w:kern w:val="0"/>
          <w:sz w:val="32"/>
          <w:szCs w:val="32"/>
          <w:lang w:val="en-US" w:eastAsia="zh-CN"/>
        </w:rPr>
      </w:pPr>
      <w:r>
        <w:rPr>
          <w:rFonts w:hint="eastAsia" w:ascii="仿宋_GB2312" w:hAnsi="宋体" w:eastAsia="仿宋_GB2312" w:cs="黑体"/>
          <w:color w:val="000000"/>
          <w:kern w:val="0"/>
          <w:sz w:val="32"/>
          <w:szCs w:val="32"/>
          <w:lang w:val="en-US" w:eastAsia="zh-CN"/>
        </w:rPr>
        <w:t>详见附表。</w:t>
      </w:r>
    </w:p>
    <w:p w14:paraId="35541A77">
      <w:pPr>
        <w:pStyle w:val="2"/>
        <w:rPr>
          <w:rFonts w:hint="eastAsia"/>
          <w:lang w:val="en-US" w:eastAsia="zh-CN"/>
        </w:rPr>
      </w:pPr>
    </w:p>
    <w:p w14:paraId="4D4C921B">
      <w:pPr>
        <w:rPr>
          <w:rFonts w:hint="default"/>
          <w:lang w:val="en-US" w:eastAsia="zh-CN"/>
        </w:rPr>
      </w:pPr>
    </w:p>
    <w:p w14:paraId="0FD6FDC5">
      <w:pPr>
        <w:rPr>
          <w:rFonts w:hint="default"/>
          <w:lang w:val="en-US" w:eastAsia="zh-CN"/>
        </w:rPr>
      </w:pPr>
    </w:p>
    <w:p w14:paraId="77A7B9A4">
      <w:pPr>
        <w:rPr>
          <w:rFonts w:hint="default"/>
          <w:lang w:val="en-US" w:eastAsia="zh-CN"/>
        </w:rPr>
      </w:pPr>
    </w:p>
    <w:p w14:paraId="3AA1A64A">
      <w:pPr>
        <w:rPr>
          <w:rFonts w:hint="default"/>
          <w:lang w:val="en-US" w:eastAsia="zh-CN"/>
        </w:rPr>
      </w:pPr>
    </w:p>
    <w:p w14:paraId="65E24266">
      <w:pPr>
        <w:rPr>
          <w:rFonts w:hint="default"/>
          <w:lang w:val="en-US" w:eastAsia="zh-CN"/>
        </w:rPr>
      </w:pPr>
    </w:p>
    <w:p w14:paraId="0B937CC5">
      <w:pPr>
        <w:rPr>
          <w:rFonts w:hint="default"/>
          <w:lang w:val="en-US" w:eastAsia="zh-CN"/>
        </w:rPr>
      </w:pPr>
    </w:p>
    <w:p w14:paraId="5809F369">
      <w:pPr>
        <w:rPr>
          <w:rFonts w:hint="default"/>
          <w:lang w:val="en-US" w:eastAsia="zh-CN"/>
        </w:rPr>
      </w:pPr>
    </w:p>
    <w:p w14:paraId="593EDACA">
      <w:pPr>
        <w:rPr>
          <w:rFonts w:hint="default"/>
          <w:lang w:val="en-US" w:eastAsia="zh-CN"/>
        </w:rPr>
      </w:pPr>
    </w:p>
    <w:p w14:paraId="0C5D9E4E">
      <w:pPr>
        <w:rPr>
          <w:rFonts w:hint="default"/>
          <w:lang w:val="en-US" w:eastAsia="zh-CN"/>
        </w:rPr>
      </w:pPr>
    </w:p>
    <w:p w14:paraId="095B7103">
      <w:pPr>
        <w:rPr>
          <w:rFonts w:hint="default"/>
          <w:lang w:val="en-US" w:eastAsia="zh-CN"/>
        </w:rPr>
      </w:pPr>
    </w:p>
    <w:p w14:paraId="6C799406">
      <w:pPr>
        <w:rPr>
          <w:rFonts w:hint="default"/>
          <w:lang w:val="en-US" w:eastAsia="zh-CN"/>
        </w:rPr>
      </w:pPr>
    </w:p>
    <w:p w14:paraId="41B6DC0F">
      <w:pPr>
        <w:rPr>
          <w:rFonts w:hint="default"/>
          <w:lang w:val="en-US" w:eastAsia="zh-CN"/>
        </w:rPr>
      </w:pPr>
    </w:p>
    <w:p w14:paraId="039AAF7A">
      <w:pPr>
        <w:rPr>
          <w:rFonts w:hint="default"/>
          <w:lang w:val="en-US" w:eastAsia="zh-CN"/>
        </w:rPr>
      </w:pPr>
    </w:p>
    <w:p w14:paraId="4863A454">
      <w:pPr>
        <w:rPr>
          <w:rFonts w:hint="default"/>
          <w:lang w:val="en-US" w:eastAsia="zh-CN"/>
        </w:rPr>
      </w:pPr>
    </w:p>
    <w:p w14:paraId="26E4986D">
      <w:pPr>
        <w:rPr>
          <w:rFonts w:hint="default"/>
          <w:lang w:val="en-US" w:eastAsia="zh-CN"/>
        </w:rPr>
      </w:pPr>
    </w:p>
    <w:p w14:paraId="39662E3A">
      <w:pPr>
        <w:rPr>
          <w:rFonts w:hint="default"/>
          <w:lang w:val="en-US" w:eastAsia="zh-CN"/>
        </w:rPr>
      </w:pPr>
    </w:p>
    <w:p w14:paraId="157EECD4">
      <w:pPr>
        <w:rPr>
          <w:rFonts w:hint="default"/>
          <w:lang w:val="en-US" w:eastAsia="zh-CN"/>
        </w:rPr>
      </w:pPr>
    </w:p>
    <w:p w14:paraId="5683A0BF">
      <w:pPr>
        <w:rPr>
          <w:rFonts w:hint="default"/>
          <w:lang w:val="en-US" w:eastAsia="zh-CN"/>
        </w:rPr>
      </w:pPr>
    </w:p>
    <w:p w14:paraId="33C60E3B">
      <w:pPr>
        <w:rPr>
          <w:rFonts w:hint="default"/>
          <w:lang w:val="en-US" w:eastAsia="zh-CN"/>
        </w:rPr>
      </w:pPr>
    </w:p>
    <w:p w14:paraId="1DAE2903">
      <w:pPr>
        <w:rPr>
          <w:rFonts w:hint="default"/>
          <w:lang w:val="en-US" w:eastAsia="zh-CN"/>
        </w:rPr>
      </w:pPr>
    </w:p>
    <w:p w14:paraId="37BA42EF">
      <w:pPr>
        <w:rPr>
          <w:rFonts w:hint="default"/>
          <w:lang w:val="en-US" w:eastAsia="zh-CN"/>
        </w:rPr>
      </w:pPr>
    </w:p>
    <w:p w14:paraId="0DC87FA2">
      <w:pPr>
        <w:rPr>
          <w:rFonts w:hint="default"/>
          <w:lang w:val="en-US" w:eastAsia="zh-CN"/>
        </w:rPr>
      </w:pPr>
    </w:p>
    <w:p w14:paraId="4AE625F5">
      <w:pPr>
        <w:rPr>
          <w:rFonts w:hint="default"/>
          <w:lang w:val="en-US" w:eastAsia="zh-CN"/>
        </w:rPr>
      </w:pPr>
    </w:p>
    <w:p w14:paraId="7A68C9A0">
      <w:pPr>
        <w:rPr>
          <w:rFonts w:hint="default"/>
          <w:lang w:val="en-US" w:eastAsia="zh-CN"/>
        </w:rPr>
      </w:pPr>
    </w:p>
    <w:p w14:paraId="27FA5E9A">
      <w:pPr>
        <w:rPr>
          <w:rFonts w:hint="default"/>
          <w:lang w:val="en-US" w:eastAsia="zh-CN"/>
        </w:rPr>
      </w:pPr>
    </w:p>
    <w:p w14:paraId="1EACB09D">
      <w:pPr>
        <w:rPr>
          <w:rFonts w:hint="default"/>
          <w:lang w:val="en-US" w:eastAsia="zh-CN"/>
        </w:rPr>
      </w:pPr>
    </w:p>
    <w:p w14:paraId="43D75484">
      <w:pPr>
        <w:rPr>
          <w:rFonts w:hint="default"/>
          <w:lang w:val="en-US" w:eastAsia="zh-CN"/>
        </w:rPr>
      </w:pPr>
    </w:p>
    <w:p w14:paraId="2E7E9921">
      <w:pPr>
        <w:rPr>
          <w:rFonts w:hint="default"/>
          <w:lang w:val="en-US" w:eastAsia="zh-CN"/>
        </w:rPr>
      </w:pPr>
    </w:p>
    <w:p w14:paraId="226BFA52">
      <w:pPr>
        <w:rPr>
          <w:rFonts w:hint="default"/>
          <w:lang w:val="en-US" w:eastAsia="zh-CN"/>
        </w:rPr>
      </w:pPr>
    </w:p>
    <w:p w14:paraId="7DD3D059">
      <w:pPr>
        <w:rPr>
          <w:rFonts w:hint="default"/>
          <w:lang w:val="en-US" w:eastAsia="zh-CN"/>
        </w:rPr>
      </w:pPr>
    </w:p>
    <w:p w14:paraId="6778D4D8">
      <w:pPr>
        <w:rPr>
          <w:rFonts w:hint="default"/>
          <w:lang w:val="en-US" w:eastAsia="zh-CN"/>
        </w:rPr>
      </w:pPr>
    </w:p>
    <w:p w14:paraId="4E78ADE0">
      <w:pPr>
        <w:rPr>
          <w:rFonts w:hint="default"/>
          <w:lang w:val="en-US" w:eastAsia="zh-CN"/>
        </w:rPr>
      </w:pPr>
    </w:p>
    <w:p w14:paraId="592CA1DD">
      <w:pPr>
        <w:rPr>
          <w:rFonts w:hint="default"/>
          <w:lang w:val="en-US" w:eastAsia="zh-CN"/>
        </w:rPr>
      </w:pPr>
    </w:p>
    <w:p w14:paraId="01E19767">
      <w:pPr>
        <w:rPr>
          <w:rFonts w:hint="default"/>
          <w:lang w:val="en-US" w:eastAsia="zh-CN"/>
        </w:rPr>
      </w:pPr>
    </w:p>
    <w:p w14:paraId="42B29D5C">
      <w:pPr>
        <w:rPr>
          <w:rFonts w:hint="default"/>
          <w:lang w:val="en-US" w:eastAsia="zh-CN"/>
        </w:rPr>
      </w:pPr>
    </w:p>
    <w:p w14:paraId="189BE8BB">
      <w:pPr>
        <w:rPr>
          <w:rFonts w:hint="default"/>
          <w:lang w:val="en-US" w:eastAsia="zh-CN"/>
        </w:rPr>
      </w:pPr>
    </w:p>
    <w:p w14:paraId="0C7FBF9F">
      <w:pPr>
        <w:rPr>
          <w:rFonts w:hint="default"/>
          <w:lang w:val="en-US" w:eastAsia="zh-CN"/>
        </w:rPr>
      </w:pPr>
    </w:p>
    <w:p w14:paraId="14660763">
      <w:pPr>
        <w:rPr>
          <w:rFonts w:hint="default"/>
          <w:lang w:val="en-US" w:eastAsia="zh-CN"/>
        </w:rPr>
      </w:pPr>
    </w:p>
    <w:p w14:paraId="4E5A49EC">
      <w:pPr>
        <w:rPr>
          <w:rFonts w:hint="default"/>
          <w:lang w:val="en-US" w:eastAsia="zh-CN"/>
        </w:rPr>
      </w:pPr>
    </w:p>
    <w:p w14:paraId="5F6B4EE2">
      <w:pPr>
        <w:widowControl/>
        <w:spacing w:line="600" w:lineRule="exact"/>
        <w:rPr>
          <w:rFonts w:hint="eastAsia" w:ascii="仿宋_GB2312" w:eastAsia="仿宋_GB2312"/>
          <w:sz w:val="28"/>
          <w:szCs w:val="28"/>
        </w:rPr>
      </w:pPr>
    </w:p>
    <w:p w14:paraId="331B8B28">
      <w:pPr>
        <w:rPr>
          <w:sz w:val="72"/>
          <w:szCs w:val="72"/>
        </w:rPr>
      </w:pPr>
    </w:p>
    <w:p w14:paraId="33D0153D">
      <w:pPr>
        <w:jc w:val="center"/>
        <w:rPr>
          <w:sz w:val="72"/>
          <w:szCs w:val="72"/>
        </w:rPr>
      </w:pPr>
    </w:p>
    <w:p w14:paraId="7417121B">
      <w:pPr>
        <w:pStyle w:val="11"/>
        <w:jc w:val="center"/>
        <w:rPr>
          <w:rFonts w:hint="eastAsia" w:ascii="方正小标宋简体" w:eastAsia="方正小标宋简体"/>
          <w:sz w:val="72"/>
          <w:szCs w:val="72"/>
        </w:rPr>
      </w:pPr>
    </w:p>
    <w:p w14:paraId="646262D4">
      <w:pPr>
        <w:pStyle w:val="11"/>
        <w:jc w:val="center"/>
        <w:rPr>
          <w:rFonts w:hint="eastAsia" w:ascii="方正小标宋简体" w:eastAsia="方正小标宋简体"/>
          <w:sz w:val="72"/>
          <w:szCs w:val="72"/>
        </w:rPr>
      </w:pPr>
      <w:r>
        <w:rPr>
          <w:rFonts w:hint="eastAsia" w:ascii="方正小标宋简体" w:eastAsia="方正小标宋简体"/>
          <w:sz w:val="72"/>
          <w:szCs w:val="72"/>
        </w:rPr>
        <w:t>第四部分</w:t>
      </w:r>
    </w:p>
    <w:p w14:paraId="59EB9E6F">
      <w:pPr>
        <w:pStyle w:val="11"/>
        <w:jc w:val="center"/>
        <w:rPr>
          <w:rFonts w:hint="eastAsia" w:ascii="方正小标宋简体" w:eastAsia="方正小标宋简体"/>
          <w:sz w:val="72"/>
          <w:szCs w:val="72"/>
        </w:rPr>
      </w:pPr>
    </w:p>
    <w:p w14:paraId="3E71D78D">
      <w:pPr>
        <w:pStyle w:val="11"/>
        <w:jc w:val="center"/>
        <w:rPr>
          <w:rFonts w:hint="eastAsia" w:ascii="方正小标宋简体" w:eastAsia="方正小标宋简体"/>
          <w:sz w:val="72"/>
          <w:szCs w:val="72"/>
        </w:rPr>
      </w:pPr>
      <w:r>
        <w:rPr>
          <w:rFonts w:hint="eastAsia" w:ascii="方正小标宋简体" w:eastAsia="方正小标宋简体"/>
          <w:sz w:val="72"/>
          <w:szCs w:val="72"/>
        </w:rPr>
        <w:t>名词解释</w:t>
      </w:r>
    </w:p>
    <w:p w14:paraId="46E2FAF1">
      <w:pPr>
        <w:pStyle w:val="11"/>
        <w:jc w:val="center"/>
        <w:rPr>
          <w:rFonts w:hint="eastAsia" w:ascii="方正小标宋简体" w:eastAsia="方正小标宋简体"/>
          <w:sz w:val="72"/>
          <w:szCs w:val="72"/>
        </w:rPr>
      </w:pPr>
    </w:p>
    <w:p w14:paraId="6B0158DB">
      <w:pPr>
        <w:pStyle w:val="11"/>
        <w:jc w:val="center"/>
        <w:rPr>
          <w:rFonts w:hint="eastAsia" w:ascii="方正小标宋简体" w:eastAsia="方正小标宋简体"/>
          <w:sz w:val="72"/>
          <w:szCs w:val="72"/>
        </w:rPr>
      </w:pPr>
    </w:p>
    <w:p w14:paraId="6A07317F">
      <w:pPr>
        <w:pStyle w:val="11"/>
        <w:spacing w:line="560" w:lineRule="exact"/>
        <w:rPr>
          <w:rFonts w:hint="eastAsia" w:hAnsi="黑体"/>
          <w:sz w:val="32"/>
          <w:szCs w:val="28"/>
        </w:rPr>
      </w:pPr>
    </w:p>
    <w:p w14:paraId="41C9DC1B">
      <w:pPr>
        <w:pStyle w:val="11"/>
        <w:spacing w:line="560" w:lineRule="exact"/>
        <w:rPr>
          <w:rFonts w:hint="eastAsia" w:hAnsi="黑体"/>
          <w:sz w:val="32"/>
          <w:szCs w:val="28"/>
        </w:rPr>
      </w:pPr>
    </w:p>
    <w:p w14:paraId="411C13CA">
      <w:pPr>
        <w:pStyle w:val="11"/>
        <w:spacing w:line="560" w:lineRule="exact"/>
        <w:rPr>
          <w:rFonts w:hint="eastAsia" w:hAnsi="黑体"/>
          <w:sz w:val="32"/>
          <w:szCs w:val="28"/>
        </w:rPr>
      </w:pPr>
    </w:p>
    <w:p w14:paraId="1F3E9499">
      <w:pPr>
        <w:pStyle w:val="11"/>
        <w:spacing w:line="560" w:lineRule="exact"/>
        <w:rPr>
          <w:rFonts w:hint="eastAsia" w:hAnsi="黑体"/>
          <w:sz w:val="32"/>
          <w:szCs w:val="28"/>
        </w:rPr>
      </w:pPr>
    </w:p>
    <w:p w14:paraId="66B62071">
      <w:pPr>
        <w:pStyle w:val="11"/>
        <w:spacing w:line="560" w:lineRule="exact"/>
        <w:rPr>
          <w:rFonts w:hint="eastAsia" w:hAnsi="黑体"/>
          <w:sz w:val="32"/>
          <w:szCs w:val="28"/>
        </w:rPr>
      </w:pPr>
    </w:p>
    <w:p w14:paraId="47F1E9A3">
      <w:pPr>
        <w:pStyle w:val="11"/>
        <w:spacing w:line="560" w:lineRule="exact"/>
        <w:rPr>
          <w:rFonts w:hint="eastAsia" w:hAnsi="黑体"/>
          <w:sz w:val="32"/>
          <w:szCs w:val="28"/>
        </w:rPr>
      </w:pPr>
    </w:p>
    <w:p w14:paraId="1FC2B8D4">
      <w:pPr>
        <w:pStyle w:val="11"/>
        <w:spacing w:line="560" w:lineRule="exact"/>
        <w:rPr>
          <w:rFonts w:hint="eastAsia" w:hAnsi="黑体"/>
          <w:sz w:val="32"/>
          <w:szCs w:val="28"/>
        </w:rPr>
      </w:pPr>
    </w:p>
    <w:p w14:paraId="3784C15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一、财政拨款收入:指单位从同级财政部门取得的财政预算资金。</w:t>
      </w:r>
    </w:p>
    <w:p w14:paraId="19C6C3C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二、事业收入:指事业单位开展专业业务活动及辅助活动取得的收入。</w:t>
      </w:r>
    </w:p>
    <w:p w14:paraId="6CD76D4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10A239A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四、其他收入:指单位取得的除上述收入以外的各项收入。</w:t>
      </w:r>
    </w:p>
    <w:p w14:paraId="44F4CA2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五、使用非财政拨款结余:指事业单位使用以前年度积累的非财政拨款结余弥补当年收支差额的金额。</w:t>
      </w:r>
    </w:p>
    <w:p w14:paraId="426F7FF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六、年初结转和结余:指单位以前年度尚未完成、结转到本年仍按原规定用途继续使用的资金，或项目已完成等产生的结余资金。</w:t>
      </w:r>
    </w:p>
    <w:p w14:paraId="5281B2F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七、“三公经费”支出:纳入市财政预算管理的“三公经费”，是指用财政拨款安排的因公出国(境)、公务用车购置及运行和公务接待费。其中，因公出国(境)反映单位公务出国(境)的国际旅费、国外城市间交通费、住宿费、伙食费、培训费、公杂费等支出;公务用车购置及运行费反映单位公务用车车辆购置支出(含车辆购置税)、燃料费、维修费、过路过桥费、保险费等支出;公务接待费反映单位按规定开支的各项公务接待(含外宾接待)支出。</w:t>
      </w:r>
    </w:p>
    <w:p w14:paraId="55B5B8E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八、机关运行经费:指为保障行政单位(包括参照公务员法管理的事业单位)运行用于购买货物和服务的各项资金,包括办公费、印刷费、邮电费、差旅费、会议费、日常维修费、专用材料及一般设备购置费、办公用房水电费、取暖费、物业管理费、公务用车运行维护费以及其他费用</w:t>
      </w:r>
      <w:r>
        <w:rPr>
          <w:rFonts w:hint="eastAsia" w:ascii="仿宋_GB2312" w:eastAsia="仿宋_GB2312"/>
          <w:sz w:val="32"/>
          <w:szCs w:val="32"/>
          <w:lang w:eastAsia="zh-CN"/>
        </w:rPr>
        <w:t>。</w:t>
      </w:r>
    </w:p>
    <w:p w14:paraId="3EADFF8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仿宋_GB2312" w:eastAsia="仿宋_GB2312"/>
          <w:sz w:val="28"/>
          <w:szCs w:val="28"/>
        </w:rPr>
      </w:pPr>
    </w:p>
    <w:p w14:paraId="2133F730">
      <w:pPr>
        <w:widowControl/>
        <w:spacing w:line="600" w:lineRule="exact"/>
        <w:rPr>
          <w:rFonts w:hint="eastAsia" w:ascii="仿宋_GB2312" w:eastAsia="仿宋_GB2312"/>
          <w:sz w:val="28"/>
          <w:szCs w:val="28"/>
        </w:rPr>
      </w:pPr>
    </w:p>
    <w:p w14:paraId="4931F65A">
      <w:pPr>
        <w:widowControl/>
        <w:spacing w:line="600" w:lineRule="exact"/>
        <w:rPr>
          <w:rFonts w:hint="eastAsia" w:ascii="仿宋_GB2312" w:eastAsia="仿宋_GB2312"/>
          <w:sz w:val="28"/>
          <w:szCs w:val="28"/>
        </w:rPr>
      </w:pPr>
    </w:p>
    <w:p w14:paraId="73CA95B2">
      <w:pPr>
        <w:widowControl/>
        <w:spacing w:line="600" w:lineRule="exact"/>
        <w:rPr>
          <w:rFonts w:hint="eastAsia" w:ascii="仿宋_GB2312" w:eastAsia="仿宋_GB2312"/>
          <w:sz w:val="28"/>
          <w:szCs w:val="28"/>
        </w:rPr>
      </w:pPr>
    </w:p>
    <w:p w14:paraId="31430E15">
      <w:pPr>
        <w:widowControl/>
        <w:spacing w:line="600" w:lineRule="exact"/>
        <w:rPr>
          <w:rFonts w:hint="eastAsia" w:ascii="仿宋_GB2312" w:eastAsia="仿宋_GB2312"/>
          <w:sz w:val="28"/>
          <w:szCs w:val="28"/>
        </w:rPr>
      </w:pPr>
    </w:p>
    <w:p w14:paraId="23171596">
      <w:pPr>
        <w:widowControl/>
        <w:spacing w:line="600" w:lineRule="exact"/>
        <w:rPr>
          <w:rFonts w:hint="eastAsia" w:ascii="仿宋_GB2312" w:eastAsia="仿宋_GB2312"/>
          <w:sz w:val="28"/>
          <w:szCs w:val="28"/>
        </w:rPr>
      </w:pPr>
    </w:p>
    <w:p w14:paraId="753C8B14">
      <w:pPr>
        <w:widowControl/>
        <w:spacing w:line="600" w:lineRule="exact"/>
        <w:rPr>
          <w:rFonts w:hint="eastAsia" w:ascii="仿宋_GB2312" w:eastAsia="仿宋_GB2312"/>
          <w:sz w:val="28"/>
          <w:szCs w:val="28"/>
        </w:rPr>
      </w:pPr>
    </w:p>
    <w:p w14:paraId="1C031A16">
      <w:pPr>
        <w:widowControl/>
        <w:spacing w:line="600" w:lineRule="exact"/>
        <w:rPr>
          <w:rFonts w:hint="eastAsia" w:ascii="仿宋_GB2312" w:eastAsia="仿宋_GB2312"/>
          <w:sz w:val="28"/>
          <w:szCs w:val="28"/>
        </w:rPr>
      </w:pPr>
    </w:p>
    <w:p w14:paraId="01402863">
      <w:pPr>
        <w:widowControl/>
        <w:spacing w:line="600" w:lineRule="exact"/>
        <w:rPr>
          <w:rFonts w:hint="eastAsia" w:ascii="仿宋_GB2312" w:eastAsia="仿宋_GB2312"/>
          <w:sz w:val="28"/>
          <w:szCs w:val="28"/>
        </w:rPr>
      </w:pPr>
    </w:p>
    <w:p w14:paraId="0B64DA48">
      <w:pPr>
        <w:widowControl/>
        <w:spacing w:line="600" w:lineRule="exact"/>
        <w:rPr>
          <w:rFonts w:hint="eastAsia" w:ascii="仿宋_GB2312" w:eastAsia="仿宋_GB2312"/>
          <w:sz w:val="28"/>
          <w:szCs w:val="28"/>
        </w:rPr>
      </w:pPr>
    </w:p>
    <w:p w14:paraId="0F30654E">
      <w:pPr>
        <w:widowControl/>
        <w:spacing w:line="600" w:lineRule="exact"/>
        <w:rPr>
          <w:rFonts w:hint="eastAsia" w:ascii="仿宋_GB2312" w:eastAsia="仿宋_GB2312"/>
          <w:sz w:val="28"/>
          <w:szCs w:val="28"/>
        </w:rPr>
      </w:pPr>
    </w:p>
    <w:p w14:paraId="7D807155">
      <w:pPr>
        <w:widowControl/>
        <w:spacing w:line="600" w:lineRule="exact"/>
        <w:rPr>
          <w:rFonts w:hint="eastAsia" w:ascii="仿宋_GB2312" w:eastAsia="仿宋_GB2312"/>
          <w:sz w:val="28"/>
          <w:szCs w:val="28"/>
        </w:rPr>
      </w:pPr>
    </w:p>
    <w:p w14:paraId="703E22EB">
      <w:pPr>
        <w:widowControl/>
        <w:spacing w:line="600" w:lineRule="exact"/>
        <w:rPr>
          <w:rFonts w:hint="eastAsia" w:ascii="仿宋_GB2312" w:eastAsia="仿宋_GB2312"/>
          <w:sz w:val="28"/>
          <w:szCs w:val="28"/>
        </w:rPr>
      </w:pPr>
    </w:p>
    <w:p w14:paraId="2F668224">
      <w:pPr>
        <w:widowControl/>
        <w:spacing w:line="600" w:lineRule="exact"/>
        <w:rPr>
          <w:rFonts w:hint="eastAsia" w:ascii="仿宋_GB2312" w:eastAsia="仿宋_GB2312"/>
          <w:sz w:val="28"/>
          <w:szCs w:val="28"/>
        </w:rPr>
      </w:pPr>
    </w:p>
    <w:p w14:paraId="6BD2F892">
      <w:pPr>
        <w:widowControl/>
        <w:spacing w:line="600" w:lineRule="exact"/>
        <w:rPr>
          <w:rFonts w:hint="eastAsia" w:ascii="仿宋_GB2312" w:eastAsia="仿宋_GB2312"/>
          <w:sz w:val="28"/>
          <w:szCs w:val="28"/>
        </w:rPr>
      </w:pPr>
    </w:p>
    <w:p w14:paraId="1BC46C95">
      <w:pPr>
        <w:widowControl/>
        <w:spacing w:line="600" w:lineRule="exact"/>
        <w:rPr>
          <w:rFonts w:hint="eastAsia" w:ascii="仿宋_GB2312" w:eastAsia="仿宋_GB2312"/>
          <w:sz w:val="28"/>
          <w:szCs w:val="28"/>
        </w:rPr>
      </w:pPr>
    </w:p>
    <w:p w14:paraId="12252D6E">
      <w:pPr>
        <w:widowControl/>
        <w:spacing w:line="600" w:lineRule="exact"/>
        <w:rPr>
          <w:rFonts w:hint="eastAsia" w:ascii="仿宋_GB2312" w:eastAsia="仿宋_GB2312"/>
          <w:sz w:val="28"/>
          <w:szCs w:val="28"/>
        </w:rPr>
      </w:pPr>
    </w:p>
    <w:p w14:paraId="67F8A803">
      <w:pPr>
        <w:widowControl/>
        <w:spacing w:line="600" w:lineRule="exact"/>
        <w:rPr>
          <w:rFonts w:hint="eastAsia" w:ascii="仿宋_GB2312" w:eastAsia="仿宋_GB2312"/>
          <w:sz w:val="28"/>
          <w:szCs w:val="28"/>
        </w:rPr>
      </w:pPr>
    </w:p>
    <w:p w14:paraId="6B9689B7">
      <w:pPr>
        <w:widowControl/>
        <w:spacing w:line="600" w:lineRule="exact"/>
        <w:rPr>
          <w:rFonts w:hint="eastAsia" w:ascii="仿宋_GB2312" w:eastAsia="仿宋_GB2312"/>
          <w:sz w:val="28"/>
          <w:szCs w:val="28"/>
        </w:rPr>
      </w:pPr>
    </w:p>
    <w:p w14:paraId="6A1EECC3">
      <w:pPr>
        <w:widowControl/>
        <w:spacing w:line="600" w:lineRule="exact"/>
        <w:rPr>
          <w:rFonts w:hint="eastAsia" w:ascii="仿宋_GB2312" w:eastAsia="仿宋_GB2312"/>
          <w:sz w:val="28"/>
          <w:szCs w:val="28"/>
        </w:rPr>
      </w:pPr>
    </w:p>
    <w:p w14:paraId="7B7F125E">
      <w:pPr>
        <w:widowControl/>
        <w:spacing w:line="600" w:lineRule="exact"/>
        <w:rPr>
          <w:rFonts w:hint="eastAsia" w:ascii="仿宋_GB2312" w:eastAsia="仿宋_GB2312"/>
          <w:sz w:val="28"/>
          <w:szCs w:val="28"/>
        </w:rPr>
      </w:pPr>
    </w:p>
    <w:p w14:paraId="2B3203A8">
      <w:pPr>
        <w:rPr>
          <w:sz w:val="72"/>
          <w:szCs w:val="72"/>
        </w:rPr>
      </w:pPr>
    </w:p>
    <w:p w14:paraId="7E2E8C2F">
      <w:pPr>
        <w:jc w:val="center"/>
        <w:rPr>
          <w:sz w:val="72"/>
          <w:szCs w:val="72"/>
        </w:rPr>
      </w:pPr>
    </w:p>
    <w:p w14:paraId="7A29F41C">
      <w:pPr>
        <w:pStyle w:val="11"/>
        <w:jc w:val="both"/>
        <w:rPr>
          <w:rFonts w:hint="eastAsia" w:ascii="方正小标宋简体" w:eastAsia="方正小标宋简体"/>
          <w:sz w:val="72"/>
          <w:szCs w:val="72"/>
        </w:rPr>
      </w:pPr>
    </w:p>
    <w:p w14:paraId="4DCEF9B0">
      <w:pPr>
        <w:pStyle w:val="11"/>
        <w:jc w:val="center"/>
        <w:rPr>
          <w:rFonts w:hint="eastAsia" w:ascii="方正小标宋简体" w:eastAsia="方正小标宋简体"/>
          <w:sz w:val="72"/>
          <w:szCs w:val="72"/>
        </w:rPr>
      </w:pPr>
      <w:r>
        <w:rPr>
          <w:rFonts w:hint="eastAsia" w:ascii="方正小标宋简体" w:eastAsia="方正小标宋简体"/>
          <w:sz w:val="72"/>
          <w:szCs w:val="72"/>
        </w:rPr>
        <w:t>第五部分</w:t>
      </w:r>
    </w:p>
    <w:p w14:paraId="20297D4C">
      <w:pPr>
        <w:pStyle w:val="11"/>
        <w:jc w:val="center"/>
        <w:rPr>
          <w:rFonts w:hint="eastAsia" w:ascii="方正小标宋简体" w:eastAsia="方正小标宋简体"/>
          <w:sz w:val="72"/>
          <w:szCs w:val="72"/>
        </w:rPr>
      </w:pPr>
    </w:p>
    <w:p w14:paraId="480649A5">
      <w:pPr>
        <w:pStyle w:val="11"/>
        <w:jc w:val="center"/>
        <w:rPr>
          <w:rFonts w:hint="eastAsia" w:ascii="方正小标宋简体" w:eastAsia="方正小标宋简体"/>
          <w:sz w:val="72"/>
          <w:szCs w:val="72"/>
        </w:rPr>
      </w:pPr>
      <w:r>
        <w:rPr>
          <w:rFonts w:hint="eastAsia" w:ascii="方正小标宋简体" w:eastAsia="方正小标宋简体"/>
          <w:sz w:val="72"/>
          <w:szCs w:val="72"/>
        </w:rPr>
        <w:t>附件</w:t>
      </w:r>
    </w:p>
    <w:p w14:paraId="1BA124A1">
      <w:pPr>
        <w:pStyle w:val="11"/>
        <w:jc w:val="center"/>
        <w:rPr>
          <w:rFonts w:hint="default" w:ascii="方正小标宋简体" w:eastAsia="方正小标宋简体"/>
          <w:sz w:val="72"/>
          <w:szCs w:val="72"/>
          <w:lang w:val="en-US" w:eastAsia="zh-CN"/>
        </w:rPr>
      </w:pPr>
    </w:p>
    <w:p w14:paraId="05ED2441">
      <w:pPr>
        <w:pStyle w:val="11"/>
        <w:jc w:val="center"/>
        <w:rPr>
          <w:rFonts w:hint="default" w:ascii="方正小标宋简体" w:eastAsia="方正小标宋简体"/>
          <w:sz w:val="72"/>
          <w:szCs w:val="72"/>
          <w:lang w:val="en-US" w:eastAsia="zh-CN"/>
        </w:rPr>
      </w:pPr>
    </w:p>
    <w:p w14:paraId="42C9A885">
      <w:pPr>
        <w:pStyle w:val="11"/>
        <w:jc w:val="center"/>
        <w:rPr>
          <w:rFonts w:hint="default" w:ascii="方正小标宋简体" w:eastAsia="方正小标宋简体"/>
          <w:sz w:val="72"/>
          <w:szCs w:val="72"/>
          <w:lang w:val="en-US" w:eastAsia="zh-CN"/>
        </w:rPr>
      </w:pPr>
    </w:p>
    <w:p w14:paraId="5F08AED9">
      <w:pPr>
        <w:rPr>
          <w:rFonts w:hint="default"/>
          <w:lang w:val="en-US" w:eastAsia="zh-CN"/>
        </w:rPr>
      </w:pPr>
    </w:p>
    <w:p w14:paraId="77AC1A42">
      <w:pPr>
        <w:snapToGrid w:val="0"/>
        <w:spacing w:line="560" w:lineRule="exact"/>
        <w:jc w:val="center"/>
        <w:rPr>
          <w:rFonts w:hint="eastAsia" w:ascii="方正小标宋简体" w:eastAsia="方正小标宋简体"/>
          <w:sz w:val="52"/>
          <w:szCs w:val="44"/>
          <w:lang w:eastAsia="zh-CN"/>
        </w:rPr>
      </w:pPr>
      <w:r>
        <w:rPr>
          <w:rFonts w:ascii="方正小标宋简体" w:eastAsia="方正小标宋简体"/>
          <w:sz w:val="52"/>
          <w:szCs w:val="44"/>
        </w:rPr>
        <w:t>2022年度</w:t>
      </w:r>
      <w:r>
        <w:rPr>
          <w:rFonts w:hint="eastAsia" w:ascii="方正小标宋简体" w:eastAsia="方正小标宋简体"/>
          <w:sz w:val="52"/>
          <w:szCs w:val="44"/>
          <w:lang w:eastAsia="zh-CN"/>
        </w:rPr>
        <w:t>株洲市行政审批服务局</w:t>
      </w:r>
    </w:p>
    <w:p w14:paraId="3EC67CED">
      <w:pPr>
        <w:snapToGrid w:val="0"/>
        <w:spacing w:line="560" w:lineRule="exact"/>
        <w:jc w:val="center"/>
        <w:rPr>
          <w:rFonts w:ascii="方正小标宋简体" w:eastAsia="方正小标宋简体"/>
          <w:sz w:val="52"/>
          <w:szCs w:val="44"/>
        </w:rPr>
      </w:pPr>
      <w:r>
        <w:rPr>
          <w:rFonts w:ascii="方正小标宋简体" w:eastAsia="方正小标宋简体"/>
          <w:sz w:val="52"/>
          <w:szCs w:val="44"/>
        </w:rPr>
        <w:t>部门整体支出绩效自评报告</w:t>
      </w:r>
    </w:p>
    <w:p w14:paraId="14BA7BC7">
      <w:pPr>
        <w:pStyle w:val="2"/>
      </w:pPr>
    </w:p>
    <w:p w14:paraId="52824CB4">
      <w:pPr>
        <w:spacing w:line="560" w:lineRule="exact"/>
        <w:ind w:firstLine="640" w:firstLineChars="200"/>
        <w:rPr>
          <w:rFonts w:eastAsia="黑体"/>
          <w:sz w:val="32"/>
          <w:szCs w:val="32"/>
        </w:rPr>
      </w:pPr>
      <w:r>
        <w:rPr>
          <w:rFonts w:hint="eastAsia" w:eastAsia="黑体"/>
          <w:sz w:val="32"/>
          <w:szCs w:val="32"/>
        </w:rPr>
        <w:t>一、</w:t>
      </w:r>
      <w:r>
        <w:rPr>
          <w:rFonts w:eastAsia="黑体"/>
          <w:sz w:val="32"/>
          <w:szCs w:val="32"/>
        </w:rPr>
        <w:t>部门（单位）基本情况</w:t>
      </w:r>
    </w:p>
    <w:p w14:paraId="6F4489AA">
      <w:pPr>
        <w:snapToGrid w:val="0"/>
        <w:spacing w:line="520" w:lineRule="exact"/>
        <w:ind w:firstLine="640" w:firstLineChars="200"/>
        <w:rPr>
          <w:rFonts w:hint="eastAsia" w:ascii="楷体_GB2312" w:hAnsi="Times New Roman" w:eastAsia="楷体_GB2312" w:cs="Times New Roman"/>
          <w:sz w:val="32"/>
          <w:szCs w:val="32"/>
          <w:lang w:eastAsia="zh-CN"/>
        </w:rPr>
      </w:pPr>
      <w:r>
        <w:rPr>
          <w:rFonts w:hint="eastAsia" w:ascii="楷体_GB2312" w:hAnsi="Times New Roman" w:eastAsia="楷体_GB2312" w:cs="Times New Roman"/>
          <w:sz w:val="32"/>
          <w:szCs w:val="32"/>
          <w:lang w:eastAsia="zh-CN"/>
        </w:rPr>
        <w:t>（一）部门职能职责</w:t>
      </w:r>
    </w:p>
    <w:p w14:paraId="0FBD59AD">
      <w:pPr>
        <w:numPr>
          <w:ilvl w:val="0"/>
          <w:numId w:val="0"/>
        </w:numPr>
        <w:spacing w:line="600" w:lineRule="exact"/>
        <w:ind w:left="64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负责指导、协调、推进全市行政审批制度改革工作。</w:t>
      </w:r>
    </w:p>
    <w:p w14:paraId="3907143E">
      <w:pPr>
        <w:numPr>
          <w:ilvl w:val="0"/>
          <w:numId w:val="0"/>
        </w:numPr>
        <w:spacing w:line="600" w:lineRule="exact"/>
        <w:ind w:left="64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统筹协调、监督评估全市政府系统电子政务信息化建设工作；统筹规划、协调指导、监督评估全市数据资源管理和智慧城市建设工作。</w:t>
      </w:r>
    </w:p>
    <w:p w14:paraId="01F60D1D">
      <w:pPr>
        <w:numPr>
          <w:ilvl w:val="0"/>
          <w:numId w:val="0"/>
        </w:numPr>
        <w:spacing w:line="600" w:lineRule="exact"/>
        <w:ind w:left="64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协调推进全市“放管服”改革工作。</w:t>
      </w:r>
    </w:p>
    <w:p w14:paraId="56F95A5F">
      <w:pPr>
        <w:numPr>
          <w:ilvl w:val="0"/>
          <w:numId w:val="0"/>
        </w:numPr>
        <w:spacing w:line="600" w:lineRule="exact"/>
        <w:ind w:left="64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负责市集中统一办事大厅标准化、规范化建设以及进驻部门和人员的日常管理、培训、监督和考核工作。</w:t>
      </w:r>
    </w:p>
    <w:p w14:paraId="36395F3D">
      <w:pPr>
        <w:numPr>
          <w:ilvl w:val="0"/>
          <w:numId w:val="0"/>
        </w:numPr>
        <w:spacing w:line="600" w:lineRule="exact"/>
        <w:ind w:left="640" w:leftChars="0"/>
        <w:rPr>
          <w:rFonts w:eastAsia="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完成市委和市政府交办的其他任务。</w:t>
      </w:r>
    </w:p>
    <w:p w14:paraId="59BF27B3">
      <w:pPr>
        <w:snapToGrid w:val="0"/>
        <w:spacing w:line="520" w:lineRule="exact"/>
        <w:ind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lang w:eastAsia="zh-CN"/>
        </w:rPr>
        <w:t>（</w:t>
      </w:r>
      <w:r>
        <w:rPr>
          <w:rFonts w:hint="eastAsia" w:ascii="楷体_GB2312" w:hAnsi="Times New Roman" w:eastAsia="楷体_GB2312" w:cs="Times New Roman"/>
          <w:sz w:val="32"/>
          <w:szCs w:val="32"/>
        </w:rPr>
        <w:t>二</w:t>
      </w:r>
      <w:r>
        <w:rPr>
          <w:rFonts w:hint="eastAsia" w:ascii="楷体_GB2312" w:hAnsi="Times New Roman" w:eastAsia="楷体_GB2312" w:cs="Times New Roman"/>
          <w:sz w:val="32"/>
          <w:szCs w:val="32"/>
          <w:lang w:eastAsia="zh-CN"/>
        </w:rPr>
        <w:t>）</w:t>
      </w:r>
      <w:r>
        <w:rPr>
          <w:rFonts w:hint="eastAsia" w:ascii="楷体_GB2312" w:hAnsi="Times New Roman" w:eastAsia="楷体_GB2312" w:cs="Times New Roman"/>
          <w:sz w:val="32"/>
          <w:szCs w:val="32"/>
        </w:rPr>
        <w:t>机构设置</w:t>
      </w:r>
    </w:p>
    <w:p w14:paraId="10492C6A">
      <w:pPr>
        <w:adjustRightInd w:val="0"/>
        <w:snapToGrid w:val="0"/>
        <w:spacing w:line="560" w:lineRule="exact"/>
        <w:ind w:firstLine="640" w:firstLineChars="200"/>
        <w:jc w:val="left"/>
        <w:rPr>
          <w:rFonts w:hint="eastAsia" w:ascii="仿宋_GB2312" w:eastAsia="仿宋_GB2312"/>
          <w:sz w:val="32"/>
          <w:szCs w:val="32"/>
          <w:lang w:eastAsia="zh-CN"/>
        </w:rPr>
      </w:pPr>
      <w:r>
        <w:rPr>
          <w:rFonts w:eastAsia="仿宋_GB2312"/>
          <w:bCs/>
          <w:color w:val="FF0000"/>
          <w:sz w:val="32"/>
          <w:szCs w:val="32"/>
        </w:rPr>
        <w:t> </w:t>
      </w:r>
      <w:r>
        <w:rPr>
          <w:rFonts w:eastAsia="仿宋_GB2312"/>
          <w:sz w:val="32"/>
          <w:szCs w:val="32"/>
        </w:rPr>
        <w:t xml:space="preserve">本部门共有编制人数 </w:t>
      </w:r>
      <w:r>
        <w:rPr>
          <w:rFonts w:hint="eastAsia" w:eastAsia="仿宋_GB2312"/>
          <w:sz w:val="32"/>
          <w:szCs w:val="32"/>
          <w:lang w:val="en-US" w:eastAsia="zh-CN"/>
        </w:rPr>
        <w:t>43</w:t>
      </w:r>
      <w:r>
        <w:rPr>
          <w:rFonts w:eastAsia="仿宋_GB2312"/>
          <w:sz w:val="32"/>
          <w:szCs w:val="32"/>
        </w:rPr>
        <w:t xml:space="preserve"> 人，实有人数 </w:t>
      </w:r>
      <w:r>
        <w:rPr>
          <w:rFonts w:hint="eastAsia" w:eastAsia="仿宋_GB2312"/>
          <w:sz w:val="32"/>
          <w:szCs w:val="32"/>
          <w:lang w:val="en-US" w:eastAsia="zh-CN"/>
        </w:rPr>
        <w:t>41</w:t>
      </w:r>
      <w:r>
        <w:rPr>
          <w:rFonts w:eastAsia="仿宋_GB2312"/>
          <w:sz w:val="32"/>
          <w:szCs w:val="32"/>
        </w:rPr>
        <w:t>人。内设科室</w:t>
      </w:r>
      <w:r>
        <w:rPr>
          <w:rFonts w:hint="eastAsia" w:eastAsia="仿宋_GB2312"/>
          <w:sz w:val="32"/>
          <w:szCs w:val="32"/>
          <w:lang w:val="en-US" w:eastAsia="zh-CN"/>
        </w:rPr>
        <w:t>6</w:t>
      </w:r>
      <w:r>
        <w:rPr>
          <w:rFonts w:eastAsia="仿宋_GB2312"/>
          <w:sz w:val="32"/>
          <w:szCs w:val="32"/>
        </w:rPr>
        <w:t>个（含</w:t>
      </w:r>
      <w:r>
        <w:rPr>
          <w:rFonts w:hint="eastAsia" w:eastAsia="仿宋_GB2312"/>
          <w:sz w:val="32"/>
          <w:szCs w:val="32"/>
          <w:lang w:val="en-US" w:eastAsia="zh-CN"/>
        </w:rPr>
        <w:t>1</w:t>
      </w:r>
      <w:r>
        <w:rPr>
          <w:rFonts w:eastAsia="仿宋_GB2312"/>
          <w:sz w:val="32"/>
          <w:szCs w:val="32"/>
        </w:rPr>
        <w:t>个副处级单位），分别为：</w:t>
      </w:r>
      <w:r>
        <w:rPr>
          <w:rFonts w:hint="eastAsia" w:ascii="仿宋_GB2312" w:eastAsia="仿宋_GB2312"/>
          <w:sz w:val="32"/>
          <w:szCs w:val="32"/>
        </w:rPr>
        <w:t>办公室、行政审批制度改革科、电子政务数据资源管理科、协调推进科</w:t>
      </w:r>
      <w:r>
        <w:rPr>
          <w:rFonts w:hint="eastAsia" w:ascii="仿宋_GB2312" w:eastAsia="仿宋_GB2312"/>
          <w:sz w:val="32"/>
          <w:szCs w:val="32"/>
          <w:lang w:eastAsia="zh-CN"/>
        </w:rPr>
        <w:t>、</w:t>
      </w:r>
      <w:r>
        <w:rPr>
          <w:rFonts w:hint="eastAsia" w:ascii="仿宋_GB2312" w:eastAsia="仿宋_GB2312"/>
          <w:sz w:val="32"/>
          <w:szCs w:val="32"/>
        </w:rPr>
        <w:t>窗口管理科机关</w:t>
      </w:r>
      <w:r>
        <w:rPr>
          <w:rFonts w:hint="eastAsia" w:ascii="仿宋_GB2312" w:eastAsia="仿宋_GB2312"/>
          <w:sz w:val="32"/>
          <w:szCs w:val="32"/>
          <w:lang w:eastAsia="zh-CN"/>
        </w:rPr>
        <w:t>党总</w:t>
      </w:r>
      <w:r>
        <w:rPr>
          <w:rFonts w:hint="eastAsia" w:ascii="仿宋_GB2312" w:eastAsia="仿宋_GB2312"/>
          <w:sz w:val="32"/>
          <w:szCs w:val="32"/>
        </w:rPr>
        <w:t>支（人事科）</w:t>
      </w:r>
      <w:r>
        <w:rPr>
          <w:rFonts w:hint="eastAsia" w:ascii="仿宋_GB2312" w:eastAsia="仿宋_GB2312"/>
          <w:sz w:val="32"/>
          <w:szCs w:val="32"/>
          <w:lang w:eastAsia="zh-CN"/>
        </w:rPr>
        <w:t>、智慧城市发展中心。</w:t>
      </w:r>
    </w:p>
    <w:p w14:paraId="5AC85D41">
      <w:pPr>
        <w:pStyle w:val="12"/>
        <w:widowControl/>
        <w:spacing w:line="56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15227169">
      <w:pPr>
        <w:snapToGrid w:val="0"/>
        <w:spacing w:line="520" w:lineRule="exact"/>
        <w:ind w:firstLine="640" w:firstLineChars="200"/>
        <w:rPr>
          <w:rFonts w:ascii="楷体_GB2312" w:eastAsia="楷体_GB2312"/>
          <w:sz w:val="32"/>
          <w:szCs w:val="32"/>
        </w:rPr>
      </w:pPr>
      <w:r>
        <w:rPr>
          <w:rFonts w:ascii="楷体_GB2312" w:eastAsia="楷体_GB2312"/>
          <w:sz w:val="32"/>
          <w:szCs w:val="32"/>
        </w:rPr>
        <w:t>（一）基本支出情况</w:t>
      </w:r>
    </w:p>
    <w:p w14:paraId="3DAC8D8E">
      <w:pPr>
        <w:snapToGrid w:val="0"/>
        <w:spacing w:line="520" w:lineRule="exact"/>
        <w:ind w:firstLine="640" w:firstLineChars="200"/>
        <w:rPr>
          <w:rFonts w:ascii="楷体_GB2312" w:eastAsia="楷体_GB2312"/>
          <w:sz w:val="32"/>
          <w:szCs w:val="32"/>
        </w:rPr>
      </w:pPr>
      <w:r>
        <w:rPr>
          <w:rFonts w:hint="eastAsia" w:ascii="仿宋" w:hAnsi="仿宋" w:eastAsia="仿宋" w:cs="仿宋"/>
          <w:sz w:val="32"/>
          <w:szCs w:val="32"/>
        </w:rPr>
        <w:t>2022 年</w:t>
      </w:r>
      <w:r>
        <w:rPr>
          <w:rFonts w:hint="eastAsia" w:ascii="仿宋" w:hAnsi="仿宋" w:eastAsia="仿宋"/>
          <w:sz w:val="32"/>
          <w:szCs w:val="32"/>
        </w:rPr>
        <w:t>基本支出</w:t>
      </w:r>
      <w:r>
        <w:rPr>
          <w:rFonts w:hint="eastAsia" w:ascii="仿宋" w:hAnsi="仿宋" w:eastAsia="仿宋"/>
          <w:sz w:val="32"/>
          <w:szCs w:val="32"/>
          <w:lang w:val="en-US" w:eastAsia="zh-CN"/>
        </w:rPr>
        <w:t>958.08</w:t>
      </w:r>
      <w:r>
        <w:rPr>
          <w:rFonts w:hint="eastAsia" w:ascii="仿宋" w:hAnsi="仿宋" w:eastAsia="仿宋"/>
          <w:sz w:val="32"/>
          <w:szCs w:val="32"/>
        </w:rPr>
        <w:t>万元</w:t>
      </w:r>
      <w:r>
        <w:rPr>
          <w:rFonts w:hint="eastAsia" w:ascii="仿宋" w:hAnsi="仿宋" w:eastAsia="仿宋"/>
          <w:sz w:val="32"/>
          <w:szCs w:val="32"/>
          <w:lang w:eastAsia="zh-CN"/>
        </w:rPr>
        <w:t>，其</w:t>
      </w:r>
      <w:r>
        <w:rPr>
          <w:rFonts w:hint="eastAsia" w:ascii="仿宋" w:hAnsi="仿宋" w:eastAsia="仿宋"/>
          <w:sz w:val="32"/>
          <w:szCs w:val="32"/>
        </w:rPr>
        <w:t>中工资福利支出738.08万元，商品和服务支出</w:t>
      </w:r>
      <w:r>
        <w:rPr>
          <w:rFonts w:hint="eastAsia" w:ascii="仿宋" w:hAnsi="仿宋" w:eastAsia="仿宋"/>
          <w:sz w:val="32"/>
          <w:szCs w:val="32"/>
          <w:lang w:val="en-US" w:eastAsia="zh-CN"/>
        </w:rPr>
        <w:t>211.14</w:t>
      </w:r>
      <w:r>
        <w:rPr>
          <w:rFonts w:hint="eastAsia" w:ascii="仿宋" w:hAnsi="仿宋" w:eastAsia="仿宋"/>
          <w:sz w:val="32"/>
          <w:szCs w:val="32"/>
        </w:rPr>
        <w:t>万元，对个人和家庭的补助5.86万元。</w:t>
      </w:r>
    </w:p>
    <w:p w14:paraId="3215F4B8">
      <w:pPr>
        <w:numPr>
          <w:ilvl w:val="0"/>
          <w:numId w:val="3"/>
        </w:numPr>
        <w:tabs>
          <w:tab w:val="left" w:pos="7560"/>
        </w:tabs>
        <w:adjustRightInd w:val="0"/>
        <w:snapToGrid w:val="0"/>
        <w:spacing w:line="560" w:lineRule="exact"/>
        <w:ind w:firstLine="640" w:firstLineChars="200"/>
        <w:jc w:val="left"/>
        <w:rPr>
          <w:rFonts w:ascii="楷体_GB2312" w:eastAsia="楷体_GB2312"/>
          <w:sz w:val="32"/>
          <w:szCs w:val="32"/>
        </w:rPr>
      </w:pPr>
      <w:r>
        <w:rPr>
          <w:rFonts w:ascii="楷体_GB2312" w:eastAsia="楷体_GB2312"/>
          <w:sz w:val="32"/>
          <w:szCs w:val="32"/>
        </w:rPr>
        <w:t>项目支出情况</w:t>
      </w:r>
    </w:p>
    <w:p w14:paraId="3143E29A">
      <w:pPr>
        <w:snapToGrid w:val="0"/>
        <w:spacing w:line="520" w:lineRule="exact"/>
        <w:ind w:firstLine="640" w:firstLineChars="200"/>
        <w:rPr>
          <w:rFonts w:hint="eastAsia" w:ascii="仿宋" w:hAnsi="仿宋" w:eastAsia="仿宋_GB2312"/>
          <w:sz w:val="32"/>
          <w:szCs w:val="32"/>
          <w:lang w:eastAsia="zh-CN"/>
        </w:rPr>
      </w:pPr>
      <w:r>
        <w:rPr>
          <w:rFonts w:hint="eastAsia" w:ascii="仿宋" w:hAnsi="仿宋" w:eastAsia="仿宋" w:cs="仿宋"/>
          <w:sz w:val="32"/>
          <w:szCs w:val="32"/>
        </w:rPr>
        <w:t>2022 年</w:t>
      </w:r>
      <w:r>
        <w:rPr>
          <w:rFonts w:hint="eastAsia" w:ascii="仿宋" w:hAnsi="仿宋" w:eastAsia="仿宋"/>
          <w:sz w:val="32"/>
          <w:szCs w:val="32"/>
        </w:rPr>
        <w:t>项目支出1294.35万元，一办改革经费</w:t>
      </w:r>
      <w:r>
        <w:rPr>
          <w:rFonts w:hint="eastAsia" w:ascii="仿宋" w:hAnsi="仿宋" w:eastAsia="仿宋"/>
          <w:sz w:val="32"/>
          <w:szCs w:val="32"/>
          <w:lang w:val="en-US" w:eastAsia="zh-CN"/>
        </w:rPr>
        <w:t>23万</w:t>
      </w:r>
      <w:r>
        <w:rPr>
          <w:rFonts w:hint="eastAsia" w:ascii="仿宋" w:hAnsi="仿宋" w:eastAsia="仿宋"/>
          <w:sz w:val="32"/>
          <w:szCs w:val="32"/>
          <w:lang w:eastAsia="zh-CN"/>
        </w:rPr>
        <w:t>、</w:t>
      </w:r>
      <w:r>
        <w:rPr>
          <w:rFonts w:hint="eastAsia" w:ascii="仿宋" w:hAnsi="仿宋" w:eastAsia="仿宋"/>
          <w:sz w:val="32"/>
          <w:szCs w:val="32"/>
        </w:rPr>
        <w:t>市民中心运转经费</w:t>
      </w:r>
      <w:r>
        <w:rPr>
          <w:rFonts w:hint="eastAsia" w:ascii="仿宋" w:hAnsi="仿宋" w:eastAsia="仿宋"/>
          <w:sz w:val="32"/>
          <w:szCs w:val="32"/>
          <w:lang w:val="en-US" w:eastAsia="zh-CN"/>
        </w:rPr>
        <w:t>353.30万</w:t>
      </w:r>
      <w:r>
        <w:rPr>
          <w:rFonts w:hint="eastAsia" w:ascii="仿宋" w:hAnsi="仿宋" w:eastAsia="仿宋"/>
          <w:sz w:val="32"/>
          <w:szCs w:val="32"/>
          <w:lang w:eastAsia="zh-CN"/>
        </w:rPr>
        <w:t>、</w:t>
      </w:r>
      <w:r>
        <w:rPr>
          <w:rFonts w:hint="eastAsia" w:ascii="仿宋" w:hAnsi="仿宋" w:eastAsia="仿宋"/>
          <w:sz w:val="32"/>
          <w:szCs w:val="32"/>
        </w:rPr>
        <w:t>窗口补贴</w:t>
      </w:r>
      <w:r>
        <w:rPr>
          <w:rFonts w:hint="eastAsia" w:ascii="仿宋" w:hAnsi="仿宋" w:eastAsia="仿宋"/>
          <w:sz w:val="32"/>
          <w:szCs w:val="32"/>
          <w:lang w:val="en-US" w:eastAsia="zh-CN"/>
        </w:rPr>
        <w:t>65.61万</w:t>
      </w:r>
      <w:r>
        <w:rPr>
          <w:rFonts w:hint="eastAsia" w:ascii="仿宋" w:hAnsi="仿宋" w:eastAsia="仿宋"/>
          <w:sz w:val="32"/>
          <w:szCs w:val="32"/>
          <w:lang w:eastAsia="zh-CN"/>
        </w:rPr>
        <w:t>、</w:t>
      </w:r>
      <w:r>
        <w:rPr>
          <w:rFonts w:hint="eastAsia" w:ascii="仿宋" w:hAnsi="仿宋" w:eastAsia="仿宋"/>
          <w:sz w:val="32"/>
          <w:szCs w:val="32"/>
        </w:rPr>
        <w:t>市民中心大厅运行维护</w:t>
      </w:r>
      <w:r>
        <w:rPr>
          <w:rFonts w:hint="eastAsia" w:ascii="仿宋" w:hAnsi="仿宋" w:eastAsia="仿宋"/>
          <w:sz w:val="32"/>
          <w:szCs w:val="32"/>
          <w:lang w:val="en-US" w:eastAsia="zh-CN"/>
        </w:rPr>
        <w:t>31.82万元</w:t>
      </w:r>
      <w:r>
        <w:rPr>
          <w:rFonts w:hint="eastAsia" w:ascii="仿宋" w:hAnsi="仿宋" w:eastAsia="仿宋"/>
          <w:sz w:val="32"/>
          <w:szCs w:val="32"/>
          <w:lang w:eastAsia="zh-CN"/>
        </w:rPr>
        <w:t>、</w:t>
      </w:r>
      <w:r>
        <w:rPr>
          <w:rFonts w:hint="eastAsia" w:ascii="仿宋" w:hAnsi="仿宋" w:eastAsia="仿宋"/>
          <w:sz w:val="32"/>
          <w:szCs w:val="32"/>
        </w:rPr>
        <w:t>项目技术审查会相关费用</w:t>
      </w:r>
      <w:r>
        <w:rPr>
          <w:rFonts w:hint="eastAsia" w:ascii="仿宋" w:hAnsi="仿宋" w:eastAsia="仿宋"/>
          <w:sz w:val="32"/>
          <w:szCs w:val="32"/>
          <w:lang w:eastAsia="zh-CN"/>
        </w:rPr>
        <w:t>62.7万、</w:t>
      </w:r>
      <w:r>
        <w:rPr>
          <w:rFonts w:hint="eastAsia" w:ascii="仿宋" w:hAnsi="仿宋" w:eastAsia="仿宋"/>
          <w:sz w:val="32"/>
          <w:szCs w:val="32"/>
        </w:rPr>
        <w:t>电子政务网络安全服务</w:t>
      </w:r>
      <w:r>
        <w:rPr>
          <w:rFonts w:hint="eastAsia" w:ascii="仿宋" w:hAnsi="仿宋" w:eastAsia="仿宋"/>
          <w:sz w:val="32"/>
          <w:szCs w:val="32"/>
          <w:lang w:eastAsia="zh-CN"/>
        </w:rPr>
        <w:t>240万元、</w:t>
      </w:r>
      <w:r>
        <w:rPr>
          <w:rFonts w:hint="eastAsia" w:ascii="仿宋" w:hAnsi="仿宋" w:eastAsia="仿宋"/>
          <w:sz w:val="32"/>
          <w:szCs w:val="32"/>
        </w:rPr>
        <w:t>邮政快递</w:t>
      </w:r>
      <w:r>
        <w:rPr>
          <w:rFonts w:hint="eastAsia" w:ascii="仿宋_GB2312" w:eastAsia="仿宋_GB2312"/>
          <w:sz w:val="32"/>
          <w:szCs w:val="32"/>
          <w:lang w:val="en-US" w:eastAsia="zh-CN"/>
        </w:rPr>
        <w:t>146.06</w:t>
      </w:r>
      <w:r>
        <w:rPr>
          <w:rFonts w:hint="eastAsia" w:ascii="仿宋_GB2312" w:eastAsia="仿宋_GB2312"/>
          <w:sz w:val="32"/>
          <w:szCs w:val="32"/>
        </w:rPr>
        <w:t>万元</w:t>
      </w:r>
      <w:r>
        <w:rPr>
          <w:rFonts w:hint="eastAsia" w:ascii="仿宋" w:hAnsi="仿宋" w:eastAsia="仿宋"/>
          <w:sz w:val="32"/>
          <w:szCs w:val="32"/>
          <w:lang w:eastAsia="zh-CN"/>
        </w:rPr>
        <w:t>、</w:t>
      </w:r>
      <w:r>
        <w:rPr>
          <w:rFonts w:hint="eastAsia" w:ascii="仿宋" w:hAnsi="仿宋" w:eastAsia="仿宋"/>
          <w:sz w:val="32"/>
          <w:szCs w:val="32"/>
        </w:rPr>
        <w:t>电子政务网租赁</w:t>
      </w:r>
      <w:r>
        <w:rPr>
          <w:rFonts w:hint="eastAsia" w:ascii="仿宋_GB2312" w:eastAsia="仿宋_GB2312"/>
          <w:sz w:val="32"/>
          <w:szCs w:val="32"/>
          <w:lang w:val="en-US" w:eastAsia="zh-CN"/>
        </w:rPr>
        <w:t>214.78</w:t>
      </w:r>
      <w:r>
        <w:rPr>
          <w:rFonts w:hint="eastAsia" w:ascii="仿宋_GB2312" w:eastAsia="仿宋_GB2312"/>
          <w:sz w:val="32"/>
          <w:szCs w:val="32"/>
        </w:rPr>
        <w:t>万元</w:t>
      </w:r>
      <w:r>
        <w:rPr>
          <w:rFonts w:hint="eastAsia" w:ascii="仿宋_GB2312" w:eastAsia="仿宋_GB2312"/>
          <w:sz w:val="32"/>
          <w:szCs w:val="32"/>
          <w:lang w:eastAsia="zh-CN"/>
        </w:rPr>
        <w:t>。</w:t>
      </w:r>
    </w:p>
    <w:p w14:paraId="09F9490D">
      <w:pPr>
        <w:pStyle w:val="12"/>
        <w:widowControl/>
        <w:spacing w:line="56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三、政府性基金预算支出情况</w:t>
      </w:r>
    </w:p>
    <w:p w14:paraId="715F5DAA">
      <w:pPr>
        <w:pStyle w:val="12"/>
        <w:widowControl/>
        <w:spacing w:line="560" w:lineRule="exact"/>
        <w:ind w:firstLine="640"/>
        <w:jc w:val="left"/>
        <w:rPr>
          <w:rFonts w:hint="eastAsia" w:ascii="Times New Roman" w:hAnsi="Times New Roman" w:eastAsia="黑体"/>
          <w:sz w:val="32"/>
          <w:szCs w:val="32"/>
          <w:lang w:val="en-US" w:eastAsia="zh-CN"/>
        </w:rPr>
      </w:pPr>
      <w:r>
        <w:rPr>
          <w:rFonts w:hint="eastAsia" w:ascii="楷体_GB2312" w:hAnsi="Times New Roman" w:eastAsia="楷体_GB2312" w:cs="Times New Roman"/>
          <w:kern w:val="2"/>
          <w:sz w:val="32"/>
          <w:szCs w:val="32"/>
          <w:lang w:val="en-US" w:eastAsia="zh-CN" w:bidi="ar-SA"/>
        </w:rPr>
        <w:t>无</w:t>
      </w:r>
    </w:p>
    <w:p w14:paraId="4820643F">
      <w:pPr>
        <w:pStyle w:val="12"/>
        <w:widowControl/>
        <w:numPr>
          <w:ilvl w:val="0"/>
          <w:numId w:val="4"/>
        </w:numPr>
        <w:spacing w:line="560" w:lineRule="exact"/>
        <w:ind w:firstLine="640"/>
        <w:jc w:val="left"/>
        <w:rPr>
          <w:rFonts w:ascii="Times New Roman" w:hAnsi="Times New Roman" w:eastAsia="黑体"/>
          <w:sz w:val="32"/>
          <w:szCs w:val="32"/>
        </w:rPr>
      </w:pPr>
      <w:r>
        <w:rPr>
          <w:rFonts w:ascii="Times New Roman" w:hAnsi="Times New Roman" w:eastAsia="黑体"/>
          <w:sz w:val="32"/>
          <w:szCs w:val="32"/>
        </w:rPr>
        <w:t>国有资本经营预算支出情况</w:t>
      </w:r>
    </w:p>
    <w:p w14:paraId="26BD1381">
      <w:pPr>
        <w:pStyle w:val="12"/>
        <w:widowControl/>
        <w:numPr>
          <w:ilvl w:val="0"/>
          <w:numId w:val="0"/>
        </w:numPr>
        <w:spacing w:line="560" w:lineRule="exact"/>
        <w:jc w:val="left"/>
        <w:rPr>
          <w:rFonts w:hint="default" w:ascii="楷体_GB2312" w:hAnsi="Times New Roman" w:eastAsia="楷体_GB2312" w:cs="Times New Roman"/>
          <w:kern w:val="2"/>
          <w:sz w:val="32"/>
          <w:szCs w:val="32"/>
          <w:lang w:val="en-US" w:eastAsia="zh-CN" w:bidi="ar-SA"/>
        </w:rPr>
      </w:pPr>
      <w:r>
        <w:rPr>
          <w:rFonts w:hint="eastAsia" w:ascii="Times New Roman" w:hAnsi="Times New Roman" w:eastAsia="黑体"/>
          <w:sz w:val="32"/>
          <w:szCs w:val="32"/>
          <w:lang w:val="en-US" w:eastAsia="zh-CN"/>
        </w:rPr>
        <w:t xml:space="preserve">    </w:t>
      </w:r>
      <w:r>
        <w:rPr>
          <w:rFonts w:hint="eastAsia" w:ascii="楷体_GB2312" w:hAnsi="Times New Roman" w:eastAsia="楷体_GB2312" w:cs="Times New Roman"/>
          <w:kern w:val="2"/>
          <w:sz w:val="32"/>
          <w:szCs w:val="32"/>
          <w:lang w:val="en-US" w:eastAsia="zh-CN" w:bidi="ar-SA"/>
        </w:rPr>
        <w:t>无</w:t>
      </w:r>
    </w:p>
    <w:p w14:paraId="08F13972">
      <w:pPr>
        <w:pStyle w:val="12"/>
        <w:widowControl/>
        <w:numPr>
          <w:ilvl w:val="0"/>
          <w:numId w:val="4"/>
        </w:numPr>
        <w:spacing w:line="56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359A0AA8">
      <w:pPr>
        <w:pStyle w:val="12"/>
        <w:widowControl/>
        <w:numPr>
          <w:ilvl w:val="0"/>
          <w:numId w:val="0"/>
        </w:numPr>
        <w:spacing w:line="560" w:lineRule="exact"/>
        <w:ind w:firstLine="640" w:firstLineChars="200"/>
        <w:jc w:val="left"/>
        <w:rPr>
          <w:rFonts w:hint="eastAsia" w:ascii="楷体_GB2312" w:hAnsi="Times New Roman" w:eastAsia="楷体_GB2312" w:cs="Times New Roman"/>
          <w:kern w:val="2"/>
          <w:sz w:val="32"/>
          <w:szCs w:val="32"/>
          <w:lang w:val="en-US" w:eastAsia="zh-CN" w:bidi="ar-SA"/>
        </w:rPr>
      </w:pPr>
      <w:r>
        <w:rPr>
          <w:rFonts w:hint="eastAsia" w:ascii="楷体_GB2312" w:hAnsi="Times New Roman" w:eastAsia="楷体_GB2312" w:cs="Times New Roman"/>
          <w:kern w:val="2"/>
          <w:sz w:val="32"/>
          <w:szCs w:val="32"/>
          <w:lang w:val="en-US" w:eastAsia="zh-CN" w:bidi="ar-SA"/>
        </w:rPr>
        <w:t>无</w:t>
      </w:r>
    </w:p>
    <w:p w14:paraId="5C934A27">
      <w:pPr>
        <w:widowControl/>
        <w:numPr>
          <w:ilvl w:val="0"/>
          <w:numId w:val="4"/>
        </w:numPr>
        <w:spacing w:line="560" w:lineRule="exact"/>
        <w:ind w:left="0" w:leftChars="0" w:firstLine="640" w:firstLineChars="200"/>
        <w:jc w:val="left"/>
        <w:rPr>
          <w:rFonts w:hint="eastAsia" w:ascii="黑体" w:hAnsi="黑体" w:eastAsia="黑体"/>
          <w:sz w:val="32"/>
          <w:szCs w:val="32"/>
        </w:rPr>
      </w:pPr>
      <w:r>
        <w:rPr>
          <w:rFonts w:hint="eastAsia" w:ascii="黑体" w:hAnsi="黑体" w:eastAsia="黑体"/>
          <w:sz w:val="32"/>
          <w:szCs w:val="32"/>
        </w:rPr>
        <w:t>资金使用及绩效情况（包含单位管理的公共专项）</w:t>
      </w:r>
    </w:p>
    <w:p w14:paraId="12F9EFB6">
      <w:pPr>
        <w:widowControl/>
        <w:numPr>
          <w:ilvl w:val="0"/>
          <w:numId w:val="0"/>
        </w:numPr>
        <w:spacing w:line="560" w:lineRule="exact"/>
        <w:ind w:leftChars="200"/>
        <w:jc w:val="left"/>
        <w:rPr>
          <w:rFonts w:hint="eastAsia" w:ascii="楷体_GB2312" w:hAnsi="Times New Roman" w:eastAsia="楷体_GB2312" w:cs="Times New Roman"/>
          <w:kern w:val="2"/>
          <w:sz w:val="32"/>
          <w:szCs w:val="32"/>
          <w:lang w:val="en-US" w:eastAsia="zh-CN" w:bidi="ar-SA"/>
        </w:rPr>
      </w:pPr>
      <w:r>
        <w:rPr>
          <w:rFonts w:hint="eastAsia" w:ascii="黑体" w:hAnsi="黑体" w:eastAsia="黑体"/>
          <w:sz w:val="32"/>
          <w:szCs w:val="32"/>
          <w:lang w:val="en-US" w:eastAsia="zh-CN"/>
        </w:rPr>
        <w:t xml:space="preserve"> </w:t>
      </w:r>
      <w:r>
        <w:rPr>
          <w:rFonts w:hint="eastAsia" w:ascii="楷体_GB2312" w:hAnsi="Times New Roman" w:eastAsia="楷体_GB2312" w:cs="Times New Roman"/>
          <w:kern w:val="2"/>
          <w:sz w:val="32"/>
          <w:szCs w:val="32"/>
          <w:lang w:val="en-US" w:eastAsia="zh-CN" w:bidi="ar-SA"/>
        </w:rPr>
        <w:t>无</w:t>
      </w:r>
    </w:p>
    <w:p w14:paraId="4B663B32">
      <w:pPr>
        <w:pStyle w:val="4"/>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3" w:firstLineChars="200"/>
        <w:jc w:val="both"/>
        <w:textAlignment w:val="auto"/>
        <w:outlineLvl w:val="1"/>
        <w:rPr>
          <w:rFonts w:hint="eastAsia" w:ascii="楷体_GB2312" w:eastAsia="楷体_GB2312"/>
          <w:sz w:val="32"/>
          <w:szCs w:val="32"/>
        </w:rPr>
      </w:pPr>
      <w:r>
        <w:rPr>
          <w:rFonts w:hint="eastAsia" w:ascii="楷体_GB2312" w:eastAsia="楷体_GB2312"/>
          <w:sz w:val="32"/>
          <w:szCs w:val="32"/>
        </w:rPr>
        <w:t>整体支出绩效情况</w:t>
      </w:r>
    </w:p>
    <w:p w14:paraId="5DB2FF0C">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napToGrid w:val="0"/>
          <w:color w:val="000000"/>
          <w:kern w:val="0"/>
          <w:sz w:val="32"/>
          <w:szCs w:val="32"/>
          <w:vertAlign w:val="baseline"/>
          <w:lang w:val="en-US" w:eastAsia="zh-CN"/>
        </w:rPr>
        <w:t>1.水电气网报装“一件事”；</w:t>
      </w:r>
    </w:p>
    <w:p w14:paraId="44F3EE2D">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napToGrid w:val="0"/>
          <w:color w:val="000000"/>
          <w:kern w:val="0"/>
          <w:sz w:val="32"/>
          <w:szCs w:val="32"/>
          <w:vertAlign w:val="baseline"/>
          <w:lang w:val="en-US" w:eastAsia="zh-CN"/>
        </w:rPr>
        <w:t>2.“构建产业项目全生命周期服务体系”经验做法；</w:t>
      </w:r>
    </w:p>
    <w:p w14:paraId="08837765">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napToGrid w:val="0"/>
          <w:color w:val="000000"/>
          <w:kern w:val="0"/>
          <w:sz w:val="32"/>
          <w:szCs w:val="32"/>
          <w:vertAlign w:val="baseline"/>
          <w:lang w:val="en-US" w:eastAsia="zh-CN"/>
        </w:rPr>
        <w:t>3.园区产业项目“竣工即交证”改革。（在三年200个产业项目实现“拿地即开工”的基础上，2021年9月—2022年12月，全市44个产业项目实现“竣工即交证”，每个县（市）区均打造了两个以上可复制推广的项目案例。）</w:t>
      </w:r>
    </w:p>
    <w:p w14:paraId="420C885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snapToGrid w:val="0"/>
          <w:color w:val="000000"/>
          <w:kern w:val="0"/>
          <w:sz w:val="32"/>
          <w:szCs w:val="32"/>
          <w:vertAlign w:val="baseline"/>
          <w:lang w:val="en-US" w:eastAsia="zh-CN"/>
        </w:rPr>
      </w:pPr>
      <w:r>
        <w:rPr>
          <w:rFonts w:hint="eastAsia" w:ascii="仿宋_GB2312" w:hAnsi="仿宋_GB2312" w:eastAsia="仿宋_GB2312" w:cs="仿宋_GB2312"/>
          <w:b w:val="0"/>
          <w:bCs w:val="0"/>
          <w:snapToGrid w:val="0"/>
          <w:color w:val="000000"/>
          <w:kern w:val="0"/>
          <w:sz w:val="32"/>
          <w:szCs w:val="32"/>
          <w:vertAlign w:val="baseline"/>
          <w:lang w:val="en-US" w:eastAsia="zh-CN"/>
        </w:rPr>
        <w:t>以上三项改革举措获国务院办公厅推介。</w:t>
      </w:r>
    </w:p>
    <w:p w14:paraId="215633AD">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snapToGrid w:val="0"/>
          <w:color w:val="000000"/>
          <w:kern w:val="0"/>
          <w:sz w:val="32"/>
          <w:szCs w:val="32"/>
          <w:vertAlign w:val="baseline"/>
          <w:lang w:val="en-US" w:eastAsia="zh-CN"/>
        </w:rPr>
      </w:pPr>
      <w:r>
        <w:rPr>
          <w:rFonts w:hint="eastAsia" w:ascii="仿宋_GB2312" w:hAnsi="仿宋_GB2312" w:eastAsia="仿宋_GB2312" w:cs="仿宋_GB2312"/>
          <w:b w:val="0"/>
          <w:bCs w:val="0"/>
          <w:snapToGrid w:val="0"/>
          <w:color w:val="000000"/>
          <w:kern w:val="0"/>
          <w:sz w:val="32"/>
          <w:szCs w:val="32"/>
          <w:vertAlign w:val="baseline"/>
          <w:lang w:val="en-US" w:eastAsia="zh-CN"/>
        </w:rPr>
        <w:t>4.全省所有市（州）长、县市（区）长及常务、省市县（区）三级政府职能部门的正副职上万人积极响应省委书记号召，轰轰烈烈开展“一把手走流程”，扎扎实实学习株洲经验；</w:t>
      </w:r>
    </w:p>
    <w:p w14:paraId="35018DD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snapToGrid w:val="0"/>
          <w:color w:val="000000"/>
          <w:kern w:val="0"/>
          <w:sz w:val="32"/>
          <w:szCs w:val="32"/>
          <w:vertAlign w:val="baseline"/>
          <w:lang w:val="en-US" w:eastAsia="zh-CN"/>
        </w:rPr>
      </w:pPr>
      <w:r>
        <w:rPr>
          <w:rFonts w:hint="eastAsia" w:ascii="仿宋_GB2312" w:hAnsi="仿宋_GB2312" w:eastAsia="仿宋_GB2312" w:cs="仿宋_GB2312"/>
          <w:b w:val="0"/>
          <w:bCs w:val="0"/>
          <w:color w:val="auto"/>
          <w:kern w:val="2"/>
          <w:sz w:val="32"/>
          <w:szCs w:val="32"/>
          <w:lang w:val="en-US" w:eastAsia="zh-CN" w:bidi="ar"/>
        </w:rPr>
        <w:t>5.</w:t>
      </w:r>
      <w:r>
        <w:rPr>
          <w:rFonts w:hint="eastAsia" w:ascii="仿宋_GB2312" w:hAnsi="仿宋_GB2312" w:eastAsia="仿宋_GB2312" w:cs="仿宋_GB2312"/>
          <w:b w:val="0"/>
          <w:bCs w:val="0"/>
          <w:color w:val="auto"/>
          <w:kern w:val="2"/>
          <w:sz w:val="32"/>
          <w:szCs w:val="32"/>
          <w:lang w:val="en" w:eastAsia="zh-CN" w:bidi="ar"/>
        </w:rPr>
        <w:t>省长毛伟明对我市</w:t>
      </w:r>
      <w:r>
        <w:rPr>
          <w:rFonts w:hint="eastAsia" w:ascii="仿宋_GB2312" w:hAnsi="仿宋_GB2312" w:eastAsia="仿宋_GB2312" w:cs="仿宋_GB2312"/>
          <w:b w:val="0"/>
          <w:bCs w:val="0"/>
          <w:snapToGrid w:val="0"/>
          <w:color w:val="000000"/>
          <w:kern w:val="0"/>
          <w:sz w:val="32"/>
          <w:szCs w:val="32"/>
          <w:vertAlign w:val="baseline"/>
          <w:lang w:val="en-US" w:eastAsia="zh-CN"/>
        </w:rPr>
        <w:t>建立完善工程建设领域审批从开工到竣工全生命周期服务体系的经验做法做出肯定性批示；</w:t>
      </w:r>
    </w:p>
    <w:p w14:paraId="761285EE">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6.建立</w:t>
      </w:r>
      <w:r>
        <w:rPr>
          <w:rFonts w:hint="eastAsia" w:ascii="仿宋_GB2312" w:hAnsi="仿宋_GB2312" w:eastAsia="仿宋_GB2312" w:cs="仿宋_GB2312"/>
          <w:b w:val="0"/>
          <w:bCs w:val="0"/>
          <w:snapToGrid w:val="0"/>
          <w:color w:val="000000"/>
          <w:kern w:val="0"/>
          <w:sz w:val="32"/>
          <w:szCs w:val="32"/>
          <w:vertAlign w:val="baseline"/>
          <w:lang w:val="en-US" w:eastAsia="zh-CN"/>
        </w:rPr>
        <w:t>“联企微信群”项目协调服务机制，</w:t>
      </w:r>
      <w:r>
        <w:rPr>
          <w:rFonts w:hint="eastAsia" w:ascii="仿宋_GB2312" w:hAnsi="仿宋_GB2312" w:eastAsia="仿宋_GB2312" w:cs="仿宋_GB2312"/>
          <w:b w:val="0"/>
          <w:bCs w:val="0"/>
          <w:color w:val="auto"/>
          <w:kern w:val="2"/>
          <w:sz w:val="32"/>
          <w:szCs w:val="32"/>
          <w:lang w:val="en-US" w:eastAsia="zh-CN" w:bidi="ar"/>
        </w:rPr>
        <w:t>新华社内参对我局服务企业、助企纾困做法进行了报道，省长毛伟明作出</w:t>
      </w:r>
      <w:r>
        <w:rPr>
          <w:rFonts w:hint="eastAsia" w:ascii="仿宋_GB2312" w:hAnsi="仿宋_GB2312" w:eastAsia="仿宋_GB2312" w:cs="仿宋_GB2312"/>
          <w:b w:val="0"/>
          <w:bCs w:val="0"/>
          <w:snapToGrid w:val="0"/>
          <w:color w:val="000000"/>
          <w:kern w:val="0"/>
          <w:sz w:val="32"/>
          <w:szCs w:val="32"/>
          <w:vertAlign w:val="baseline"/>
          <w:lang w:val="en-US" w:eastAsia="zh-CN"/>
        </w:rPr>
        <w:t>肯定性</w:t>
      </w:r>
      <w:r>
        <w:rPr>
          <w:rFonts w:hint="eastAsia" w:ascii="仿宋_GB2312" w:hAnsi="仿宋_GB2312" w:eastAsia="仿宋_GB2312" w:cs="仿宋_GB2312"/>
          <w:b w:val="0"/>
          <w:bCs w:val="0"/>
          <w:color w:val="auto"/>
          <w:kern w:val="2"/>
          <w:sz w:val="32"/>
          <w:szCs w:val="32"/>
          <w:lang w:val="en-US" w:eastAsia="zh-CN" w:bidi="ar"/>
        </w:rPr>
        <w:t>批示（内部文件）；</w:t>
      </w:r>
    </w:p>
    <w:p w14:paraId="756B980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snapToGrid w:val="0"/>
          <w:color w:val="000000"/>
          <w:kern w:val="0"/>
          <w:sz w:val="32"/>
          <w:szCs w:val="32"/>
          <w:vertAlign w:val="baseline"/>
          <w:lang w:val="en-US" w:eastAsia="zh-CN"/>
        </w:rPr>
        <w:t>7.</w:t>
      </w:r>
      <w:r>
        <w:rPr>
          <w:rFonts w:hint="eastAsia" w:ascii="仿宋_GB2312" w:hAnsi="仿宋_GB2312" w:eastAsia="仿宋_GB2312" w:cs="仿宋_GB2312"/>
          <w:b w:val="0"/>
          <w:bCs w:val="0"/>
          <w:snapToGrid w:val="0"/>
          <w:color w:val="000000"/>
          <w:kern w:val="0"/>
          <w:sz w:val="32"/>
          <w:szCs w:val="32"/>
          <w:vertAlign w:val="baseline"/>
          <w:lang w:val="en" w:eastAsia="zh-CN"/>
        </w:rPr>
        <w:t>“放管服”和“一件事一次办”改革排名全省先进，</w:t>
      </w:r>
      <w:r>
        <w:rPr>
          <w:rFonts w:hint="eastAsia" w:ascii="仿宋_GB2312" w:hAnsi="仿宋_GB2312" w:eastAsia="仿宋_GB2312" w:cs="仿宋_GB2312"/>
          <w:b w:val="0"/>
          <w:bCs w:val="0"/>
          <w:color w:val="auto"/>
          <w:kern w:val="2"/>
          <w:sz w:val="32"/>
          <w:szCs w:val="32"/>
          <w:lang w:val="en" w:eastAsia="zh-CN" w:bidi="ar"/>
        </w:rPr>
        <w:t>获省政府</w:t>
      </w:r>
      <w:r>
        <w:rPr>
          <w:rFonts w:hint="eastAsia" w:ascii="仿宋_GB2312" w:hAnsi="仿宋_GB2312" w:eastAsia="仿宋_GB2312" w:cs="仿宋_GB2312"/>
          <w:b w:val="0"/>
          <w:bCs w:val="0"/>
          <w:color w:val="auto"/>
          <w:kern w:val="2"/>
          <w:sz w:val="32"/>
          <w:szCs w:val="32"/>
          <w:lang w:val="en-US" w:eastAsia="zh-CN" w:bidi="ar"/>
        </w:rPr>
        <w:t>2022年“放管服”和“一件事一次办”改革真抓实干表扬激励；</w:t>
      </w:r>
    </w:p>
    <w:p w14:paraId="27E0E88B">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snapToGrid w:val="0"/>
          <w:color w:val="000000"/>
          <w:kern w:val="0"/>
          <w:sz w:val="32"/>
          <w:szCs w:val="32"/>
          <w:vertAlign w:val="baseline"/>
          <w:lang w:val="en-US" w:eastAsia="zh-CN"/>
        </w:rPr>
      </w:pPr>
      <w:r>
        <w:rPr>
          <w:rFonts w:hint="eastAsia" w:ascii="仿宋_GB2312" w:hAnsi="仿宋_GB2312" w:eastAsia="仿宋_GB2312" w:cs="仿宋_GB2312"/>
          <w:b w:val="0"/>
          <w:bCs w:val="0"/>
          <w:snapToGrid w:val="0"/>
          <w:color w:val="000000"/>
          <w:kern w:val="0"/>
          <w:sz w:val="32"/>
          <w:szCs w:val="32"/>
          <w:vertAlign w:val="baseline"/>
          <w:lang w:val="en-US" w:eastAsia="zh-CN"/>
        </w:rPr>
        <w:t>8.被省纪委监委列为全省清廉单元样本培树点，“清廉大厅”建设工作得到省纪委监委高度肯定；</w:t>
      </w:r>
    </w:p>
    <w:p w14:paraId="6ADC5E49">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9.荣获2022年全国数字政务发展年会“数字政务服务改革创新单位”奖项；</w:t>
      </w:r>
    </w:p>
    <w:p w14:paraId="7052AD63">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
        </w:rPr>
        <w:t>10.“株洲市智慧城管实践案例”荣获2022年全国信息化建设“匠心服务卓越实践”；</w:t>
      </w:r>
    </w:p>
    <w:p w14:paraId="7C9080B4">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11.“综合金融服务平台案例”荣获2022年数字政府创新成果与实践案例；</w:t>
      </w:r>
    </w:p>
    <w:p w14:paraId="3E5B26CD">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outlineLvl w:val="1"/>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12.被国家机关事务管理局、中共中央直属机关事务管理局、国家发改委、财政部四部门联合评定为“节约型机关”；</w:t>
      </w:r>
    </w:p>
    <w:p w14:paraId="58ED34CA">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jc w:val="both"/>
        <w:textAlignment w:val="auto"/>
        <w:outlineLvl w:val="1"/>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13.市直各单位开展政务公开主题日活动得到国务院办公厅表扬推介。</w:t>
      </w:r>
    </w:p>
    <w:p w14:paraId="255F22CD">
      <w:pPr>
        <w:tabs>
          <w:tab w:val="left" w:pos="7560"/>
        </w:tabs>
        <w:adjustRightInd w:val="0"/>
        <w:snapToGrid w:val="0"/>
        <w:spacing w:line="560" w:lineRule="exact"/>
        <w:ind w:firstLine="640" w:firstLineChars="200"/>
        <w:jc w:val="left"/>
        <w:rPr>
          <w:rFonts w:hint="eastAsia" w:ascii="楷体_GB2312" w:eastAsia="楷体_GB2312"/>
          <w:sz w:val="32"/>
          <w:szCs w:val="32"/>
        </w:rPr>
      </w:pPr>
      <w:r>
        <w:rPr>
          <w:rFonts w:hint="eastAsia" w:ascii="楷体_GB2312" w:eastAsia="楷体_GB2312"/>
          <w:sz w:val="32"/>
          <w:szCs w:val="32"/>
        </w:rPr>
        <w:t>（二）项目支出绩效情况</w:t>
      </w:r>
    </w:p>
    <w:p w14:paraId="36C28C76">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1.年初预算项目“</w:t>
      </w:r>
      <w:r>
        <w:rPr>
          <w:rFonts w:hint="eastAsia" w:ascii="仿宋_GB2312" w:eastAsia="仿宋_GB2312"/>
          <w:sz w:val="32"/>
          <w:szCs w:val="32"/>
          <w:lang w:eastAsia="zh-CN"/>
        </w:rPr>
        <w:t>一件事一次办改革经费”</w:t>
      </w:r>
      <w:r>
        <w:rPr>
          <w:rFonts w:hint="eastAsia" w:ascii="仿宋_GB2312" w:eastAsia="仿宋_GB2312"/>
          <w:sz w:val="32"/>
          <w:szCs w:val="32"/>
        </w:rPr>
        <w:t>专项资金，年中执行调减</w:t>
      </w:r>
      <w:r>
        <w:rPr>
          <w:rFonts w:hint="eastAsia" w:ascii="仿宋_GB2312" w:eastAsia="仿宋_GB2312"/>
          <w:sz w:val="32"/>
          <w:szCs w:val="32"/>
          <w:lang w:val="en-US" w:eastAsia="zh-CN"/>
        </w:rPr>
        <w:t>17.3</w:t>
      </w:r>
      <w:r>
        <w:rPr>
          <w:rFonts w:hint="eastAsia" w:ascii="仿宋_GB2312" w:eastAsia="仿宋_GB2312"/>
          <w:sz w:val="32"/>
          <w:szCs w:val="32"/>
        </w:rPr>
        <w:t>万元，实际支出</w:t>
      </w:r>
      <w:r>
        <w:rPr>
          <w:rFonts w:hint="eastAsia" w:ascii="仿宋_GB2312" w:eastAsia="仿宋_GB2312"/>
          <w:sz w:val="32"/>
          <w:szCs w:val="32"/>
          <w:lang w:val="en-US" w:eastAsia="zh-CN"/>
        </w:rPr>
        <w:t>22</w:t>
      </w:r>
      <w:r>
        <w:rPr>
          <w:rFonts w:hint="eastAsia" w:ascii="仿宋_GB2312" w:eastAsia="仿宋_GB2312"/>
          <w:sz w:val="32"/>
          <w:szCs w:val="32"/>
        </w:rPr>
        <w:t>万元，结余结转</w:t>
      </w:r>
      <w:r>
        <w:rPr>
          <w:rFonts w:hint="eastAsia" w:ascii="仿宋_GB2312" w:eastAsia="仿宋_GB2312"/>
          <w:sz w:val="32"/>
          <w:szCs w:val="32"/>
          <w:lang w:val="en-US" w:eastAsia="zh-CN"/>
        </w:rPr>
        <w:t>0.3</w:t>
      </w:r>
      <w:r>
        <w:rPr>
          <w:rFonts w:hint="eastAsia" w:ascii="仿宋_GB2312" w:eastAsia="仿宋_GB2312"/>
          <w:sz w:val="32"/>
          <w:szCs w:val="32"/>
        </w:rPr>
        <w:t>万元。项目实施及绩效情况如下：</w:t>
      </w:r>
      <w:r>
        <w:rPr>
          <w:rFonts w:hint="eastAsia" w:ascii="仿宋_GB2312" w:eastAsia="仿宋_GB2312"/>
          <w:sz w:val="32"/>
          <w:szCs w:val="32"/>
          <w:lang w:val="en-US" w:eastAsia="zh-CN"/>
        </w:rPr>
        <w:t>2022年已全面高质量完成省、市部署的“一网通办”“一件事一次办”改革任务，成效显著，获省政府深化“放管服”改革和“一件事一次办”升级版真抓实干激励表扬。</w:t>
      </w:r>
    </w:p>
    <w:p w14:paraId="379B5703">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2.年初预算项目“</w:t>
      </w:r>
      <w:r>
        <w:rPr>
          <w:rFonts w:hint="eastAsia" w:ascii="仿宋_GB2312" w:eastAsia="仿宋_GB2312"/>
          <w:sz w:val="32"/>
          <w:szCs w:val="32"/>
          <w:lang w:eastAsia="zh-CN"/>
        </w:rPr>
        <w:t>窗口补贴”</w:t>
      </w:r>
      <w:r>
        <w:rPr>
          <w:rFonts w:hint="eastAsia" w:ascii="仿宋_GB2312" w:eastAsia="仿宋_GB2312"/>
          <w:sz w:val="32"/>
          <w:szCs w:val="32"/>
        </w:rPr>
        <w:t>专项资金，年中执行调减</w:t>
      </w:r>
      <w:r>
        <w:rPr>
          <w:rFonts w:hint="eastAsia" w:ascii="仿宋_GB2312" w:eastAsia="仿宋_GB2312"/>
          <w:sz w:val="32"/>
          <w:szCs w:val="32"/>
          <w:lang w:val="en-US" w:eastAsia="zh-CN"/>
        </w:rPr>
        <w:t>0</w:t>
      </w:r>
      <w:r>
        <w:rPr>
          <w:rFonts w:hint="eastAsia" w:ascii="仿宋_GB2312" w:eastAsia="仿宋_GB2312"/>
          <w:sz w:val="32"/>
          <w:szCs w:val="32"/>
        </w:rPr>
        <w:t>万元，实际支出</w:t>
      </w:r>
      <w:r>
        <w:rPr>
          <w:rFonts w:hint="eastAsia" w:ascii="仿宋_GB2312" w:eastAsia="仿宋_GB2312"/>
          <w:sz w:val="32"/>
          <w:szCs w:val="32"/>
          <w:lang w:val="en-US" w:eastAsia="zh-CN"/>
        </w:rPr>
        <w:t>65.61</w:t>
      </w:r>
      <w:r>
        <w:rPr>
          <w:rFonts w:hint="eastAsia" w:ascii="仿宋_GB2312" w:eastAsia="仿宋_GB2312"/>
          <w:sz w:val="32"/>
          <w:szCs w:val="32"/>
        </w:rPr>
        <w:t>万元，结余结转</w:t>
      </w:r>
      <w:r>
        <w:rPr>
          <w:rFonts w:hint="eastAsia" w:ascii="仿宋_GB2312" w:eastAsia="仿宋_GB2312"/>
          <w:sz w:val="32"/>
          <w:szCs w:val="32"/>
          <w:lang w:val="en-US" w:eastAsia="zh-CN"/>
        </w:rPr>
        <w:t>94.39</w:t>
      </w:r>
      <w:r>
        <w:rPr>
          <w:rFonts w:hint="eastAsia" w:ascii="仿宋_GB2312" w:eastAsia="仿宋_GB2312"/>
          <w:sz w:val="32"/>
          <w:szCs w:val="32"/>
        </w:rPr>
        <w:t>万元。项目实施及绩效情况如下：1、完善对市民中心所有窗口单位工作人员的监督管理工作。2、按标准发放</w:t>
      </w:r>
      <w:r>
        <w:rPr>
          <w:rFonts w:hint="eastAsia" w:ascii="仿宋_GB2312" w:eastAsia="仿宋_GB2312"/>
          <w:sz w:val="32"/>
          <w:szCs w:val="32"/>
          <w:lang w:eastAsia="zh-CN"/>
        </w:rPr>
        <w:t>市民中心所有</w:t>
      </w:r>
      <w:r>
        <w:rPr>
          <w:rFonts w:hint="eastAsia" w:ascii="仿宋_GB2312" w:eastAsia="仿宋_GB2312"/>
          <w:sz w:val="32"/>
          <w:szCs w:val="32"/>
        </w:rPr>
        <w:t>前台工作人员</w:t>
      </w:r>
      <w:r>
        <w:rPr>
          <w:rFonts w:hint="eastAsia" w:ascii="仿宋_GB2312" w:eastAsia="仿宋_GB2312"/>
          <w:sz w:val="32"/>
          <w:szCs w:val="32"/>
          <w:lang w:eastAsia="zh-CN"/>
        </w:rPr>
        <w:t>和本单位后室人员</w:t>
      </w:r>
      <w:r>
        <w:rPr>
          <w:rFonts w:hint="eastAsia" w:ascii="仿宋_GB2312" w:eastAsia="仿宋_GB2312"/>
          <w:sz w:val="32"/>
          <w:szCs w:val="32"/>
        </w:rPr>
        <w:t>的窗口补贴。</w:t>
      </w:r>
    </w:p>
    <w:p w14:paraId="094F3D77">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年初预算项目“</w:t>
      </w:r>
      <w:r>
        <w:rPr>
          <w:rFonts w:hint="eastAsia" w:ascii="仿宋_GB2312" w:eastAsia="仿宋_GB2312"/>
          <w:sz w:val="32"/>
          <w:szCs w:val="32"/>
          <w:lang w:eastAsia="zh-CN"/>
        </w:rPr>
        <w:t>市民中心大厅运行维护”</w:t>
      </w:r>
      <w:r>
        <w:rPr>
          <w:rFonts w:hint="eastAsia" w:ascii="仿宋_GB2312" w:eastAsia="仿宋_GB2312"/>
          <w:sz w:val="32"/>
          <w:szCs w:val="32"/>
        </w:rPr>
        <w:t>专项资金，年中执行调减</w:t>
      </w:r>
      <w:r>
        <w:rPr>
          <w:rFonts w:hint="eastAsia" w:ascii="仿宋_GB2312" w:eastAsia="仿宋_GB2312"/>
          <w:sz w:val="32"/>
          <w:szCs w:val="32"/>
          <w:lang w:val="en-US" w:eastAsia="zh-CN"/>
        </w:rPr>
        <w:t>6.18</w:t>
      </w:r>
      <w:r>
        <w:rPr>
          <w:rFonts w:hint="eastAsia" w:ascii="仿宋_GB2312" w:eastAsia="仿宋_GB2312"/>
          <w:sz w:val="32"/>
          <w:szCs w:val="32"/>
        </w:rPr>
        <w:t>万元，实际支出</w:t>
      </w:r>
      <w:r>
        <w:rPr>
          <w:rFonts w:hint="eastAsia" w:ascii="仿宋_GB2312" w:eastAsia="仿宋_GB2312"/>
          <w:sz w:val="32"/>
          <w:szCs w:val="32"/>
          <w:lang w:val="en-US" w:eastAsia="zh-CN"/>
        </w:rPr>
        <w:t>31.82</w:t>
      </w:r>
      <w:r>
        <w:rPr>
          <w:rFonts w:hint="eastAsia" w:ascii="仿宋_GB2312" w:eastAsia="仿宋_GB2312"/>
          <w:sz w:val="32"/>
          <w:szCs w:val="32"/>
        </w:rPr>
        <w:t>万元，结余结转</w:t>
      </w:r>
      <w:r>
        <w:rPr>
          <w:rFonts w:hint="eastAsia" w:ascii="仿宋_GB2312" w:eastAsia="仿宋_GB2312"/>
          <w:sz w:val="32"/>
          <w:szCs w:val="32"/>
          <w:lang w:eastAsia="zh-CN"/>
        </w:rPr>
        <w:t>0</w:t>
      </w:r>
      <w:r>
        <w:rPr>
          <w:rFonts w:hint="eastAsia" w:ascii="仿宋_GB2312" w:eastAsia="仿宋_GB2312"/>
          <w:sz w:val="32"/>
          <w:szCs w:val="32"/>
        </w:rPr>
        <w:t>万元。项目实施及绩效情况如下：</w:t>
      </w:r>
      <w:r>
        <w:rPr>
          <w:rFonts w:hint="eastAsia" w:ascii="仿宋_GB2312" w:eastAsia="仿宋_GB2312"/>
          <w:sz w:val="32"/>
          <w:szCs w:val="32"/>
          <w:lang w:eastAsia="zh-CN"/>
        </w:rPr>
        <w:t>保障了市民中心大厅的正常有序运行。</w:t>
      </w:r>
    </w:p>
    <w:p w14:paraId="24E77B0F">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年初预算项目“</w:t>
      </w:r>
      <w:r>
        <w:rPr>
          <w:rFonts w:hint="eastAsia" w:ascii="仿宋_GB2312" w:eastAsia="仿宋_GB2312"/>
          <w:sz w:val="32"/>
          <w:szCs w:val="32"/>
          <w:lang w:eastAsia="zh-CN"/>
        </w:rPr>
        <w:t>邮政快递”</w:t>
      </w:r>
      <w:r>
        <w:rPr>
          <w:rFonts w:hint="eastAsia" w:ascii="仿宋_GB2312" w:eastAsia="仿宋_GB2312"/>
          <w:sz w:val="32"/>
          <w:szCs w:val="32"/>
        </w:rPr>
        <w:t>专项资金，年中执行调</w:t>
      </w:r>
      <w:r>
        <w:rPr>
          <w:rFonts w:hint="eastAsia" w:ascii="仿宋_GB2312" w:eastAsia="仿宋_GB2312"/>
          <w:sz w:val="32"/>
          <w:szCs w:val="32"/>
          <w:lang w:eastAsia="zh-CN"/>
        </w:rPr>
        <w:t>增</w:t>
      </w:r>
      <w:r>
        <w:rPr>
          <w:rFonts w:hint="eastAsia" w:ascii="仿宋_GB2312" w:eastAsia="仿宋_GB2312"/>
          <w:sz w:val="32"/>
          <w:szCs w:val="32"/>
          <w:lang w:val="en-US" w:eastAsia="zh-CN"/>
        </w:rPr>
        <w:t>46.03</w:t>
      </w:r>
      <w:r>
        <w:rPr>
          <w:rFonts w:hint="eastAsia" w:ascii="仿宋_GB2312" w:eastAsia="仿宋_GB2312"/>
          <w:sz w:val="32"/>
          <w:szCs w:val="32"/>
        </w:rPr>
        <w:t>万元，实际支出</w:t>
      </w:r>
      <w:r>
        <w:rPr>
          <w:rFonts w:hint="eastAsia" w:ascii="仿宋_GB2312" w:eastAsia="仿宋_GB2312"/>
          <w:sz w:val="32"/>
          <w:szCs w:val="32"/>
          <w:lang w:val="en-US" w:eastAsia="zh-CN"/>
        </w:rPr>
        <w:t>146.06</w:t>
      </w:r>
      <w:r>
        <w:rPr>
          <w:rFonts w:hint="eastAsia" w:ascii="仿宋_GB2312" w:eastAsia="仿宋_GB2312"/>
          <w:sz w:val="32"/>
          <w:szCs w:val="32"/>
        </w:rPr>
        <w:t>万元，结余结转</w:t>
      </w:r>
      <w:r>
        <w:rPr>
          <w:rFonts w:hint="eastAsia" w:ascii="仿宋_GB2312" w:eastAsia="仿宋_GB2312"/>
          <w:sz w:val="32"/>
          <w:szCs w:val="32"/>
          <w:lang w:val="en-US" w:eastAsia="zh-CN"/>
        </w:rPr>
        <w:t>0.3</w:t>
      </w:r>
      <w:r>
        <w:rPr>
          <w:rFonts w:hint="eastAsia" w:ascii="仿宋_GB2312" w:eastAsia="仿宋_GB2312"/>
          <w:sz w:val="32"/>
          <w:szCs w:val="32"/>
        </w:rPr>
        <w:t>万元。项目实施及绩效情况如下：</w:t>
      </w:r>
      <w:r>
        <w:rPr>
          <w:rFonts w:hint="eastAsia" w:ascii="仿宋_GB2312" w:eastAsia="仿宋_GB2312"/>
          <w:sz w:val="32"/>
          <w:szCs w:val="32"/>
          <w:lang w:eastAsia="zh-CN"/>
        </w:rPr>
        <w:t>为市民中心现场办证、网上申请办证的单位及群众，提供公文、证照等市级审批办理结果快递全国范围送达服务。</w:t>
      </w:r>
      <w:r>
        <w:rPr>
          <w:rFonts w:hint="eastAsia" w:ascii="仿宋_GB2312" w:eastAsia="仿宋_GB2312"/>
          <w:sz w:val="32"/>
          <w:szCs w:val="32"/>
          <w:lang w:val="en-US" w:eastAsia="zh-CN"/>
        </w:rPr>
        <w:t>2022年全年</w:t>
      </w:r>
      <w:r>
        <w:rPr>
          <w:rFonts w:hint="eastAsia" w:ascii="仿宋_GB2312" w:eastAsia="仿宋_GB2312"/>
          <w:sz w:val="32"/>
          <w:szCs w:val="32"/>
        </w:rPr>
        <w:t>邮政快递送达56774件</w:t>
      </w:r>
      <w:r>
        <w:rPr>
          <w:rFonts w:hint="eastAsia" w:ascii="仿宋_GB2312" w:eastAsia="仿宋_GB2312"/>
          <w:sz w:val="32"/>
          <w:szCs w:val="32"/>
          <w:lang w:eastAsia="zh-CN"/>
        </w:rPr>
        <w:t>。</w:t>
      </w:r>
    </w:p>
    <w:p w14:paraId="474D7813">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年初预算项目</w:t>
      </w:r>
      <w:r>
        <w:rPr>
          <w:rFonts w:hint="eastAsia" w:ascii="仿宋_GB2312" w:eastAsia="仿宋_GB2312"/>
          <w:sz w:val="32"/>
          <w:szCs w:val="32"/>
          <w:lang w:eastAsia="zh-CN"/>
        </w:rPr>
        <w:t>“电子网络安全服务”经费</w:t>
      </w:r>
      <w:r>
        <w:rPr>
          <w:rFonts w:hint="eastAsia" w:ascii="仿宋_GB2312" w:eastAsia="仿宋_GB2312"/>
          <w:sz w:val="32"/>
          <w:szCs w:val="32"/>
        </w:rPr>
        <w:t>专项资金，年中执行调</w:t>
      </w:r>
      <w:r>
        <w:rPr>
          <w:rFonts w:hint="eastAsia" w:ascii="仿宋_GB2312" w:eastAsia="仿宋_GB2312"/>
          <w:sz w:val="32"/>
          <w:szCs w:val="32"/>
          <w:lang w:eastAsia="zh-CN"/>
        </w:rPr>
        <w:t>增</w:t>
      </w:r>
      <w:r>
        <w:rPr>
          <w:rFonts w:hint="eastAsia" w:ascii="仿宋_GB2312" w:eastAsia="仿宋_GB2312"/>
          <w:sz w:val="32"/>
          <w:szCs w:val="32"/>
          <w:lang w:val="en-US" w:eastAsia="zh-CN"/>
        </w:rPr>
        <w:t>140</w:t>
      </w:r>
      <w:r>
        <w:rPr>
          <w:rFonts w:hint="eastAsia" w:ascii="仿宋_GB2312" w:eastAsia="仿宋_GB2312"/>
          <w:sz w:val="32"/>
          <w:szCs w:val="32"/>
        </w:rPr>
        <w:t>万元，实际支出</w:t>
      </w:r>
      <w:r>
        <w:rPr>
          <w:rFonts w:hint="eastAsia" w:ascii="仿宋_GB2312" w:eastAsia="仿宋_GB2312"/>
          <w:sz w:val="32"/>
          <w:szCs w:val="32"/>
          <w:lang w:val="en-US" w:eastAsia="zh-CN"/>
        </w:rPr>
        <w:t>240</w:t>
      </w:r>
      <w:r>
        <w:rPr>
          <w:rFonts w:hint="eastAsia" w:ascii="仿宋_GB2312" w:eastAsia="仿宋_GB2312"/>
          <w:sz w:val="32"/>
          <w:szCs w:val="32"/>
        </w:rPr>
        <w:t>万元。项目实施及绩效情况如下：</w:t>
      </w:r>
      <w:r>
        <w:rPr>
          <w:rFonts w:hint="eastAsia" w:ascii="仿宋_GB2312" w:eastAsia="仿宋_GB2312"/>
          <w:sz w:val="32"/>
          <w:szCs w:val="32"/>
          <w:lang w:val="en-US" w:eastAsia="zh-CN"/>
        </w:rPr>
        <w:t>已采购相应安全设备，定期开展</w:t>
      </w:r>
      <w:r>
        <w:rPr>
          <w:rFonts w:hint="eastAsia" w:ascii="仿宋_GB2312" w:eastAsia="仿宋_GB2312"/>
          <w:sz w:val="32"/>
          <w:szCs w:val="32"/>
        </w:rPr>
        <w:t>应急演练、安全检查、风险评估和安全培训等在内的安全运维服务</w:t>
      </w:r>
      <w:r>
        <w:rPr>
          <w:rFonts w:hint="eastAsia" w:ascii="仿宋_GB2312" w:eastAsia="仿宋_GB2312"/>
          <w:sz w:val="32"/>
          <w:szCs w:val="32"/>
          <w:lang w:eastAsia="zh-CN"/>
        </w:rPr>
        <w:t>，</w:t>
      </w:r>
      <w:r>
        <w:rPr>
          <w:rFonts w:hint="eastAsia" w:ascii="仿宋_GB2312" w:eastAsia="仿宋_GB2312"/>
          <w:sz w:val="32"/>
          <w:szCs w:val="32"/>
          <w:lang w:val="en-US" w:eastAsia="zh-CN"/>
        </w:rPr>
        <w:t>市政务外网取得等保2.0三级备案证明。</w:t>
      </w:r>
    </w:p>
    <w:p w14:paraId="7A59AEBC">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年初预算项目</w:t>
      </w:r>
      <w:r>
        <w:rPr>
          <w:rFonts w:hint="eastAsia" w:ascii="仿宋_GB2312" w:eastAsia="仿宋_GB2312"/>
          <w:sz w:val="32"/>
          <w:szCs w:val="32"/>
          <w:lang w:eastAsia="zh-CN"/>
        </w:rPr>
        <w:t>“电子政务网租赁”经费</w:t>
      </w:r>
      <w:r>
        <w:rPr>
          <w:rFonts w:hint="eastAsia" w:ascii="仿宋_GB2312" w:eastAsia="仿宋_GB2312"/>
          <w:sz w:val="32"/>
          <w:szCs w:val="32"/>
        </w:rPr>
        <w:t>专项资金，年中执行调减</w:t>
      </w:r>
      <w:r>
        <w:rPr>
          <w:rFonts w:hint="eastAsia" w:ascii="仿宋_GB2312" w:eastAsia="仿宋_GB2312"/>
          <w:sz w:val="32"/>
          <w:szCs w:val="32"/>
          <w:lang w:val="en-US" w:eastAsia="zh-CN"/>
        </w:rPr>
        <w:t>239.8</w:t>
      </w:r>
      <w:r>
        <w:rPr>
          <w:rFonts w:hint="eastAsia" w:ascii="仿宋_GB2312" w:eastAsia="仿宋_GB2312"/>
          <w:sz w:val="32"/>
          <w:szCs w:val="32"/>
        </w:rPr>
        <w:t>万元，实际支出</w:t>
      </w:r>
      <w:r>
        <w:rPr>
          <w:rFonts w:hint="eastAsia" w:ascii="仿宋_GB2312" w:eastAsia="仿宋_GB2312"/>
          <w:sz w:val="32"/>
          <w:szCs w:val="32"/>
          <w:lang w:val="en-US" w:eastAsia="zh-CN"/>
        </w:rPr>
        <w:t>214.78</w:t>
      </w:r>
      <w:r>
        <w:rPr>
          <w:rFonts w:hint="eastAsia" w:ascii="仿宋_GB2312" w:eastAsia="仿宋_GB2312"/>
          <w:sz w:val="32"/>
          <w:szCs w:val="32"/>
        </w:rPr>
        <w:t>万元，结余结转</w:t>
      </w:r>
      <w:r>
        <w:rPr>
          <w:rFonts w:hint="eastAsia" w:ascii="仿宋_GB2312" w:eastAsia="仿宋_GB2312"/>
          <w:sz w:val="32"/>
          <w:szCs w:val="32"/>
          <w:lang w:val="en-US" w:eastAsia="zh-CN"/>
        </w:rPr>
        <w:t>25.02</w:t>
      </w:r>
      <w:r>
        <w:rPr>
          <w:rFonts w:hint="eastAsia" w:ascii="仿宋_GB2312" w:eastAsia="仿宋_GB2312"/>
          <w:sz w:val="32"/>
          <w:szCs w:val="32"/>
        </w:rPr>
        <w:t>万元。项目实施及绩效情况如下：</w:t>
      </w:r>
      <w:r>
        <w:rPr>
          <w:rFonts w:hint="eastAsia" w:ascii="仿宋_GB2312" w:eastAsia="仿宋_GB2312"/>
          <w:sz w:val="32"/>
          <w:szCs w:val="32"/>
          <w:lang w:val="en-US" w:eastAsia="zh-CN"/>
        </w:rPr>
        <w:t>已满足全市市直政务外网申请单位和县市区政务网络接入，政务外网链路带宽提升至1G，互联网出口提升至2G，保障了市直单位和县市区政务外网骨干网络通畅，为</w:t>
      </w:r>
      <w:r>
        <w:rPr>
          <w:rFonts w:hint="eastAsia" w:ascii="仿宋_GB2312" w:eastAsia="仿宋_GB2312"/>
          <w:sz w:val="32"/>
          <w:szCs w:val="32"/>
        </w:rPr>
        <w:t>株洲市信息化建设和智慧城市整体建设提供</w:t>
      </w:r>
      <w:r>
        <w:rPr>
          <w:rFonts w:hint="eastAsia" w:ascii="仿宋_GB2312" w:eastAsia="仿宋_GB2312"/>
          <w:sz w:val="32"/>
          <w:szCs w:val="32"/>
          <w:lang w:val="en-US" w:eastAsia="zh-CN"/>
        </w:rPr>
        <w:t>了</w:t>
      </w:r>
      <w:r>
        <w:rPr>
          <w:rFonts w:hint="eastAsia" w:ascii="仿宋_GB2312" w:eastAsia="仿宋_GB2312"/>
          <w:sz w:val="32"/>
          <w:szCs w:val="32"/>
        </w:rPr>
        <w:t>基础网络服务</w:t>
      </w:r>
      <w:r>
        <w:rPr>
          <w:rFonts w:hint="eastAsia" w:ascii="仿宋_GB2312" w:eastAsia="仿宋_GB2312"/>
          <w:sz w:val="32"/>
          <w:szCs w:val="32"/>
          <w:lang w:val="en-US" w:eastAsia="zh-CN"/>
        </w:rPr>
        <w:t>和网络资源。</w:t>
      </w:r>
    </w:p>
    <w:p w14:paraId="1FEC651E">
      <w:pPr>
        <w:tabs>
          <w:tab w:val="left" w:pos="7560"/>
        </w:tabs>
        <w:adjustRightInd w:val="0"/>
        <w:snapToGrid w:val="0"/>
        <w:spacing w:line="56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7.</w:t>
      </w:r>
      <w:r>
        <w:rPr>
          <w:rFonts w:hint="eastAsia" w:ascii="仿宋_GB2312" w:eastAsia="仿宋_GB2312"/>
          <w:sz w:val="32"/>
          <w:szCs w:val="32"/>
        </w:rPr>
        <w:t>年初预算项目</w:t>
      </w:r>
      <w:r>
        <w:rPr>
          <w:rFonts w:hint="eastAsia" w:ascii="仿宋_GB2312" w:eastAsia="仿宋_GB2312"/>
          <w:sz w:val="32"/>
          <w:szCs w:val="32"/>
          <w:lang w:eastAsia="zh-CN"/>
        </w:rPr>
        <w:t>“</w:t>
      </w:r>
      <w:r>
        <w:rPr>
          <w:rFonts w:hint="eastAsia" w:ascii="仿宋" w:hAnsi="仿宋" w:eastAsia="仿宋" w:cs="仿宋"/>
          <w:sz w:val="32"/>
          <w:szCs w:val="32"/>
        </w:rPr>
        <w:t>项目技术审查会</w:t>
      </w:r>
      <w:r>
        <w:rPr>
          <w:rFonts w:hint="default" w:ascii="仿宋" w:hAnsi="仿宋" w:eastAsia="仿宋" w:cs="仿宋"/>
          <w:sz w:val="32"/>
          <w:szCs w:val="32"/>
          <w:lang w:val="en-US" w:eastAsia="zh-CN"/>
        </w:rPr>
        <w:t>”</w:t>
      </w:r>
      <w:r>
        <w:rPr>
          <w:rFonts w:hint="eastAsia" w:ascii="仿宋_GB2312" w:eastAsia="仿宋_GB2312"/>
          <w:sz w:val="32"/>
          <w:szCs w:val="32"/>
          <w:lang w:eastAsia="zh-CN"/>
        </w:rPr>
        <w:t>经费</w:t>
      </w:r>
      <w:r>
        <w:rPr>
          <w:rFonts w:hint="eastAsia" w:ascii="仿宋_GB2312" w:eastAsia="仿宋_GB2312"/>
          <w:sz w:val="32"/>
          <w:szCs w:val="32"/>
        </w:rPr>
        <w:t>专项资金，年中执行调减</w:t>
      </w:r>
      <w:r>
        <w:rPr>
          <w:rFonts w:hint="eastAsia" w:ascii="仿宋_GB2312" w:eastAsia="仿宋_GB2312"/>
          <w:sz w:val="32"/>
          <w:szCs w:val="32"/>
          <w:lang w:val="en-US" w:eastAsia="zh-CN"/>
        </w:rPr>
        <w:t>21.33</w:t>
      </w:r>
      <w:r>
        <w:rPr>
          <w:rFonts w:hint="eastAsia" w:ascii="仿宋_GB2312" w:eastAsia="仿宋_GB2312"/>
          <w:sz w:val="32"/>
          <w:szCs w:val="32"/>
        </w:rPr>
        <w:t>万元，实际支出</w:t>
      </w:r>
      <w:r>
        <w:rPr>
          <w:rFonts w:hint="eastAsia" w:ascii="仿宋_GB2312" w:eastAsia="仿宋_GB2312"/>
          <w:sz w:val="32"/>
          <w:szCs w:val="32"/>
          <w:lang w:val="en-US" w:eastAsia="zh-CN"/>
        </w:rPr>
        <w:t>62.7</w:t>
      </w:r>
      <w:r>
        <w:rPr>
          <w:rFonts w:hint="eastAsia" w:ascii="仿宋_GB2312" w:eastAsia="仿宋_GB2312"/>
          <w:sz w:val="32"/>
          <w:szCs w:val="32"/>
        </w:rPr>
        <w:t>万元，结余结转</w:t>
      </w:r>
      <w:r>
        <w:rPr>
          <w:rFonts w:hint="eastAsia" w:ascii="仿宋_GB2312" w:eastAsia="仿宋_GB2312"/>
          <w:sz w:val="32"/>
          <w:szCs w:val="32"/>
          <w:lang w:val="en-US" w:eastAsia="zh-CN"/>
        </w:rPr>
        <w:t>0</w:t>
      </w:r>
      <w:r>
        <w:rPr>
          <w:rFonts w:hint="eastAsia" w:ascii="仿宋_GB2312" w:eastAsia="仿宋_GB2312"/>
          <w:sz w:val="32"/>
          <w:szCs w:val="32"/>
        </w:rPr>
        <w:t>万元。项目实施及绩效情况如下：</w:t>
      </w:r>
      <w:r>
        <w:rPr>
          <w:rFonts w:hint="eastAsia" w:ascii="仿宋_GB2312" w:eastAsia="仿宋_GB2312"/>
          <w:sz w:val="32"/>
          <w:szCs w:val="32"/>
          <w:lang w:eastAsia="zh-CN"/>
        </w:rPr>
        <w:t>市本级信息化化项目技术方案和概算审查。</w:t>
      </w:r>
    </w:p>
    <w:p w14:paraId="71C0C111">
      <w:pPr>
        <w:tabs>
          <w:tab w:val="left" w:pos="7560"/>
        </w:tabs>
        <w:adjustRightInd w:val="0"/>
        <w:snapToGrid w:val="0"/>
        <w:spacing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8.</w:t>
      </w:r>
      <w:r>
        <w:rPr>
          <w:rFonts w:hint="eastAsia" w:ascii="仿宋_GB2312" w:eastAsia="仿宋_GB2312"/>
          <w:sz w:val="32"/>
          <w:szCs w:val="32"/>
        </w:rPr>
        <w:t>年中追加项目“</w:t>
      </w:r>
      <w:r>
        <w:rPr>
          <w:rFonts w:hint="eastAsia" w:ascii="仿宋_GB2312" w:eastAsia="仿宋_GB2312"/>
          <w:sz w:val="32"/>
          <w:szCs w:val="32"/>
          <w:lang w:val="en-US" w:eastAsia="zh-CN"/>
        </w:rPr>
        <w:t>株洲市信息资源共享交换平台+“四级联动”信创工程项目</w:t>
      </w:r>
      <w:r>
        <w:rPr>
          <w:rFonts w:hint="eastAsia" w:ascii="仿宋_GB2312" w:eastAsia="仿宋_GB2312"/>
          <w:sz w:val="32"/>
          <w:szCs w:val="32"/>
        </w:rPr>
        <w:t>”，金额</w:t>
      </w:r>
      <w:r>
        <w:rPr>
          <w:rFonts w:hint="eastAsia" w:ascii="仿宋_GB2312" w:eastAsia="仿宋_GB2312"/>
          <w:sz w:val="32"/>
          <w:szCs w:val="32"/>
          <w:lang w:val="en-US" w:eastAsia="zh-CN"/>
        </w:rPr>
        <w:t>79.45</w:t>
      </w:r>
      <w:r>
        <w:rPr>
          <w:rFonts w:hint="eastAsia" w:ascii="仿宋_GB2312" w:eastAsia="仿宋_GB2312"/>
          <w:sz w:val="32"/>
          <w:szCs w:val="32"/>
        </w:rPr>
        <w:t>万元，实际支出</w:t>
      </w:r>
      <w:r>
        <w:rPr>
          <w:rFonts w:hint="eastAsia" w:ascii="仿宋_GB2312" w:eastAsia="仿宋_GB2312"/>
          <w:sz w:val="32"/>
          <w:szCs w:val="32"/>
          <w:lang w:val="en-US" w:eastAsia="zh-CN"/>
        </w:rPr>
        <w:t>79.45</w:t>
      </w:r>
      <w:r>
        <w:rPr>
          <w:rFonts w:hint="eastAsia" w:ascii="仿宋_GB2312" w:eastAsia="仿宋_GB2312"/>
          <w:sz w:val="32"/>
          <w:szCs w:val="32"/>
        </w:rPr>
        <w:t>万元，结余结转</w:t>
      </w:r>
      <w:r>
        <w:rPr>
          <w:rFonts w:hint="eastAsia" w:ascii="仿宋_GB2312" w:eastAsia="仿宋_GB2312"/>
          <w:sz w:val="32"/>
          <w:szCs w:val="32"/>
          <w:lang w:val="en-US" w:eastAsia="zh-CN"/>
        </w:rPr>
        <w:t>0</w:t>
      </w:r>
      <w:r>
        <w:rPr>
          <w:rFonts w:hint="eastAsia" w:ascii="仿宋_GB2312" w:eastAsia="仿宋_GB2312"/>
          <w:sz w:val="32"/>
          <w:szCs w:val="32"/>
        </w:rPr>
        <w:t>万元。项目实施及绩效情况如下：沉淀各委办局数据，为数据要素市场以及数据交易打下坚实基础</w:t>
      </w:r>
      <w:r>
        <w:rPr>
          <w:rFonts w:hint="eastAsia" w:ascii="仿宋_GB2312" w:eastAsia="仿宋_GB2312"/>
          <w:sz w:val="32"/>
          <w:szCs w:val="32"/>
          <w:lang w:val="en-US" w:eastAsia="zh-CN"/>
        </w:rPr>
        <w:t>;</w:t>
      </w:r>
      <w:r>
        <w:rPr>
          <w:rFonts w:hint="eastAsia" w:ascii="仿宋_GB2312" w:eastAsia="仿宋_GB2312"/>
          <w:sz w:val="32"/>
          <w:szCs w:val="32"/>
        </w:rPr>
        <w:t>建立各部门数据共享机制，提高线上审批率</w:t>
      </w:r>
      <w:r>
        <w:rPr>
          <w:rFonts w:hint="eastAsia" w:ascii="仿宋_GB2312" w:eastAsia="仿宋_GB2312"/>
          <w:sz w:val="32"/>
          <w:szCs w:val="32"/>
          <w:lang w:eastAsia="zh-CN"/>
        </w:rPr>
        <w:t>。</w:t>
      </w:r>
      <w:r>
        <w:rPr>
          <w:rFonts w:hint="eastAsia" w:ascii="仿宋_GB2312" w:eastAsia="仿宋_GB2312"/>
          <w:sz w:val="32"/>
          <w:szCs w:val="32"/>
          <w:lang w:val="en-US" w:eastAsia="zh-CN"/>
        </w:rPr>
        <w:tab/>
      </w:r>
    </w:p>
    <w:p w14:paraId="24F5DD33">
      <w:pPr>
        <w:pStyle w:val="12"/>
        <w:widowControl/>
        <w:spacing w:line="560" w:lineRule="exact"/>
        <w:ind w:firstLine="640"/>
        <w:jc w:val="left"/>
        <w:rPr>
          <w:rFonts w:ascii="Times New Roman" w:hAnsi="Times New Roman" w:eastAsia="黑体"/>
          <w:sz w:val="32"/>
          <w:szCs w:val="32"/>
        </w:rPr>
      </w:pPr>
      <w:r>
        <w:rPr>
          <w:rFonts w:ascii="Times New Roman" w:hAnsi="Times New Roman" w:eastAsia="黑体"/>
          <w:sz w:val="32"/>
          <w:szCs w:val="32"/>
        </w:rPr>
        <w:t>七、存在的问题及原因分析</w:t>
      </w:r>
    </w:p>
    <w:p w14:paraId="43DF0402">
      <w:pPr>
        <w:widowControl/>
        <w:spacing w:line="560" w:lineRule="exact"/>
        <w:ind w:firstLine="640" w:firstLineChars="200"/>
        <w:jc w:val="left"/>
        <w:rPr>
          <w:rFonts w:hint="eastAsia" w:eastAsia="仿宋_GB2312"/>
          <w:sz w:val="32"/>
          <w:szCs w:val="32"/>
          <w:lang w:eastAsia="zh-CN"/>
        </w:rPr>
      </w:pPr>
      <w:r>
        <w:rPr>
          <w:rFonts w:hint="eastAsia" w:eastAsia="仿宋_GB2312"/>
          <w:sz w:val="32"/>
          <w:szCs w:val="32"/>
          <w:lang w:eastAsia="zh-CN"/>
        </w:rPr>
        <w:t>很多项目的合同支付日期都是下半年，导致资金使用进度并不标准，会有收回重新申请的情况发生。</w:t>
      </w:r>
    </w:p>
    <w:p w14:paraId="0AF6E48C">
      <w:pPr>
        <w:widowControl/>
        <w:spacing w:line="560" w:lineRule="exact"/>
        <w:ind w:firstLine="640" w:firstLineChars="200"/>
        <w:jc w:val="left"/>
        <w:rPr>
          <w:rFonts w:eastAsia="黑体"/>
          <w:sz w:val="32"/>
          <w:szCs w:val="32"/>
        </w:rPr>
      </w:pPr>
      <w:r>
        <w:rPr>
          <w:rFonts w:eastAsia="黑体"/>
          <w:sz w:val="32"/>
          <w:szCs w:val="32"/>
        </w:rPr>
        <w:t>八、下一步改进措施</w:t>
      </w:r>
    </w:p>
    <w:p w14:paraId="793200ED">
      <w:pPr>
        <w:widowControl/>
        <w:spacing w:line="560" w:lineRule="exact"/>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强化预算绩效管理理念，办公室牵头组织、指导部门预算绩效管理，将预算绩效理念贯穿预算编制、执行全过程，各业务科室配合做好项目工作实施计划，根据业务性质，科学合理设定项目绩效指标。</w:t>
      </w:r>
    </w:p>
    <w:p w14:paraId="5A546A76">
      <w:pPr>
        <w:widowControl/>
        <w:spacing w:line="560" w:lineRule="exact"/>
        <w:ind w:firstLine="645"/>
        <w:jc w:val="left"/>
        <w:rPr>
          <w:rFonts w:eastAsia="黑体"/>
          <w:sz w:val="32"/>
          <w:szCs w:val="32"/>
        </w:rPr>
      </w:pPr>
      <w:r>
        <w:rPr>
          <w:rFonts w:eastAsia="黑体"/>
          <w:sz w:val="32"/>
          <w:szCs w:val="32"/>
        </w:rPr>
        <w:t>九、部门整体支出绩效自评结果拟应用和公开情况</w:t>
      </w:r>
    </w:p>
    <w:p w14:paraId="4321264E">
      <w:pPr>
        <w:widowControl/>
        <w:spacing w:line="560" w:lineRule="exact"/>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按通知要求，我局将在6月30日前，公开本绩效报告，接受社会监督。同时将本次评价中发现的问题及时反馈各业务科室，评价结果作为我局改进预算管理和安排下年度项目资金预算的重要依据其他需要说明的情况。</w:t>
      </w:r>
    </w:p>
    <w:p w14:paraId="29DFD3A8">
      <w:pPr>
        <w:widowControl/>
        <w:spacing w:line="400" w:lineRule="exact"/>
        <w:jc w:val="left"/>
        <w:rPr>
          <w:rFonts w:ascii="黑体" w:hAnsi="黑体" w:eastAsia="黑体"/>
          <w:sz w:val="32"/>
          <w:szCs w:val="32"/>
        </w:rPr>
      </w:pPr>
    </w:p>
    <w:p w14:paraId="59A45C1A">
      <w:pPr>
        <w:widowControl/>
        <w:spacing w:line="400" w:lineRule="exact"/>
        <w:jc w:val="left"/>
        <w:rPr>
          <w:rFonts w:ascii="黑体" w:hAnsi="黑体" w:eastAsia="黑体"/>
          <w:sz w:val="32"/>
          <w:szCs w:val="32"/>
        </w:rPr>
      </w:pPr>
    </w:p>
    <w:p w14:paraId="282944E0">
      <w:pPr>
        <w:widowControl/>
        <w:spacing w:line="400" w:lineRule="exact"/>
        <w:jc w:val="left"/>
        <w:rPr>
          <w:rFonts w:ascii="黑体" w:hAnsi="黑体" w:eastAsia="黑体"/>
          <w:sz w:val="32"/>
          <w:szCs w:val="32"/>
        </w:rPr>
      </w:pPr>
    </w:p>
    <w:p w14:paraId="0C012B92">
      <w:pPr>
        <w:widowControl/>
        <w:spacing w:line="400" w:lineRule="exact"/>
        <w:jc w:val="left"/>
        <w:rPr>
          <w:rFonts w:ascii="黑体" w:hAnsi="黑体" w:eastAsia="黑体"/>
          <w:sz w:val="32"/>
          <w:szCs w:val="32"/>
        </w:rPr>
      </w:pPr>
    </w:p>
    <w:p w14:paraId="2AC0669A">
      <w:pPr>
        <w:widowControl/>
        <w:spacing w:line="400" w:lineRule="exact"/>
        <w:jc w:val="left"/>
        <w:rPr>
          <w:rFonts w:ascii="黑体" w:hAnsi="黑体" w:eastAsia="黑体"/>
          <w:sz w:val="32"/>
          <w:szCs w:val="32"/>
        </w:rPr>
      </w:pPr>
    </w:p>
    <w:p w14:paraId="7C4F8B08">
      <w:pPr>
        <w:widowControl/>
        <w:spacing w:line="400" w:lineRule="exact"/>
        <w:jc w:val="left"/>
        <w:rPr>
          <w:rFonts w:ascii="黑体" w:hAnsi="黑体" w:eastAsia="黑体"/>
          <w:sz w:val="32"/>
          <w:szCs w:val="32"/>
        </w:rPr>
      </w:pPr>
    </w:p>
    <w:p w14:paraId="11A978EF">
      <w:pPr>
        <w:widowControl/>
        <w:spacing w:line="400" w:lineRule="exact"/>
        <w:jc w:val="left"/>
        <w:rPr>
          <w:rFonts w:ascii="黑体" w:hAnsi="黑体" w:eastAsia="黑体"/>
          <w:sz w:val="32"/>
          <w:szCs w:val="32"/>
        </w:rPr>
      </w:pPr>
    </w:p>
    <w:p w14:paraId="1351B094">
      <w:pPr>
        <w:widowControl/>
        <w:spacing w:line="400" w:lineRule="exact"/>
        <w:jc w:val="left"/>
        <w:rPr>
          <w:rFonts w:ascii="黑体" w:hAnsi="黑体" w:eastAsia="黑体"/>
          <w:sz w:val="32"/>
          <w:szCs w:val="32"/>
        </w:rPr>
      </w:pPr>
    </w:p>
    <w:p w14:paraId="4BDD0FFE">
      <w:pPr>
        <w:widowControl/>
        <w:spacing w:line="400" w:lineRule="exact"/>
        <w:jc w:val="left"/>
        <w:rPr>
          <w:rFonts w:ascii="黑体" w:hAnsi="黑体" w:eastAsia="黑体"/>
          <w:sz w:val="32"/>
          <w:szCs w:val="32"/>
        </w:rPr>
      </w:pPr>
    </w:p>
    <w:p w14:paraId="009279E2">
      <w:pPr>
        <w:widowControl/>
        <w:spacing w:line="400" w:lineRule="exact"/>
        <w:jc w:val="left"/>
        <w:rPr>
          <w:rFonts w:ascii="黑体" w:hAnsi="黑体" w:eastAsia="黑体"/>
          <w:sz w:val="32"/>
          <w:szCs w:val="32"/>
        </w:rPr>
      </w:pPr>
    </w:p>
    <w:p w14:paraId="09F9C73F">
      <w:pPr>
        <w:widowControl/>
        <w:spacing w:line="400" w:lineRule="exact"/>
        <w:jc w:val="left"/>
        <w:rPr>
          <w:rFonts w:ascii="黑体" w:hAnsi="黑体" w:eastAsia="黑体"/>
          <w:sz w:val="32"/>
          <w:szCs w:val="32"/>
        </w:rPr>
      </w:pPr>
    </w:p>
    <w:p w14:paraId="0DAF760D">
      <w:pPr>
        <w:widowControl/>
        <w:spacing w:line="400" w:lineRule="exact"/>
        <w:jc w:val="left"/>
        <w:rPr>
          <w:rFonts w:ascii="黑体" w:hAnsi="黑体" w:eastAsia="黑体"/>
          <w:sz w:val="32"/>
          <w:szCs w:val="32"/>
        </w:rPr>
      </w:pPr>
    </w:p>
    <w:p w14:paraId="7F69B258">
      <w:pPr>
        <w:widowControl/>
        <w:spacing w:line="400" w:lineRule="exact"/>
        <w:jc w:val="left"/>
        <w:rPr>
          <w:rFonts w:ascii="黑体" w:hAnsi="黑体" w:eastAsia="黑体"/>
          <w:sz w:val="32"/>
          <w:szCs w:val="32"/>
        </w:rPr>
      </w:pPr>
    </w:p>
    <w:p w14:paraId="144079CA">
      <w:pPr>
        <w:widowControl/>
        <w:spacing w:line="400" w:lineRule="exact"/>
        <w:jc w:val="left"/>
        <w:rPr>
          <w:rFonts w:ascii="黑体" w:hAnsi="黑体" w:eastAsia="黑体"/>
          <w:sz w:val="32"/>
          <w:szCs w:val="32"/>
        </w:rPr>
      </w:pPr>
    </w:p>
    <w:p w14:paraId="6979ABB5">
      <w:pPr>
        <w:widowControl/>
        <w:spacing w:line="400" w:lineRule="exact"/>
        <w:jc w:val="left"/>
        <w:rPr>
          <w:rFonts w:ascii="黑体" w:hAnsi="黑体" w:eastAsia="黑体"/>
          <w:sz w:val="32"/>
          <w:szCs w:val="32"/>
        </w:rPr>
      </w:pPr>
    </w:p>
    <w:p w14:paraId="1732999F">
      <w:pPr>
        <w:widowControl/>
        <w:spacing w:line="400" w:lineRule="exact"/>
        <w:jc w:val="left"/>
        <w:rPr>
          <w:rFonts w:ascii="黑体" w:hAnsi="黑体" w:eastAsia="黑体"/>
          <w:sz w:val="32"/>
          <w:szCs w:val="32"/>
        </w:rPr>
      </w:pPr>
    </w:p>
    <w:p w14:paraId="0337A0A3">
      <w:pPr>
        <w:widowControl/>
        <w:spacing w:line="400" w:lineRule="exact"/>
        <w:jc w:val="left"/>
        <w:rPr>
          <w:rFonts w:ascii="黑体" w:hAnsi="黑体" w:eastAsia="黑体"/>
          <w:sz w:val="32"/>
          <w:szCs w:val="32"/>
        </w:rPr>
      </w:pPr>
    </w:p>
    <w:p w14:paraId="7687151D">
      <w:pPr>
        <w:widowControl/>
        <w:spacing w:line="400" w:lineRule="exact"/>
        <w:jc w:val="left"/>
        <w:rPr>
          <w:rFonts w:ascii="黑体" w:hAnsi="黑体" w:eastAsia="黑体"/>
          <w:sz w:val="32"/>
          <w:szCs w:val="32"/>
        </w:rPr>
      </w:pPr>
    </w:p>
    <w:p w14:paraId="4A7D9D91">
      <w:pPr>
        <w:widowControl/>
        <w:spacing w:line="400" w:lineRule="exact"/>
        <w:jc w:val="left"/>
        <w:rPr>
          <w:rFonts w:ascii="黑体" w:hAnsi="黑体" w:eastAsia="黑体"/>
          <w:sz w:val="32"/>
          <w:szCs w:val="32"/>
        </w:rPr>
      </w:pPr>
    </w:p>
    <w:p w14:paraId="3857BE50">
      <w:pPr>
        <w:widowControl/>
        <w:spacing w:line="400" w:lineRule="exact"/>
        <w:jc w:val="left"/>
        <w:rPr>
          <w:rFonts w:ascii="黑体" w:hAnsi="黑体" w:eastAsia="黑体"/>
          <w:sz w:val="32"/>
          <w:szCs w:val="32"/>
        </w:rPr>
      </w:pPr>
    </w:p>
    <w:p w14:paraId="38C25C0E">
      <w:pPr>
        <w:widowControl/>
        <w:spacing w:line="400" w:lineRule="exact"/>
        <w:jc w:val="left"/>
        <w:rPr>
          <w:rFonts w:ascii="黑体" w:hAnsi="黑体" w:eastAsia="黑体"/>
          <w:sz w:val="32"/>
          <w:szCs w:val="32"/>
        </w:rPr>
      </w:pPr>
    </w:p>
    <w:p w14:paraId="34427E0F">
      <w:pPr>
        <w:widowControl/>
        <w:spacing w:line="400" w:lineRule="exact"/>
        <w:jc w:val="left"/>
        <w:rPr>
          <w:rFonts w:ascii="黑体" w:hAnsi="黑体" w:eastAsia="黑体"/>
          <w:sz w:val="32"/>
          <w:szCs w:val="32"/>
        </w:rPr>
      </w:pPr>
    </w:p>
    <w:p w14:paraId="5457A57D">
      <w:pPr>
        <w:widowControl/>
        <w:spacing w:line="400" w:lineRule="exact"/>
        <w:jc w:val="left"/>
        <w:rPr>
          <w:rFonts w:ascii="黑体" w:hAnsi="黑体" w:eastAsia="黑体"/>
          <w:sz w:val="32"/>
          <w:szCs w:val="32"/>
        </w:rPr>
      </w:pPr>
    </w:p>
    <w:p w14:paraId="7AB264FF">
      <w:pPr>
        <w:widowControl/>
        <w:spacing w:line="400" w:lineRule="exact"/>
        <w:jc w:val="left"/>
        <w:rPr>
          <w:rFonts w:ascii="黑体" w:hAnsi="黑体" w:eastAsia="黑体"/>
          <w:sz w:val="32"/>
          <w:szCs w:val="32"/>
        </w:rPr>
      </w:pPr>
    </w:p>
    <w:p w14:paraId="3A55A811">
      <w:pPr>
        <w:widowControl/>
        <w:spacing w:line="400" w:lineRule="exact"/>
        <w:jc w:val="left"/>
        <w:rPr>
          <w:rFonts w:ascii="黑体" w:hAnsi="黑体" w:eastAsia="黑体"/>
          <w:sz w:val="32"/>
          <w:szCs w:val="32"/>
        </w:rPr>
      </w:pPr>
    </w:p>
    <w:p w14:paraId="201FCE34">
      <w:pPr>
        <w:widowControl/>
        <w:spacing w:line="400" w:lineRule="exact"/>
        <w:jc w:val="left"/>
        <w:rPr>
          <w:rFonts w:ascii="黑体" w:hAnsi="黑体" w:eastAsia="黑体"/>
          <w:sz w:val="32"/>
          <w:szCs w:val="32"/>
        </w:rPr>
      </w:pPr>
    </w:p>
    <w:p w14:paraId="7690165F">
      <w:pPr>
        <w:widowControl/>
        <w:spacing w:line="400" w:lineRule="exact"/>
        <w:jc w:val="left"/>
        <w:rPr>
          <w:rFonts w:ascii="黑体" w:hAnsi="黑体" w:eastAsia="黑体"/>
          <w:sz w:val="32"/>
          <w:szCs w:val="32"/>
        </w:rPr>
      </w:pPr>
    </w:p>
    <w:p w14:paraId="05F51613">
      <w:pPr>
        <w:widowControl/>
        <w:spacing w:line="400" w:lineRule="exact"/>
        <w:jc w:val="left"/>
        <w:rPr>
          <w:rFonts w:ascii="黑体" w:hAnsi="黑体" w:eastAsia="黑体"/>
          <w:sz w:val="32"/>
          <w:szCs w:val="32"/>
        </w:rPr>
      </w:pPr>
    </w:p>
    <w:p w14:paraId="21C75441">
      <w:pPr>
        <w:widowControl/>
        <w:spacing w:line="400" w:lineRule="exact"/>
        <w:jc w:val="left"/>
        <w:rPr>
          <w:rFonts w:ascii="黑体" w:hAnsi="黑体" w:eastAsia="黑体"/>
          <w:sz w:val="32"/>
          <w:szCs w:val="32"/>
        </w:rPr>
      </w:pPr>
    </w:p>
    <w:p w14:paraId="24368B85">
      <w:pPr>
        <w:widowControl/>
        <w:spacing w:line="400" w:lineRule="exact"/>
        <w:jc w:val="left"/>
        <w:rPr>
          <w:rFonts w:ascii="黑体" w:hAnsi="黑体" w:eastAsia="黑体"/>
          <w:sz w:val="32"/>
          <w:szCs w:val="32"/>
        </w:rPr>
      </w:pPr>
    </w:p>
    <w:p w14:paraId="73EE280A">
      <w:pPr>
        <w:widowControl/>
        <w:spacing w:line="400" w:lineRule="exact"/>
        <w:jc w:val="left"/>
        <w:rPr>
          <w:rFonts w:ascii="黑体" w:hAnsi="黑体" w:eastAsia="黑体"/>
          <w:sz w:val="32"/>
          <w:szCs w:val="32"/>
        </w:rPr>
      </w:pPr>
    </w:p>
    <w:p w14:paraId="12ECA27D">
      <w:pPr>
        <w:widowControl/>
        <w:spacing w:line="400" w:lineRule="exact"/>
        <w:jc w:val="left"/>
        <w:rPr>
          <w:rFonts w:ascii="黑体" w:hAnsi="黑体" w:eastAsia="黑体"/>
          <w:sz w:val="32"/>
          <w:szCs w:val="32"/>
        </w:rPr>
      </w:pPr>
    </w:p>
    <w:p w14:paraId="1CA1EAA7">
      <w:pPr>
        <w:widowControl/>
        <w:spacing w:line="400" w:lineRule="exact"/>
        <w:jc w:val="left"/>
        <w:rPr>
          <w:rFonts w:hint="eastAsia" w:ascii="黑体" w:hAnsi="黑体" w:eastAsia="黑体"/>
          <w:sz w:val="32"/>
          <w:szCs w:val="32"/>
          <w:lang w:eastAsia="zh-CN"/>
        </w:rPr>
      </w:pPr>
      <w:r>
        <w:rPr>
          <w:rFonts w:ascii="黑体" w:hAnsi="黑体" w:eastAsia="黑体"/>
          <w:sz w:val="32"/>
          <w:szCs w:val="32"/>
        </w:rPr>
        <w:t>附件</w:t>
      </w:r>
      <w:r>
        <w:rPr>
          <w:rFonts w:hint="eastAsia" w:ascii="黑体" w:hAnsi="黑体" w:eastAsia="黑体"/>
          <w:sz w:val="32"/>
          <w:szCs w:val="32"/>
          <w:lang w:val="en-US" w:eastAsia="zh-CN"/>
        </w:rPr>
        <w:t>1</w:t>
      </w:r>
    </w:p>
    <w:p w14:paraId="2582A3B6">
      <w:pPr>
        <w:widowControl/>
        <w:spacing w:after="120" w:afterLines="50"/>
        <w:jc w:val="center"/>
        <w:rPr>
          <w:rFonts w:hint="eastAsia" w:ascii="方正大标宋简体" w:eastAsia="方正大标宋简体"/>
          <w:color w:val="000000"/>
          <w:sz w:val="36"/>
          <w:szCs w:val="36"/>
        </w:rPr>
      </w:pPr>
      <w:r>
        <w:rPr>
          <w:rFonts w:hint="eastAsia" w:ascii="方正大标宋简体" w:eastAsia="方正大标宋简体"/>
          <w:color w:val="000000"/>
          <w:sz w:val="36"/>
          <w:szCs w:val="36"/>
        </w:rPr>
        <w:t>2022年度部门整体支出绩效自评表</w:t>
      </w:r>
    </w:p>
    <w:tbl>
      <w:tblPr>
        <w:tblStyle w:val="9"/>
        <w:tblW w:w="9879" w:type="dxa"/>
        <w:jc w:val="center"/>
        <w:tblLayout w:type="fixed"/>
        <w:tblCellMar>
          <w:top w:w="0" w:type="dxa"/>
          <w:left w:w="108" w:type="dxa"/>
          <w:bottom w:w="0" w:type="dxa"/>
          <w:right w:w="108" w:type="dxa"/>
        </w:tblCellMar>
      </w:tblPr>
      <w:tblGrid>
        <w:gridCol w:w="1058"/>
        <w:gridCol w:w="1058"/>
        <w:gridCol w:w="1014"/>
        <w:gridCol w:w="1244"/>
        <w:gridCol w:w="969"/>
        <w:gridCol w:w="1559"/>
        <w:gridCol w:w="701"/>
        <w:gridCol w:w="855"/>
        <w:gridCol w:w="1421"/>
      </w:tblGrid>
      <w:tr w14:paraId="06B2936C">
        <w:tblPrEx>
          <w:tblCellMar>
            <w:top w:w="0" w:type="dxa"/>
            <w:left w:w="108" w:type="dxa"/>
            <w:bottom w:w="0" w:type="dxa"/>
            <w:right w:w="108" w:type="dxa"/>
          </w:tblCellMar>
        </w:tblPrEx>
        <w:trPr>
          <w:trHeight w:val="463" w:hRule="atLeast"/>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14:paraId="0A378847">
            <w:pPr>
              <w:widowControl/>
              <w:spacing w:line="240" w:lineRule="exact"/>
              <w:jc w:val="left"/>
              <w:rPr>
                <w:rFonts w:eastAsia="仿宋_GB2312"/>
                <w:color w:val="000000"/>
                <w:sz w:val="20"/>
                <w:szCs w:val="20"/>
              </w:rPr>
            </w:pPr>
            <w:r>
              <w:rPr>
                <w:rFonts w:hint="eastAsia" w:eastAsia="仿宋_GB2312"/>
                <w:color w:val="000000"/>
                <w:sz w:val="20"/>
                <w:szCs w:val="20"/>
              </w:rPr>
              <w:t>市级</w:t>
            </w:r>
            <w:r>
              <w:rPr>
                <w:rFonts w:eastAsia="仿宋_GB2312"/>
                <w:color w:val="000000"/>
                <w:sz w:val="20"/>
                <w:szCs w:val="20"/>
              </w:rPr>
              <w:t>预算部门名称</w:t>
            </w:r>
          </w:p>
        </w:tc>
        <w:tc>
          <w:tcPr>
            <w:tcW w:w="8821" w:type="dxa"/>
            <w:gridSpan w:val="8"/>
            <w:tcBorders>
              <w:top w:val="single" w:color="auto" w:sz="4" w:space="0"/>
              <w:left w:val="nil"/>
              <w:bottom w:val="single" w:color="auto" w:sz="4" w:space="0"/>
              <w:right w:val="single" w:color="auto" w:sz="4" w:space="0"/>
            </w:tcBorders>
            <w:noWrap w:val="0"/>
            <w:vAlign w:val="center"/>
          </w:tcPr>
          <w:p w14:paraId="71BEA40F">
            <w:pPr>
              <w:widowControl/>
              <w:spacing w:line="240" w:lineRule="exact"/>
              <w:jc w:val="center"/>
              <w:rPr>
                <w:rFonts w:eastAsia="仿宋_GB2312"/>
                <w:color w:val="000000"/>
                <w:sz w:val="20"/>
                <w:szCs w:val="20"/>
              </w:rPr>
            </w:pPr>
            <w:r>
              <w:rPr>
                <w:rFonts w:hint="eastAsia" w:eastAsia="仿宋_GB2312"/>
                <w:color w:val="000000"/>
                <w:sz w:val="20"/>
                <w:szCs w:val="20"/>
                <w:lang w:eastAsia="zh-CN"/>
              </w:rPr>
              <w:t>株洲市行政审批服务局</w:t>
            </w:r>
            <w:r>
              <w:rPr>
                <w:rFonts w:eastAsia="仿宋_GB2312"/>
                <w:color w:val="000000"/>
                <w:sz w:val="20"/>
                <w:szCs w:val="20"/>
              </w:rPr>
              <w:t>　</w:t>
            </w:r>
          </w:p>
        </w:tc>
      </w:tr>
      <w:tr w14:paraId="5A7E07D3">
        <w:tblPrEx>
          <w:tblCellMar>
            <w:top w:w="0" w:type="dxa"/>
            <w:left w:w="108" w:type="dxa"/>
            <w:bottom w:w="0" w:type="dxa"/>
            <w:right w:w="108" w:type="dxa"/>
          </w:tblCellMar>
        </w:tblPrEx>
        <w:trPr>
          <w:trHeight w:val="463" w:hRule="atLeast"/>
          <w:jc w:val="center"/>
        </w:trPr>
        <w:tc>
          <w:tcPr>
            <w:tcW w:w="1058" w:type="dxa"/>
            <w:vMerge w:val="restart"/>
            <w:tcBorders>
              <w:top w:val="nil"/>
              <w:left w:val="single" w:color="auto" w:sz="4" w:space="0"/>
              <w:right w:val="single" w:color="auto" w:sz="4" w:space="0"/>
            </w:tcBorders>
            <w:noWrap w:val="0"/>
            <w:vAlign w:val="center"/>
          </w:tcPr>
          <w:p w14:paraId="1928726C">
            <w:pPr>
              <w:widowControl/>
              <w:spacing w:line="240" w:lineRule="exact"/>
              <w:jc w:val="center"/>
              <w:rPr>
                <w:rFonts w:eastAsia="仿宋_GB2312"/>
                <w:color w:val="000000"/>
                <w:sz w:val="20"/>
                <w:szCs w:val="20"/>
              </w:rPr>
            </w:pPr>
            <w:r>
              <w:rPr>
                <w:rFonts w:eastAsia="仿宋_GB2312"/>
                <w:color w:val="000000"/>
                <w:sz w:val="20"/>
                <w:szCs w:val="20"/>
              </w:rPr>
              <w:t>年度预</w:t>
            </w:r>
          </w:p>
          <w:p w14:paraId="34E268EA">
            <w:pPr>
              <w:widowControl/>
              <w:spacing w:line="240" w:lineRule="exact"/>
              <w:jc w:val="center"/>
              <w:rPr>
                <w:rFonts w:hint="eastAsia" w:eastAsia="仿宋_GB2312"/>
                <w:color w:val="000000"/>
                <w:sz w:val="20"/>
                <w:szCs w:val="20"/>
              </w:rPr>
            </w:pPr>
            <w:r>
              <w:rPr>
                <w:rFonts w:eastAsia="仿宋_GB2312"/>
                <w:color w:val="000000"/>
                <w:sz w:val="20"/>
                <w:szCs w:val="20"/>
              </w:rPr>
              <w:t>算申请</w:t>
            </w:r>
          </w:p>
          <w:p w14:paraId="32683FED">
            <w:pPr>
              <w:widowControl/>
              <w:spacing w:line="240" w:lineRule="exact"/>
              <w:jc w:val="center"/>
              <w:rPr>
                <w:rFonts w:eastAsia="仿宋_GB2312"/>
                <w:color w:val="000000"/>
                <w:sz w:val="20"/>
                <w:szCs w:val="20"/>
              </w:rPr>
            </w:pPr>
            <w:r>
              <w:rPr>
                <w:rFonts w:eastAsia="仿宋_GB2312"/>
                <w:color w:val="000000"/>
                <w:sz w:val="20"/>
                <w:szCs w:val="20"/>
              </w:rPr>
              <w:t>（万元）</w:t>
            </w:r>
          </w:p>
        </w:tc>
        <w:tc>
          <w:tcPr>
            <w:tcW w:w="2072" w:type="dxa"/>
            <w:gridSpan w:val="2"/>
            <w:tcBorders>
              <w:top w:val="nil"/>
              <w:left w:val="nil"/>
              <w:bottom w:val="single" w:color="auto" w:sz="4" w:space="0"/>
              <w:right w:val="single" w:color="auto" w:sz="4" w:space="0"/>
            </w:tcBorders>
            <w:noWrap w:val="0"/>
            <w:vAlign w:val="center"/>
          </w:tcPr>
          <w:p w14:paraId="651B1217">
            <w:pPr>
              <w:spacing w:line="240" w:lineRule="exact"/>
              <w:jc w:val="center"/>
              <w:rPr>
                <w:rFonts w:eastAsia="仿宋_GB2312"/>
                <w:sz w:val="20"/>
                <w:szCs w:val="20"/>
              </w:rPr>
            </w:pPr>
          </w:p>
        </w:tc>
        <w:tc>
          <w:tcPr>
            <w:tcW w:w="1244" w:type="dxa"/>
            <w:tcBorders>
              <w:top w:val="nil"/>
              <w:left w:val="nil"/>
              <w:bottom w:val="single" w:color="auto" w:sz="4" w:space="0"/>
              <w:right w:val="single" w:color="auto" w:sz="4" w:space="0"/>
            </w:tcBorders>
            <w:noWrap w:val="0"/>
            <w:vAlign w:val="center"/>
          </w:tcPr>
          <w:p w14:paraId="5679EF68">
            <w:pPr>
              <w:spacing w:line="240" w:lineRule="exact"/>
              <w:jc w:val="center"/>
              <w:rPr>
                <w:rFonts w:eastAsia="仿宋_GB2312"/>
                <w:sz w:val="20"/>
                <w:szCs w:val="20"/>
              </w:rPr>
            </w:pPr>
            <w:r>
              <w:rPr>
                <w:rFonts w:eastAsia="仿宋_GB2312"/>
                <w:sz w:val="20"/>
                <w:szCs w:val="20"/>
              </w:rPr>
              <w:t>年初预算数</w:t>
            </w:r>
          </w:p>
        </w:tc>
        <w:tc>
          <w:tcPr>
            <w:tcW w:w="969" w:type="dxa"/>
            <w:tcBorders>
              <w:top w:val="nil"/>
              <w:left w:val="nil"/>
              <w:bottom w:val="single" w:color="auto" w:sz="4" w:space="0"/>
              <w:right w:val="single" w:color="auto" w:sz="4" w:space="0"/>
            </w:tcBorders>
            <w:noWrap w:val="0"/>
            <w:vAlign w:val="center"/>
          </w:tcPr>
          <w:p w14:paraId="11FCD885">
            <w:pPr>
              <w:spacing w:line="240" w:lineRule="exact"/>
              <w:jc w:val="center"/>
              <w:rPr>
                <w:rFonts w:eastAsia="仿宋_GB2312"/>
                <w:sz w:val="20"/>
                <w:szCs w:val="20"/>
              </w:rPr>
            </w:pPr>
            <w:r>
              <w:rPr>
                <w:rFonts w:eastAsia="仿宋_GB2312"/>
                <w:sz w:val="20"/>
                <w:szCs w:val="20"/>
              </w:rPr>
              <w:t>全年预算数</w:t>
            </w:r>
          </w:p>
        </w:tc>
        <w:tc>
          <w:tcPr>
            <w:tcW w:w="1559" w:type="dxa"/>
            <w:tcBorders>
              <w:top w:val="nil"/>
              <w:left w:val="nil"/>
              <w:bottom w:val="single" w:color="auto" w:sz="4" w:space="0"/>
              <w:right w:val="single" w:color="auto" w:sz="4" w:space="0"/>
            </w:tcBorders>
            <w:noWrap w:val="0"/>
            <w:vAlign w:val="center"/>
          </w:tcPr>
          <w:p w14:paraId="23A18972">
            <w:pPr>
              <w:spacing w:line="240" w:lineRule="exact"/>
              <w:jc w:val="center"/>
              <w:rPr>
                <w:rFonts w:eastAsia="仿宋_GB2312"/>
                <w:sz w:val="20"/>
                <w:szCs w:val="20"/>
              </w:rPr>
            </w:pPr>
            <w:r>
              <w:rPr>
                <w:rFonts w:eastAsia="仿宋_GB2312"/>
                <w:sz w:val="20"/>
                <w:szCs w:val="20"/>
              </w:rPr>
              <w:t>全年执行数</w:t>
            </w:r>
          </w:p>
        </w:tc>
        <w:tc>
          <w:tcPr>
            <w:tcW w:w="701" w:type="dxa"/>
            <w:tcBorders>
              <w:top w:val="nil"/>
              <w:left w:val="nil"/>
              <w:bottom w:val="single" w:color="auto" w:sz="4" w:space="0"/>
              <w:right w:val="single" w:color="auto" w:sz="4" w:space="0"/>
            </w:tcBorders>
            <w:noWrap w:val="0"/>
            <w:vAlign w:val="center"/>
          </w:tcPr>
          <w:p w14:paraId="2241BAA8">
            <w:pPr>
              <w:spacing w:line="240" w:lineRule="exact"/>
              <w:jc w:val="center"/>
              <w:rPr>
                <w:rFonts w:eastAsia="仿宋_GB2312"/>
                <w:sz w:val="20"/>
                <w:szCs w:val="20"/>
              </w:rPr>
            </w:pPr>
            <w:r>
              <w:rPr>
                <w:rFonts w:eastAsia="仿宋_GB2312"/>
                <w:sz w:val="20"/>
                <w:szCs w:val="20"/>
              </w:rPr>
              <w:t>分值</w:t>
            </w:r>
          </w:p>
        </w:tc>
        <w:tc>
          <w:tcPr>
            <w:tcW w:w="855" w:type="dxa"/>
            <w:tcBorders>
              <w:top w:val="nil"/>
              <w:left w:val="nil"/>
              <w:bottom w:val="single" w:color="auto" w:sz="4" w:space="0"/>
              <w:right w:val="single" w:color="auto" w:sz="4" w:space="0"/>
            </w:tcBorders>
            <w:noWrap w:val="0"/>
            <w:vAlign w:val="center"/>
          </w:tcPr>
          <w:p w14:paraId="626A25F6">
            <w:pPr>
              <w:spacing w:line="240" w:lineRule="exact"/>
              <w:jc w:val="center"/>
              <w:rPr>
                <w:rFonts w:eastAsia="仿宋_GB2312"/>
                <w:sz w:val="20"/>
                <w:szCs w:val="20"/>
              </w:rPr>
            </w:pPr>
            <w:r>
              <w:rPr>
                <w:rFonts w:eastAsia="仿宋_GB2312"/>
                <w:sz w:val="20"/>
                <w:szCs w:val="20"/>
              </w:rPr>
              <w:t>执行率</w:t>
            </w:r>
          </w:p>
        </w:tc>
        <w:tc>
          <w:tcPr>
            <w:tcW w:w="1421" w:type="dxa"/>
            <w:tcBorders>
              <w:top w:val="nil"/>
              <w:left w:val="nil"/>
              <w:bottom w:val="single" w:color="auto" w:sz="4" w:space="0"/>
              <w:right w:val="single" w:color="auto" w:sz="4" w:space="0"/>
            </w:tcBorders>
            <w:noWrap w:val="0"/>
            <w:vAlign w:val="center"/>
          </w:tcPr>
          <w:p w14:paraId="3DBFC243">
            <w:pPr>
              <w:spacing w:line="240" w:lineRule="exact"/>
              <w:jc w:val="center"/>
              <w:rPr>
                <w:rFonts w:eastAsia="仿宋_GB2312"/>
                <w:sz w:val="20"/>
                <w:szCs w:val="20"/>
              </w:rPr>
            </w:pPr>
            <w:r>
              <w:rPr>
                <w:rFonts w:eastAsia="仿宋_GB2312"/>
                <w:sz w:val="20"/>
                <w:szCs w:val="20"/>
              </w:rPr>
              <w:t>得分</w:t>
            </w:r>
          </w:p>
        </w:tc>
      </w:tr>
      <w:tr w14:paraId="2341A694">
        <w:tblPrEx>
          <w:tblCellMar>
            <w:top w:w="0" w:type="dxa"/>
            <w:left w:w="108" w:type="dxa"/>
            <w:bottom w:w="0" w:type="dxa"/>
            <w:right w:w="108" w:type="dxa"/>
          </w:tblCellMar>
        </w:tblPrEx>
        <w:trPr>
          <w:trHeight w:val="236" w:hRule="atLeast"/>
          <w:jc w:val="center"/>
        </w:trPr>
        <w:tc>
          <w:tcPr>
            <w:tcW w:w="1058" w:type="dxa"/>
            <w:vMerge w:val="continue"/>
            <w:tcBorders>
              <w:top w:val="nil"/>
              <w:left w:val="single" w:color="auto" w:sz="4" w:space="0"/>
              <w:right w:val="single" w:color="auto" w:sz="4" w:space="0"/>
            </w:tcBorders>
            <w:noWrap w:val="0"/>
            <w:vAlign w:val="center"/>
          </w:tcPr>
          <w:p w14:paraId="10394E9A">
            <w:pPr>
              <w:widowControl/>
              <w:spacing w:line="240" w:lineRule="exact"/>
              <w:jc w:val="center"/>
              <w:rPr>
                <w:rFonts w:eastAsia="仿宋_GB2312"/>
                <w:color w:val="000000"/>
                <w:sz w:val="20"/>
                <w:szCs w:val="20"/>
              </w:rPr>
            </w:pPr>
          </w:p>
        </w:tc>
        <w:tc>
          <w:tcPr>
            <w:tcW w:w="2072" w:type="dxa"/>
            <w:gridSpan w:val="2"/>
            <w:tcBorders>
              <w:top w:val="nil"/>
              <w:left w:val="nil"/>
              <w:bottom w:val="single" w:color="auto" w:sz="4" w:space="0"/>
              <w:right w:val="single" w:color="auto" w:sz="4" w:space="0"/>
            </w:tcBorders>
            <w:noWrap w:val="0"/>
            <w:vAlign w:val="center"/>
          </w:tcPr>
          <w:p w14:paraId="2BA86DA4">
            <w:pPr>
              <w:spacing w:line="240" w:lineRule="exact"/>
              <w:jc w:val="center"/>
              <w:rPr>
                <w:rFonts w:eastAsia="仿宋_GB2312"/>
                <w:sz w:val="20"/>
                <w:szCs w:val="20"/>
              </w:rPr>
            </w:pPr>
            <w:r>
              <w:rPr>
                <w:rFonts w:eastAsia="仿宋_GB2312"/>
                <w:color w:val="000000"/>
                <w:sz w:val="20"/>
                <w:szCs w:val="20"/>
              </w:rPr>
              <w:t>年度资金总额</w:t>
            </w:r>
          </w:p>
        </w:tc>
        <w:tc>
          <w:tcPr>
            <w:tcW w:w="1244" w:type="dxa"/>
            <w:tcBorders>
              <w:top w:val="nil"/>
              <w:left w:val="nil"/>
              <w:bottom w:val="single" w:color="auto" w:sz="4" w:space="0"/>
              <w:right w:val="single" w:color="auto" w:sz="4" w:space="0"/>
            </w:tcBorders>
            <w:noWrap w:val="0"/>
            <w:vAlign w:val="center"/>
          </w:tcPr>
          <w:p w14:paraId="7A82246C">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1878.11</w:t>
            </w:r>
          </w:p>
        </w:tc>
        <w:tc>
          <w:tcPr>
            <w:tcW w:w="969" w:type="dxa"/>
            <w:tcBorders>
              <w:top w:val="nil"/>
              <w:left w:val="nil"/>
              <w:bottom w:val="single" w:color="auto" w:sz="4" w:space="0"/>
              <w:right w:val="single" w:color="auto" w:sz="4" w:space="0"/>
            </w:tcBorders>
            <w:noWrap w:val="0"/>
            <w:vAlign w:val="center"/>
          </w:tcPr>
          <w:p w14:paraId="3ED7C872">
            <w:pPr>
              <w:spacing w:line="240" w:lineRule="exact"/>
              <w:jc w:val="center"/>
              <w:rPr>
                <w:rFonts w:hint="default" w:eastAsia="仿宋_GB2312"/>
                <w:sz w:val="20"/>
                <w:szCs w:val="20"/>
                <w:lang w:val="en-US" w:eastAsia="zh-CN"/>
              </w:rPr>
            </w:pPr>
            <w:r>
              <w:rPr>
                <w:rFonts w:hint="eastAsia" w:eastAsia="仿宋_GB2312"/>
                <w:sz w:val="20"/>
                <w:szCs w:val="20"/>
                <w:lang w:val="en-US" w:eastAsia="zh-CN"/>
              </w:rPr>
              <w:t>2252.43</w:t>
            </w:r>
          </w:p>
        </w:tc>
        <w:tc>
          <w:tcPr>
            <w:tcW w:w="1559" w:type="dxa"/>
            <w:tcBorders>
              <w:top w:val="nil"/>
              <w:left w:val="nil"/>
              <w:bottom w:val="single" w:color="auto" w:sz="4" w:space="0"/>
              <w:right w:val="single" w:color="auto" w:sz="4" w:space="0"/>
            </w:tcBorders>
            <w:noWrap w:val="0"/>
            <w:vAlign w:val="center"/>
          </w:tcPr>
          <w:p w14:paraId="44206636">
            <w:pPr>
              <w:spacing w:line="240" w:lineRule="exact"/>
              <w:jc w:val="center"/>
              <w:rPr>
                <w:rFonts w:hint="default" w:eastAsia="仿宋_GB2312"/>
                <w:sz w:val="20"/>
                <w:szCs w:val="20"/>
                <w:lang w:val="en-US" w:eastAsia="zh-CN"/>
              </w:rPr>
            </w:pPr>
            <w:r>
              <w:rPr>
                <w:rFonts w:hint="eastAsia" w:eastAsia="仿宋_GB2312"/>
                <w:sz w:val="20"/>
                <w:szCs w:val="20"/>
                <w:lang w:val="en-US" w:eastAsia="zh-CN"/>
              </w:rPr>
              <w:t>2252.43</w:t>
            </w:r>
          </w:p>
        </w:tc>
        <w:tc>
          <w:tcPr>
            <w:tcW w:w="701" w:type="dxa"/>
            <w:tcBorders>
              <w:top w:val="nil"/>
              <w:left w:val="nil"/>
              <w:bottom w:val="single" w:color="auto" w:sz="4" w:space="0"/>
              <w:right w:val="single" w:color="auto" w:sz="4" w:space="0"/>
            </w:tcBorders>
            <w:noWrap w:val="0"/>
            <w:vAlign w:val="center"/>
          </w:tcPr>
          <w:p w14:paraId="6DEB1C19">
            <w:pPr>
              <w:spacing w:line="240" w:lineRule="exact"/>
              <w:jc w:val="center"/>
              <w:rPr>
                <w:rFonts w:eastAsia="仿宋_GB2312"/>
                <w:sz w:val="20"/>
                <w:szCs w:val="20"/>
              </w:rPr>
            </w:pPr>
            <w:r>
              <w:rPr>
                <w:rFonts w:eastAsia="仿宋_GB2312"/>
                <w:sz w:val="20"/>
                <w:szCs w:val="20"/>
              </w:rPr>
              <w:t>10</w:t>
            </w:r>
          </w:p>
        </w:tc>
        <w:tc>
          <w:tcPr>
            <w:tcW w:w="855" w:type="dxa"/>
            <w:tcBorders>
              <w:top w:val="nil"/>
              <w:left w:val="nil"/>
              <w:bottom w:val="single" w:color="auto" w:sz="4" w:space="0"/>
              <w:right w:val="single" w:color="auto" w:sz="4" w:space="0"/>
            </w:tcBorders>
            <w:noWrap w:val="0"/>
            <w:vAlign w:val="center"/>
          </w:tcPr>
          <w:p w14:paraId="48D58CB2">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100%</w:t>
            </w:r>
          </w:p>
        </w:tc>
        <w:tc>
          <w:tcPr>
            <w:tcW w:w="1421" w:type="dxa"/>
            <w:tcBorders>
              <w:top w:val="nil"/>
              <w:left w:val="nil"/>
              <w:bottom w:val="single" w:color="auto" w:sz="4" w:space="0"/>
              <w:right w:val="single" w:color="auto" w:sz="4" w:space="0"/>
            </w:tcBorders>
            <w:noWrap w:val="0"/>
            <w:vAlign w:val="center"/>
          </w:tcPr>
          <w:p w14:paraId="04A9FDD1">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10</w:t>
            </w:r>
          </w:p>
        </w:tc>
      </w:tr>
      <w:tr w14:paraId="358AF85F">
        <w:tblPrEx>
          <w:tblCellMar>
            <w:top w:w="0" w:type="dxa"/>
            <w:left w:w="108" w:type="dxa"/>
            <w:bottom w:w="0" w:type="dxa"/>
            <w:right w:w="108" w:type="dxa"/>
          </w:tblCellMar>
        </w:tblPrEx>
        <w:trPr>
          <w:trHeight w:val="236" w:hRule="atLeast"/>
          <w:jc w:val="center"/>
        </w:trPr>
        <w:tc>
          <w:tcPr>
            <w:tcW w:w="1058" w:type="dxa"/>
            <w:vMerge w:val="continue"/>
            <w:tcBorders>
              <w:left w:val="single" w:color="auto" w:sz="4" w:space="0"/>
              <w:right w:val="single" w:color="auto" w:sz="4" w:space="0"/>
            </w:tcBorders>
            <w:noWrap w:val="0"/>
            <w:vAlign w:val="center"/>
          </w:tcPr>
          <w:p w14:paraId="6CFE372F">
            <w:pPr>
              <w:widowControl/>
              <w:spacing w:line="240" w:lineRule="exact"/>
              <w:jc w:val="left"/>
              <w:rPr>
                <w:rFonts w:eastAsia="仿宋_GB2312"/>
                <w:color w:val="000000"/>
                <w:sz w:val="20"/>
                <w:szCs w:val="20"/>
              </w:rPr>
            </w:pPr>
          </w:p>
        </w:tc>
        <w:tc>
          <w:tcPr>
            <w:tcW w:w="4285" w:type="dxa"/>
            <w:gridSpan w:val="4"/>
            <w:tcBorders>
              <w:top w:val="nil"/>
              <w:left w:val="nil"/>
              <w:bottom w:val="single" w:color="auto" w:sz="4" w:space="0"/>
              <w:right w:val="single" w:color="auto" w:sz="4" w:space="0"/>
            </w:tcBorders>
            <w:noWrap w:val="0"/>
            <w:vAlign w:val="center"/>
          </w:tcPr>
          <w:p w14:paraId="4D245B9C">
            <w:pPr>
              <w:widowControl/>
              <w:spacing w:line="240" w:lineRule="exact"/>
              <w:jc w:val="left"/>
              <w:rPr>
                <w:rFonts w:eastAsia="仿宋_GB2312"/>
                <w:color w:val="000000"/>
                <w:sz w:val="20"/>
                <w:szCs w:val="20"/>
              </w:rPr>
            </w:pPr>
            <w:r>
              <w:rPr>
                <w:rFonts w:eastAsia="仿宋_GB2312"/>
                <w:color w:val="000000"/>
                <w:sz w:val="20"/>
                <w:szCs w:val="20"/>
              </w:rPr>
              <w:t>按收入性质分：</w:t>
            </w:r>
          </w:p>
        </w:tc>
        <w:tc>
          <w:tcPr>
            <w:tcW w:w="4536" w:type="dxa"/>
            <w:gridSpan w:val="4"/>
            <w:tcBorders>
              <w:top w:val="nil"/>
              <w:left w:val="nil"/>
              <w:bottom w:val="single" w:color="auto" w:sz="4" w:space="0"/>
              <w:right w:val="single" w:color="auto" w:sz="4" w:space="0"/>
            </w:tcBorders>
            <w:noWrap w:val="0"/>
            <w:vAlign w:val="center"/>
          </w:tcPr>
          <w:p w14:paraId="6A9BB7A4">
            <w:pPr>
              <w:widowControl/>
              <w:spacing w:line="240" w:lineRule="exact"/>
              <w:jc w:val="left"/>
              <w:rPr>
                <w:rFonts w:eastAsia="仿宋_GB2312"/>
                <w:color w:val="000000"/>
                <w:sz w:val="20"/>
                <w:szCs w:val="20"/>
              </w:rPr>
            </w:pPr>
            <w:r>
              <w:rPr>
                <w:rFonts w:eastAsia="仿宋_GB2312"/>
                <w:color w:val="000000"/>
                <w:sz w:val="20"/>
                <w:szCs w:val="20"/>
              </w:rPr>
              <w:t>按支出性质分：</w:t>
            </w:r>
          </w:p>
        </w:tc>
      </w:tr>
      <w:tr w14:paraId="6DA15C67">
        <w:tblPrEx>
          <w:tblCellMar>
            <w:top w:w="0" w:type="dxa"/>
            <w:left w:w="108" w:type="dxa"/>
            <w:bottom w:w="0" w:type="dxa"/>
            <w:right w:w="108" w:type="dxa"/>
          </w:tblCellMar>
        </w:tblPrEx>
        <w:trPr>
          <w:trHeight w:val="236" w:hRule="atLeast"/>
          <w:jc w:val="center"/>
        </w:trPr>
        <w:tc>
          <w:tcPr>
            <w:tcW w:w="1058" w:type="dxa"/>
            <w:vMerge w:val="continue"/>
            <w:tcBorders>
              <w:left w:val="single" w:color="auto" w:sz="4" w:space="0"/>
              <w:right w:val="single" w:color="auto" w:sz="4" w:space="0"/>
            </w:tcBorders>
            <w:noWrap w:val="0"/>
            <w:vAlign w:val="center"/>
          </w:tcPr>
          <w:p w14:paraId="27F5F5E5">
            <w:pPr>
              <w:widowControl/>
              <w:spacing w:line="240" w:lineRule="exact"/>
              <w:jc w:val="left"/>
              <w:rPr>
                <w:rFonts w:eastAsia="仿宋_GB2312"/>
                <w:color w:val="000000"/>
                <w:sz w:val="20"/>
                <w:szCs w:val="20"/>
              </w:rPr>
            </w:pPr>
          </w:p>
        </w:tc>
        <w:tc>
          <w:tcPr>
            <w:tcW w:w="4285" w:type="dxa"/>
            <w:gridSpan w:val="4"/>
            <w:tcBorders>
              <w:top w:val="nil"/>
              <w:left w:val="nil"/>
              <w:bottom w:val="single" w:color="auto" w:sz="4" w:space="0"/>
              <w:right w:val="single" w:color="auto" w:sz="4" w:space="0"/>
            </w:tcBorders>
            <w:noWrap w:val="0"/>
            <w:vAlign w:val="center"/>
          </w:tcPr>
          <w:p w14:paraId="1476A3D3">
            <w:pPr>
              <w:widowControl/>
              <w:spacing w:line="240" w:lineRule="exact"/>
              <w:jc w:val="left"/>
              <w:rPr>
                <w:rFonts w:eastAsia="仿宋_GB2312"/>
                <w:color w:val="000000"/>
                <w:sz w:val="20"/>
                <w:szCs w:val="20"/>
              </w:rPr>
            </w:pPr>
            <w:r>
              <w:rPr>
                <w:rFonts w:eastAsia="仿宋_GB2312"/>
                <w:color w:val="000000"/>
                <w:sz w:val="20"/>
                <w:szCs w:val="20"/>
              </w:rPr>
              <w:t xml:space="preserve">  其中：  一般公共预算：</w:t>
            </w:r>
          </w:p>
        </w:tc>
        <w:tc>
          <w:tcPr>
            <w:tcW w:w="4536" w:type="dxa"/>
            <w:gridSpan w:val="4"/>
            <w:tcBorders>
              <w:top w:val="nil"/>
              <w:left w:val="nil"/>
              <w:bottom w:val="single" w:color="auto" w:sz="4" w:space="0"/>
              <w:right w:val="single" w:color="auto" w:sz="4" w:space="0"/>
            </w:tcBorders>
            <w:noWrap w:val="0"/>
            <w:vAlign w:val="center"/>
          </w:tcPr>
          <w:p w14:paraId="18424422">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其中：基本支出：</w:t>
            </w:r>
            <w:r>
              <w:rPr>
                <w:rFonts w:hint="eastAsia" w:eastAsia="仿宋_GB2312"/>
                <w:color w:val="000000"/>
                <w:sz w:val="20"/>
                <w:szCs w:val="20"/>
                <w:lang w:val="en-US" w:eastAsia="zh-CN"/>
              </w:rPr>
              <w:t>958.07</w:t>
            </w:r>
          </w:p>
        </w:tc>
      </w:tr>
      <w:tr w14:paraId="1F2CE6F4">
        <w:tblPrEx>
          <w:tblCellMar>
            <w:top w:w="0" w:type="dxa"/>
            <w:left w:w="108" w:type="dxa"/>
            <w:bottom w:w="0" w:type="dxa"/>
            <w:right w:w="108" w:type="dxa"/>
          </w:tblCellMar>
        </w:tblPrEx>
        <w:trPr>
          <w:trHeight w:val="236" w:hRule="atLeast"/>
          <w:jc w:val="center"/>
        </w:trPr>
        <w:tc>
          <w:tcPr>
            <w:tcW w:w="1058" w:type="dxa"/>
            <w:vMerge w:val="continue"/>
            <w:tcBorders>
              <w:left w:val="single" w:color="auto" w:sz="4" w:space="0"/>
              <w:right w:val="single" w:color="auto" w:sz="4" w:space="0"/>
            </w:tcBorders>
            <w:noWrap w:val="0"/>
            <w:vAlign w:val="center"/>
          </w:tcPr>
          <w:p w14:paraId="74F21EC4">
            <w:pPr>
              <w:widowControl/>
              <w:spacing w:line="240" w:lineRule="exact"/>
              <w:jc w:val="left"/>
              <w:rPr>
                <w:rFonts w:eastAsia="仿宋_GB2312"/>
                <w:color w:val="000000"/>
                <w:sz w:val="20"/>
                <w:szCs w:val="20"/>
              </w:rPr>
            </w:pPr>
          </w:p>
        </w:tc>
        <w:tc>
          <w:tcPr>
            <w:tcW w:w="4285" w:type="dxa"/>
            <w:gridSpan w:val="4"/>
            <w:tcBorders>
              <w:top w:val="nil"/>
              <w:left w:val="nil"/>
              <w:bottom w:val="single" w:color="auto" w:sz="4" w:space="0"/>
              <w:right w:val="single" w:color="auto" w:sz="4" w:space="0"/>
            </w:tcBorders>
            <w:noWrap w:val="0"/>
            <w:vAlign w:val="center"/>
          </w:tcPr>
          <w:p w14:paraId="73F8A8F6">
            <w:pPr>
              <w:widowControl/>
              <w:spacing w:line="240" w:lineRule="exact"/>
              <w:ind w:firstLine="800" w:firstLineChars="400"/>
              <w:jc w:val="left"/>
              <w:rPr>
                <w:rFonts w:eastAsia="仿宋_GB2312"/>
                <w:color w:val="000000"/>
                <w:sz w:val="20"/>
                <w:szCs w:val="20"/>
              </w:rPr>
            </w:pPr>
            <w:r>
              <w:rPr>
                <w:rFonts w:eastAsia="仿宋_GB2312"/>
                <w:color w:val="000000"/>
                <w:sz w:val="20"/>
                <w:szCs w:val="20"/>
              </w:rPr>
              <w:t>政府性基金拨款：</w:t>
            </w:r>
          </w:p>
        </w:tc>
        <w:tc>
          <w:tcPr>
            <w:tcW w:w="4536" w:type="dxa"/>
            <w:gridSpan w:val="4"/>
            <w:tcBorders>
              <w:top w:val="nil"/>
              <w:left w:val="nil"/>
              <w:bottom w:val="single" w:color="auto" w:sz="4" w:space="0"/>
              <w:right w:val="single" w:color="auto" w:sz="4" w:space="0"/>
            </w:tcBorders>
            <w:noWrap w:val="0"/>
            <w:vAlign w:val="center"/>
          </w:tcPr>
          <w:p w14:paraId="2D2CCAF2">
            <w:pPr>
              <w:widowControl/>
              <w:spacing w:line="240" w:lineRule="exact"/>
              <w:ind w:firstLine="600" w:firstLineChars="300"/>
              <w:jc w:val="left"/>
              <w:rPr>
                <w:rFonts w:hint="default" w:eastAsia="仿宋_GB2312"/>
                <w:color w:val="000000"/>
                <w:sz w:val="20"/>
                <w:szCs w:val="20"/>
                <w:lang w:val="en-US" w:eastAsia="zh-CN"/>
              </w:rPr>
            </w:pPr>
            <w:r>
              <w:rPr>
                <w:rFonts w:eastAsia="仿宋_GB2312"/>
                <w:color w:val="000000"/>
                <w:sz w:val="20"/>
                <w:szCs w:val="20"/>
              </w:rPr>
              <w:t>项目支出：</w:t>
            </w:r>
            <w:r>
              <w:rPr>
                <w:rFonts w:hint="eastAsia" w:eastAsia="仿宋_GB2312"/>
                <w:color w:val="000000"/>
                <w:sz w:val="20"/>
                <w:szCs w:val="20"/>
                <w:lang w:val="en-US" w:eastAsia="zh-CN"/>
              </w:rPr>
              <w:t>1294.35</w:t>
            </w:r>
          </w:p>
        </w:tc>
      </w:tr>
      <w:tr w14:paraId="6E75A6F2">
        <w:tblPrEx>
          <w:tblCellMar>
            <w:top w:w="0" w:type="dxa"/>
            <w:left w:w="108" w:type="dxa"/>
            <w:bottom w:w="0" w:type="dxa"/>
            <w:right w:w="108" w:type="dxa"/>
          </w:tblCellMar>
        </w:tblPrEx>
        <w:trPr>
          <w:trHeight w:val="236" w:hRule="atLeast"/>
          <w:jc w:val="center"/>
        </w:trPr>
        <w:tc>
          <w:tcPr>
            <w:tcW w:w="1058" w:type="dxa"/>
            <w:vMerge w:val="continue"/>
            <w:tcBorders>
              <w:left w:val="single" w:color="auto" w:sz="4" w:space="0"/>
              <w:right w:val="single" w:color="auto" w:sz="4" w:space="0"/>
            </w:tcBorders>
            <w:noWrap w:val="0"/>
            <w:vAlign w:val="center"/>
          </w:tcPr>
          <w:p w14:paraId="50D76C9D">
            <w:pPr>
              <w:widowControl/>
              <w:spacing w:line="240" w:lineRule="exact"/>
              <w:jc w:val="left"/>
              <w:rPr>
                <w:rFonts w:eastAsia="仿宋_GB2312"/>
                <w:color w:val="000000"/>
                <w:sz w:val="20"/>
                <w:szCs w:val="20"/>
              </w:rPr>
            </w:pPr>
          </w:p>
        </w:tc>
        <w:tc>
          <w:tcPr>
            <w:tcW w:w="4285" w:type="dxa"/>
            <w:gridSpan w:val="4"/>
            <w:tcBorders>
              <w:top w:val="nil"/>
              <w:left w:val="nil"/>
              <w:bottom w:val="single" w:color="auto" w:sz="4" w:space="0"/>
              <w:right w:val="single" w:color="auto" w:sz="4" w:space="0"/>
            </w:tcBorders>
            <w:noWrap w:val="0"/>
            <w:vAlign w:val="center"/>
          </w:tcPr>
          <w:p w14:paraId="37DDA364">
            <w:pPr>
              <w:widowControl/>
              <w:spacing w:line="240" w:lineRule="exact"/>
              <w:jc w:val="left"/>
              <w:rPr>
                <w:rFonts w:eastAsia="仿宋_GB2312"/>
                <w:color w:val="000000"/>
                <w:sz w:val="20"/>
                <w:szCs w:val="20"/>
              </w:rPr>
            </w:pPr>
            <w:r>
              <w:rPr>
                <w:rFonts w:eastAsia="仿宋_GB2312"/>
                <w:color w:val="000000"/>
                <w:sz w:val="20"/>
                <w:szCs w:val="20"/>
              </w:rPr>
              <w:t>纳入专户管理的非税收入拨款：</w:t>
            </w:r>
          </w:p>
        </w:tc>
        <w:tc>
          <w:tcPr>
            <w:tcW w:w="4536" w:type="dxa"/>
            <w:gridSpan w:val="4"/>
            <w:tcBorders>
              <w:top w:val="nil"/>
              <w:left w:val="nil"/>
              <w:bottom w:val="single" w:color="auto" w:sz="4" w:space="0"/>
              <w:right w:val="single" w:color="auto" w:sz="4" w:space="0"/>
            </w:tcBorders>
            <w:noWrap w:val="0"/>
            <w:vAlign w:val="center"/>
          </w:tcPr>
          <w:p w14:paraId="2DC7298F">
            <w:pPr>
              <w:widowControl/>
              <w:spacing w:line="240" w:lineRule="exact"/>
              <w:jc w:val="left"/>
              <w:rPr>
                <w:rFonts w:eastAsia="仿宋_GB2312"/>
                <w:color w:val="000000"/>
                <w:sz w:val="20"/>
                <w:szCs w:val="20"/>
              </w:rPr>
            </w:pPr>
          </w:p>
        </w:tc>
      </w:tr>
      <w:tr w14:paraId="05F3C78E">
        <w:tblPrEx>
          <w:tblCellMar>
            <w:top w:w="0" w:type="dxa"/>
            <w:left w:w="108" w:type="dxa"/>
            <w:bottom w:w="0" w:type="dxa"/>
            <w:right w:w="108" w:type="dxa"/>
          </w:tblCellMar>
        </w:tblPrEx>
        <w:trPr>
          <w:trHeight w:val="236" w:hRule="atLeast"/>
          <w:jc w:val="center"/>
        </w:trPr>
        <w:tc>
          <w:tcPr>
            <w:tcW w:w="1058" w:type="dxa"/>
            <w:vMerge w:val="continue"/>
            <w:tcBorders>
              <w:left w:val="single" w:color="auto" w:sz="4" w:space="0"/>
              <w:bottom w:val="single" w:color="000000" w:sz="4" w:space="0"/>
              <w:right w:val="single" w:color="auto" w:sz="4" w:space="0"/>
            </w:tcBorders>
            <w:noWrap w:val="0"/>
            <w:vAlign w:val="center"/>
          </w:tcPr>
          <w:p w14:paraId="06F6A2B5">
            <w:pPr>
              <w:widowControl/>
              <w:spacing w:line="240" w:lineRule="exact"/>
              <w:jc w:val="left"/>
              <w:rPr>
                <w:rFonts w:eastAsia="仿宋_GB2312"/>
                <w:color w:val="000000"/>
                <w:sz w:val="20"/>
                <w:szCs w:val="20"/>
              </w:rPr>
            </w:pPr>
          </w:p>
        </w:tc>
        <w:tc>
          <w:tcPr>
            <w:tcW w:w="4285" w:type="dxa"/>
            <w:gridSpan w:val="4"/>
            <w:tcBorders>
              <w:top w:val="nil"/>
              <w:left w:val="nil"/>
              <w:bottom w:val="single" w:color="auto" w:sz="4" w:space="0"/>
              <w:right w:val="single" w:color="auto" w:sz="4" w:space="0"/>
            </w:tcBorders>
            <w:noWrap w:val="0"/>
            <w:vAlign w:val="center"/>
          </w:tcPr>
          <w:p w14:paraId="184900E9">
            <w:pPr>
              <w:widowControl/>
              <w:spacing w:line="240" w:lineRule="exact"/>
              <w:ind w:firstLine="1400" w:firstLineChars="700"/>
              <w:jc w:val="left"/>
              <w:rPr>
                <w:rFonts w:eastAsia="仿宋_GB2312"/>
                <w:color w:val="000000"/>
                <w:sz w:val="20"/>
                <w:szCs w:val="20"/>
              </w:rPr>
            </w:pPr>
            <w:r>
              <w:rPr>
                <w:rFonts w:eastAsia="仿宋_GB2312"/>
                <w:color w:val="000000"/>
                <w:sz w:val="20"/>
                <w:szCs w:val="20"/>
              </w:rPr>
              <w:t>其他资金：</w:t>
            </w:r>
          </w:p>
        </w:tc>
        <w:tc>
          <w:tcPr>
            <w:tcW w:w="4536" w:type="dxa"/>
            <w:gridSpan w:val="4"/>
            <w:tcBorders>
              <w:top w:val="nil"/>
              <w:left w:val="nil"/>
              <w:bottom w:val="single" w:color="auto" w:sz="4" w:space="0"/>
              <w:right w:val="single" w:color="auto" w:sz="4" w:space="0"/>
            </w:tcBorders>
            <w:noWrap w:val="0"/>
            <w:vAlign w:val="center"/>
          </w:tcPr>
          <w:p w14:paraId="37D3ECDF">
            <w:pPr>
              <w:widowControl/>
              <w:spacing w:line="240" w:lineRule="exact"/>
              <w:jc w:val="left"/>
              <w:rPr>
                <w:rFonts w:eastAsia="仿宋_GB2312"/>
                <w:color w:val="000000"/>
                <w:sz w:val="20"/>
                <w:szCs w:val="20"/>
              </w:rPr>
            </w:pPr>
          </w:p>
        </w:tc>
      </w:tr>
      <w:tr w14:paraId="5D7B9732">
        <w:tblPrEx>
          <w:tblCellMar>
            <w:top w:w="0" w:type="dxa"/>
            <w:left w:w="108" w:type="dxa"/>
            <w:bottom w:w="0" w:type="dxa"/>
            <w:right w:w="108" w:type="dxa"/>
          </w:tblCellMar>
        </w:tblPrEx>
        <w:trPr>
          <w:trHeight w:val="236" w:hRule="atLeast"/>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38114B45">
            <w:pPr>
              <w:widowControl/>
              <w:spacing w:line="240" w:lineRule="exact"/>
              <w:jc w:val="center"/>
              <w:rPr>
                <w:rFonts w:eastAsia="仿宋_GB2312"/>
                <w:color w:val="000000"/>
                <w:sz w:val="20"/>
                <w:szCs w:val="20"/>
              </w:rPr>
            </w:pPr>
            <w:r>
              <w:rPr>
                <w:rFonts w:eastAsia="仿宋_GB2312"/>
                <w:color w:val="000000"/>
                <w:sz w:val="20"/>
                <w:szCs w:val="20"/>
              </w:rPr>
              <w:t>年度总体目标</w:t>
            </w:r>
          </w:p>
        </w:tc>
        <w:tc>
          <w:tcPr>
            <w:tcW w:w="4285" w:type="dxa"/>
            <w:gridSpan w:val="4"/>
            <w:tcBorders>
              <w:top w:val="single" w:color="auto" w:sz="4" w:space="0"/>
              <w:left w:val="nil"/>
              <w:bottom w:val="single" w:color="auto" w:sz="4" w:space="0"/>
              <w:right w:val="single" w:color="000000" w:sz="4" w:space="0"/>
            </w:tcBorders>
            <w:noWrap w:val="0"/>
            <w:vAlign w:val="center"/>
          </w:tcPr>
          <w:p w14:paraId="3B310E46">
            <w:pPr>
              <w:widowControl/>
              <w:spacing w:line="240" w:lineRule="exact"/>
              <w:jc w:val="center"/>
              <w:rPr>
                <w:rFonts w:eastAsia="仿宋_GB2312"/>
                <w:color w:val="000000"/>
                <w:sz w:val="20"/>
                <w:szCs w:val="20"/>
              </w:rPr>
            </w:pPr>
            <w:r>
              <w:rPr>
                <w:rFonts w:eastAsia="仿宋_GB2312"/>
                <w:color w:val="000000"/>
                <w:sz w:val="20"/>
                <w:szCs w:val="20"/>
              </w:rPr>
              <w:t>预期目标</w:t>
            </w:r>
          </w:p>
        </w:tc>
        <w:tc>
          <w:tcPr>
            <w:tcW w:w="4536" w:type="dxa"/>
            <w:gridSpan w:val="4"/>
            <w:tcBorders>
              <w:top w:val="single" w:color="auto" w:sz="4" w:space="0"/>
              <w:left w:val="nil"/>
              <w:bottom w:val="single" w:color="auto" w:sz="4" w:space="0"/>
              <w:right w:val="single" w:color="auto" w:sz="4" w:space="0"/>
            </w:tcBorders>
            <w:noWrap w:val="0"/>
            <w:vAlign w:val="center"/>
          </w:tcPr>
          <w:p w14:paraId="23DE6F5A">
            <w:pPr>
              <w:widowControl/>
              <w:spacing w:line="240" w:lineRule="exact"/>
              <w:jc w:val="center"/>
              <w:rPr>
                <w:rFonts w:eastAsia="仿宋_GB2312"/>
                <w:color w:val="000000"/>
                <w:sz w:val="20"/>
                <w:szCs w:val="20"/>
              </w:rPr>
            </w:pPr>
            <w:r>
              <w:rPr>
                <w:rFonts w:eastAsia="仿宋_GB2312"/>
                <w:color w:val="000000"/>
                <w:sz w:val="20"/>
                <w:szCs w:val="20"/>
              </w:rPr>
              <w:t>实际完成情况　</w:t>
            </w:r>
          </w:p>
        </w:tc>
      </w:tr>
      <w:tr w14:paraId="20BAEE9F">
        <w:tblPrEx>
          <w:tblCellMar>
            <w:top w:w="0" w:type="dxa"/>
            <w:left w:w="108" w:type="dxa"/>
            <w:bottom w:w="0" w:type="dxa"/>
            <w:right w:w="108" w:type="dxa"/>
          </w:tblCellMar>
        </w:tblPrEx>
        <w:trPr>
          <w:trHeight w:val="5018" w:hRule="atLeast"/>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4E0F9489">
            <w:pPr>
              <w:widowControl/>
              <w:spacing w:line="240" w:lineRule="exact"/>
              <w:jc w:val="left"/>
              <w:rPr>
                <w:rFonts w:eastAsia="仿宋_GB2312"/>
                <w:color w:val="000000"/>
                <w:sz w:val="20"/>
                <w:szCs w:val="20"/>
              </w:rPr>
            </w:pPr>
          </w:p>
        </w:tc>
        <w:tc>
          <w:tcPr>
            <w:tcW w:w="4285" w:type="dxa"/>
            <w:gridSpan w:val="4"/>
            <w:tcBorders>
              <w:top w:val="single" w:color="auto" w:sz="4" w:space="0"/>
              <w:left w:val="nil"/>
              <w:bottom w:val="single" w:color="auto" w:sz="4" w:space="0"/>
              <w:right w:val="single" w:color="000000" w:sz="4" w:space="0"/>
            </w:tcBorders>
            <w:noWrap w:val="0"/>
            <w:vAlign w:val="center"/>
          </w:tcPr>
          <w:p w14:paraId="1F7EA44E">
            <w:pPr>
              <w:widowControl/>
              <w:spacing w:line="240" w:lineRule="exact"/>
              <w:jc w:val="left"/>
              <w:rPr>
                <w:rFonts w:hint="eastAsia" w:eastAsia="仿宋_GB2312"/>
                <w:color w:val="000000"/>
                <w:sz w:val="20"/>
                <w:szCs w:val="20"/>
              </w:rPr>
            </w:pPr>
            <w:r>
              <w:rPr>
                <w:rFonts w:hint="eastAsia" w:eastAsia="仿宋_GB2312"/>
                <w:color w:val="000000"/>
                <w:sz w:val="20"/>
                <w:szCs w:val="20"/>
              </w:rPr>
              <w:t>一、打造“一件事一次办”升级版</w:t>
            </w:r>
          </w:p>
          <w:p w14:paraId="70628EA8">
            <w:pPr>
              <w:widowControl/>
              <w:spacing w:line="240" w:lineRule="exact"/>
              <w:jc w:val="left"/>
              <w:rPr>
                <w:rFonts w:hint="eastAsia" w:eastAsia="仿宋_GB2312"/>
                <w:color w:val="000000"/>
                <w:sz w:val="20"/>
                <w:szCs w:val="20"/>
              </w:rPr>
            </w:pPr>
            <w:r>
              <w:rPr>
                <w:rFonts w:hint="eastAsia" w:eastAsia="仿宋_GB2312"/>
                <w:color w:val="000000"/>
                <w:sz w:val="20"/>
                <w:szCs w:val="20"/>
              </w:rPr>
              <w:t>二、持续提升行政效能</w:t>
            </w:r>
          </w:p>
          <w:p w14:paraId="114FFA35">
            <w:pPr>
              <w:widowControl/>
              <w:spacing w:line="240" w:lineRule="exact"/>
              <w:jc w:val="left"/>
              <w:rPr>
                <w:rFonts w:hint="eastAsia" w:eastAsia="仿宋_GB2312"/>
                <w:color w:val="000000"/>
                <w:sz w:val="20"/>
                <w:szCs w:val="20"/>
              </w:rPr>
            </w:pPr>
            <w:r>
              <w:rPr>
                <w:rFonts w:hint="eastAsia" w:eastAsia="仿宋_GB2312"/>
                <w:color w:val="000000"/>
                <w:sz w:val="20"/>
                <w:szCs w:val="20"/>
              </w:rPr>
              <w:t>三、深化“放管服”重点领域改革</w:t>
            </w:r>
          </w:p>
          <w:p w14:paraId="20EFE752">
            <w:pPr>
              <w:widowControl/>
              <w:spacing w:line="240" w:lineRule="exact"/>
              <w:jc w:val="left"/>
              <w:rPr>
                <w:rFonts w:hint="eastAsia" w:eastAsia="仿宋_GB2312"/>
                <w:color w:val="000000"/>
                <w:sz w:val="20"/>
                <w:szCs w:val="20"/>
              </w:rPr>
            </w:pPr>
            <w:r>
              <w:rPr>
                <w:rFonts w:hint="eastAsia" w:eastAsia="仿宋_GB2312"/>
                <w:color w:val="000000"/>
                <w:sz w:val="20"/>
                <w:szCs w:val="20"/>
              </w:rPr>
              <w:t>四、精准推进放权赋能</w:t>
            </w:r>
          </w:p>
          <w:p w14:paraId="23E72338">
            <w:pPr>
              <w:widowControl/>
              <w:spacing w:line="240" w:lineRule="exact"/>
              <w:jc w:val="left"/>
              <w:rPr>
                <w:rFonts w:hint="eastAsia" w:eastAsia="仿宋_GB2312"/>
                <w:color w:val="000000"/>
                <w:sz w:val="20"/>
                <w:szCs w:val="20"/>
              </w:rPr>
            </w:pPr>
            <w:r>
              <w:rPr>
                <w:rFonts w:hint="eastAsia" w:eastAsia="仿宋_GB2312"/>
                <w:color w:val="000000"/>
                <w:sz w:val="20"/>
                <w:szCs w:val="20"/>
                <w:lang w:eastAsia="zh-CN"/>
              </w:rPr>
              <w:t>五</w:t>
            </w:r>
            <w:r>
              <w:rPr>
                <w:rFonts w:hint="eastAsia" w:eastAsia="仿宋_GB2312"/>
                <w:color w:val="000000"/>
                <w:sz w:val="20"/>
                <w:szCs w:val="20"/>
              </w:rPr>
              <w:t>、提升网上政务服务能力</w:t>
            </w:r>
          </w:p>
          <w:p w14:paraId="5F6FF47C">
            <w:pPr>
              <w:widowControl/>
              <w:spacing w:line="240" w:lineRule="exact"/>
              <w:jc w:val="left"/>
              <w:rPr>
                <w:rFonts w:hint="eastAsia" w:eastAsia="仿宋_GB2312"/>
                <w:color w:val="000000"/>
                <w:sz w:val="20"/>
                <w:szCs w:val="20"/>
              </w:rPr>
            </w:pPr>
            <w:r>
              <w:rPr>
                <w:rFonts w:hint="eastAsia" w:eastAsia="仿宋_GB2312"/>
                <w:color w:val="000000"/>
                <w:sz w:val="20"/>
                <w:szCs w:val="20"/>
                <w:lang w:eastAsia="zh-CN"/>
              </w:rPr>
              <w:t>六</w:t>
            </w:r>
            <w:r>
              <w:rPr>
                <w:rFonts w:hint="eastAsia" w:eastAsia="仿宋_GB2312"/>
                <w:color w:val="000000"/>
                <w:sz w:val="20"/>
                <w:szCs w:val="20"/>
              </w:rPr>
              <w:t>、加快推进数字政府建设</w:t>
            </w:r>
          </w:p>
          <w:p w14:paraId="0DAC397F">
            <w:pPr>
              <w:widowControl/>
              <w:spacing w:line="240" w:lineRule="exact"/>
              <w:jc w:val="left"/>
              <w:rPr>
                <w:rFonts w:eastAsia="仿宋_GB2312"/>
                <w:color w:val="000000"/>
                <w:sz w:val="20"/>
                <w:szCs w:val="20"/>
              </w:rPr>
            </w:pPr>
            <w:r>
              <w:rPr>
                <w:rFonts w:hint="eastAsia" w:eastAsia="仿宋_GB2312"/>
                <w:color w:val="000000"/>
                <w:sz w:val="20"/>
                <w:szCs w:val="20"/>
                <w:lang w:eastAsia="zh-CN"/>
              </w:rPr>
              <w:t>七</w:t>
            </w:r>
            <w:r>
              <w:rPr>
                <w:rFonts w:hint="eastAsia" w:eastAsia="仿宋_GB2312"/>
                <w:color w:val="000000"/>
                <w:sz w:val="20"/>
                <w:szCs w:val="20"/>
              </w:rPr>
              <w:t>、持续优化营商环境</w:t>
            </w:r>
            <w:r>
              <w:rPr>
                <w:rFonts w:eastAsia="仿宋_GB2312"/>
                <w:color w:val="000000"/>
                <w:sz w:val="20"/>
                <w:szCs w:val="20"/>
              </w:rPr>
              <w:t>　　</w:t>
            </w:r>
          </w:p>
        </w:tc>
        <w:tc>
          <w:tcPr>
            <w:tcW w:w="4536" w:type="dxa"/>
            <w:gridSpan w:val="4"/>
            <w:tcBorders>
              <w:top w:val="single" w:color="auto" w:sz="4" w:space="0"/>
              <w:left w:val="nil"/>
              <w:bottom w:val="single" w:color="auto" w:sz="4" w:space="0"/>
              <w:right w:val="single" w:color="auto" w:sz="4" w:space="0"/>
            </w:tcBorders>
            <w:noWrap w:val="0"/>
            <w:vAlign w:val="center"/>
          </w:tcPr>
          <w:p w14:paraId="6AC72B8D">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eastAsia="zh-CN"/>
              </w:rPr>
              <w:t>（</w:t>
            </w:r>
            <w:r>
              <w:rPr>
                <w:rFonts w:hint="eastAsia" w:eastAsia="仿宋_GB2312"/>
                <w:color w:val="000000"/>
                <w:sz w:val="20"/>
                <w:szCs w:val="20"/>
                <w:lang w:val="en-US" w:eastAsia="zh-CN"/>
              </w:rPr>
              <w:t>一）扎实开展“一件事一次办”升级版攻坚行动，推动</w:t>
            </w:r>
            <w:r>
              <w:rPr>
                <w:rFonts w:hint="eastAsia" w:eastAsia="仿宋_GB2312"/>
                <w:color w:val="000000"/>
                <w:sz w:val="20"/>
                <w:szCs w:val="20"/>
                <w:lang w:eastAsia="zh-CN"/>
              </w:rPr>
              <w:t>个人、</w:t>
            </w:r>
            <w:r>
              <w:rPr>
                <w:rFonts w:hint="eastAsia" w:eastAsia="仿宋_GB2312"/>
                <w:color w:val="000000"/>
                <w:sz w:val="20"/>
                <w:szCs w:val="20"/>
                <w:lang w:val="en-US" w:eastAsia="zh-CN"/>
              </w:rPr>
              <w:t>企业和项目</w:t>
            </w:r>
            <w:r>
              <w:rPr>
                <w:rFonts w:hint="eastAsia" w:eastAsia="仿宋_GB2312"/>
                <w:color w:val="000000"/>
                <w:sz w:val="20"/>
                <w:szCs w:val="20"/>
              </w:rPr>
              <w:t>全生命周期</w:t>
            </w:r>
            <w:r>
              <w:rPr>
                <w:rFonts w:hint="eastAsia" w:eastAsia="仿宋_GB2312"/>
                <w:color w:val="000000"/>
                <w:sz w:val="20"/>
                <w:szCs w:val="20"/>
                <w:lang w:eastAsia="zh-CN"/>
              </w:rPr>
              <w:t>“</w:t>
            </w:r>
            <w:r>
              <w:rPr>
                <w:rFonts w:hint="eastAsia" w:eastAsia="仿宋_GB2312"/>
                <w:color w:val="000000"/>
                <w:sz w:val="20"/>
                <w:szCs w:val="20"/>
                <w:lang w:val="en-US" w:eastAsia="zh-CN"/>
              </w:rPr>
              <w:t>一件事一次办</w:t>
            </w:r>
            <w:r>
              <w:rPr>
                <w:rFonts w:hint="eastAsia" w:eastAsia="仿宋_GB2312"/>
                <w:color w:val="000000"/>
                <w:sz w:val="20"/>
                <w:szCs w:val="20"/>
                <w:lang w:eastAsia="zh-CN"/>
              </w:rPr>
              <w:t>”</w:t>
            </w:r>
            <w:r>
              <w:rPr>
                <w:rFonts w:hint="eastAsia" w:eastAsia="仿宋_GB2312"/>
                <w:color w:val="000000"/>
                <w:sz w:val="20"/>
                <w:szCs w:val="20"/>
                <w:lang w:val="en-US" w:eastAsia="zh-CN"/>
              </w:rPr>
              <w:t>改革</w:t>
            </w:r>
            <w:r>
              <w:rPr>
                <w:rFonts w:hint="eastAsia" w:eastAsia="仿宋_GB2312"/>
                <w:color w:val="000000"/>
                <w:sz w:val="20"/>
                <w:szCs w:val="20"/>
              </w:rPr>
              <w:t>落地</w:t>
            </w:r>
            <w:r>
              <w:rPr>
                <w:rFonts w:hint="eastAsia" w:eastAsia="仿宋_GB2312"/>
                <w:color w:val="000000"/>
                <w:sz w:val="20"/>
                <w:szCs w:val="20"/>
                <w:lang w:eastAsia="zh-CN"/>
              </w:rPr>
              <w:t>见效；（二）</w:t>
            </w:r>
            <w:r>
              <w:rPr>
                <w:rFonts w:hint="eastAsia" w:eastAsia="仿宋_GB2312"/>
                <w:color w:val="000000"/>
                <w:sz w:val="20"/>
                <w:szCs w:val="20"/>
                <w:lang w:val="en-US" w:eastAsia="zh-CN"/>
              </w:rPr>
              <w:t>持续巩固提升事项“三化”工作成效，加强中介服务标准化建设，大力实施“告知承诺”“容缺办理”等措施，打造极简审批服务；（三）</w:t>
            </w:r>
            <w:r>
              <w:rPr>
                <w:rFonts w:hint="eastAsia" w:eastAsia="仿宋_GB2312"/>
                <w:color w:val="000000"/>
                <w:sz w:val="20"/>
                <w:szCs w:val="20"/>
                <w:lang w:eastAsia="zh-CN"/>
              </w:rPr>
              <w:t>推动</w:t>
            </w:r>
            <w:r>
              <w:rPr>
                <w:rFonts w:hint="eastAsia" w:eastAsia="仿宋_GB2312"/>
                <w:color w:val="000000"/>
                <w:sz w:val="20"/>
                <w:szCs w:val="20"/>
                <w:lang w:val="en-US" w:eastAsia="zh-CN"/>
              </w:rPr>
              <w:t>株洲高新区、渌口区、株洲经开区探索</w:t>
            </w:r>
            <w:r>
              <w:rPr>
                <w:rFonts w:hint="eastAsia" w:eastAsia="仿宋_GB2312"/>
                <w:color w:val="000000"/>
                <w:sz w:val="20"/>
                <w:szCs w:val="20"/>
              </w:rPr>
              <w:t>涉企行政审批“一照通”</w:t>
            </w:r>
            <w:r>
              <w:rPr>
                <w:rFonts w:hint="eastAsia" w:eastAsia="仿宋_GB2312"/>
                <w:color w:val="000000"/>
                <w:sz w:val="20"/>
                <w:szCs w:val="20"/>
                <w:lang w:eastAsia="zh-CN"/>
              </w:rPr>
              <w:t>、</w:t>
            </w:r>
            <w:r>
              <w:rPr>
                <w:rFonts w:hint="eastAsia" w:eastAsia="仿宋_GB2312"/>
                <w:color w:val="000000"/>
                <w:sz w:val="20"/>
                <w:szCs w:val="20"/>
                <w:lang w:val="en-US" w:eastAsia="zh-CN"/>
              </w:rPr>
              <w:t>相对</w:t>
            </w:r>
            <w:r>
              <w:rPr>
                <w:rFonts w:hint="eastAsia" w:eastAsia="仿宋_GB2312"/>
                <w:color w:val="000000"/>
                <w:sz w:val="20"/>
                <w:szCs w:val="20"/>
              </w:rPr>
              <w:t>集中行政许可权</w:t>
            </w:r>
            <w:r>
              <w:rPr>
                <w:rFonts w:hint="eastAsia" w:eastAsia="仿宋_GB2312"/>
                <w:color w:val="000000"/>
                <w:sz w:val="20"/>
                <w:szCs w:val="20"/>
                <w:lang w:eastAsia="zh-CN"/>
              </w:rPr>
              <w:t>等</w:t>
            </w:r>
            <w:r>
              <w:rPr>
                <w:rFonts w:hint="eastAsia" w:eastAsia="仿宋_GB2312"/>
                <w:color w:val="000000"/>
                <w:sz w:val="20"/>
                <w:szCs w:val="20"/>
              </w:rPr>
              <w:t>改革</w:t>
            </w:r>
            <w:r>
              <w:rPr>
                <w:rFonts w:hint="eastAsia" w:eastAsia="仿宋_GB2312"/>
                <w:color w:val="000000"/>
                <w:sz w:val="20"/>
                <w:szCs w:val="20"/>
                <w:lang w:eastAsia="zh-CN"/>
              </w:rPr>
              <w:t>试点</w:t>
            </w:r>
            <w:r>
              <w:rPr>
                <w:rFonts w:hint="eastAsia" w:eastAsia="仿宋_GB2312"/>
                <w:color w:val="000000"/>
                <w:sz w:val="20"/>
                <w:szCs w:val="20"/>
              </w:rPr>
              <w:t>，</w:t>
            </w:r>
            <w:r>
              <w:rPr>
                <w:rFonts w:hint="eastAsia" w:eastAsia="仿宋_GB2312"/>
                <w:color w:val="000000"/>
                <w:sz w:val="20"/>
                <w:szCs w:val="20"/>
                <w:lang w:eastAsia="zh-CN"/>
              </w:rPr>
              <w:t>在全市园区持续推进“一企一群”项目服务做法，推进“拿地即开工”“竣工即交证”市域通办</w:t>
            </w:r>
            <w:r>
              <w:rPr>
                <w:rFonts w:hint="eastAsia" w:eastAsia="仿宋_GB2312"/>
                <w:color w:val="000000"/>
                <w:sz w:val="20"/>
                <w:szCs w:val="20"/>
                <w:lang w:val="en-US" w:eastAsia="zh-CN"/>
              </w:rPr>
              <w:t>，打造“一件事一次办”园区版；（四）是</w:t>
            </w:r>
            <w:r>
              <w:rPr>
                <w:rFonts w:hint="eastAsia" w:eastAsia="仿宋_GB2312"/>
                <w:color w:val="000000"/>
                <w:sz w:val="20"/>
                <w:szCs w:val="20"/>
                <w:lang w:eastAsia="zh-CN"/>
              </w:rPr>
              <w:t>深化政务服务大厅</w:t>
            </w:r>
            <w:r>
              <w:rPr>
                <w:rFonts w:hint="eastAsia" w:eastAsia="仿宋_GB2312"/>
                <w:color w:val="000000"/>
                <w:sz w:val="20"/>
                <w:szCs w:val="20"/>
                <w:lang w:val="en-US" w:eastAsia="zh-CN"/>
              </w:rPr>
              <w:t>建设</w:t>
            </w:r>
            <w:r>
              <w:rPr>
                <w:rFonts w:hint="eastAsia" w:eastAsia="仿宋_GB2312"/>
                <w:color w:val="000000"/>
                <w:sz w:val="20"/>
                <w:szCs w:val="20"/>
                <w:lang w:eastAsia="zh-CN"/>
              </w:rPr>
              <w:t>管理</w:t>
            </w:r>
            <w:r>
              <w:rPr>
                <w:rFonts w:hint="eastAsia" w:eastAsia="仿宋_GB2312"/>
                <w:color w:val="000000"/>
                <w:sz w:val="20"/>
                <w:szCs w:val="20"/>
              </w:rPr>
              <w:t>，</w:t>
            </w:r>
            <w:r>
              <w:rPr>
                <w:rFonts w:hint="eastAsia" w:eastAsia="仿宋_GB2312"/>
                <w:color w:val="000000"/>
                <w:sz w:val="20"/>
                <w:szCs w:val="20"/>
                <w:lang w:eastAsia="zh-CN"/>
              </w:rPr>
              <w:t>推进“三集中三到位”改革，强化</w:t>
            </w:r>
            <w:r>
              <w:rPr>
                <w:rFonts w:hint="eastAsia" w:eastAsia="仿宋_GB2312"/>
                <w:color w:val="000000"/>
                <w:sz w:val="20"/>
                <w:szCs w:val="20"/>
              </w:rPr>
              <w:t>行政效能监察和“好差评”，进一步提升</w:t>
            </w:r>
            <w:r>
              <w:rPr>
                <w:rFonts w:hint="eastAsia" w:eastAsia="仿宋_GB2312"/>
                <w:color w:val="000000"/>
                <w:sz w:val="20"/>
                <w:szCs w:val="20"/>
                <w:lang w:eastAsia="zh-CN"/>
              </w:rPr>
              <w:t>企业</w:t>
            </w:r>
            <w:r>
              <w:rPr>
                <w:rFonts w:hint="eastAsia" w:eastAsia="仿宋_GB2312"/>
                <w:color w:val="000000"/>
                <w:sz w:val="20"/>
                <w:szCs w:val="20"/>
              </w:rPr>
              <w:t>群众满意度</w:t>
            </w:r>
            <w:r>
              <w:rPr>
                <w:rFonts w:hint="eastAsia" w:eastAsia="仿宋_GB2312"/>
                <w:color w:val="000000"/>
                <w:sz w:val="20"/>
                <w:szCs w:val="20"/>
                <w:lang w:eastAsia="zh-CN"/>
              </w:rPr>
              <w:t>；五是</w:t>
            </w:r>
            <w:r>
              <w:rPr>
                <w:rFonts w:hint="eastAsia" w:eastAsia="仿宋_GB2312"/>
                <w:color w:val="000000"/>
                <w:sz w:val="20"/>
                <w:szCs w:val="20"/>
                <w:lang w:val="en-US" w:eastAsia="zh-CN"/>
              </w:rPr>
              <w:t>打造数据归集共享总枢纽，加快建立数据共享“三张清单”，结合现有应用需求开展数据攻坚，完善数据共享实施细则，加快推进全市的数据归集共享；六是发挥营商政务环境牵头抓总作用，加强与省局的对接，及时掌握指标评价细则，并进一步强化对县市区和市直部门通报考核，推动政务环境指标追赶超越，为全市营商环境优化提升提供有力的政务环境保障。</w:t>
            </w:r>
          </w:p>
          <w:p w14:paraId="32D5FC5B">
            <w:pPr>
              <w:widowControl/>
              <w:spacing w:line="240" w:lineRule="exact"/>
              <w:jc w:val="left"/>
              <w:rPr>
                <w:rFonts w:eastAsia="仿宋_GB2312"/>
                <w:color w:val="000000"/>
                <w:sz w:val="20"/>
                <w:szCs w:val="20"/>
              </w:rPr>
            </w:pPr>
          </w:p>
        </w:tc>
      </w:tr>
      <w:tr w14:paraId="3E82E284">
        <w:tblPrEx>
          <w:tblCellMar>
            <w:top w:w="0" w:type="dxa"/>
            <w:left w:w="108" w:type="dxa"/>
            <w:bottom w:w="0" w:type="dxa"/>
            <w:right w:w="108" w:type="dxa"/>
          </w:tblCellMar>
        </w:tblPrEx>
        <w:trPr>
          <w:trHeight w:val="463" w:hRule="atLeast"/>
          <w:jc w:val="center"/>
        </w:trPr>
        <w:tc>
          <w:tcPr>
            <w:tcW w:w="1058" w:type="dxa"/>
            <w:vMerge w:val="restart"/>
            <w:tcBorders>
              <w:top w:val="nil"/>
              <w:left w:val="single" w:color="auto" w:sz="4" w:space="0"/>
              <w:right w:val="single" w:color="auto" w:sz="4" w:space="0"/>
            </w:tcBorders>
            <w:noWrap w:val="0"/>
            <w:vAlign w:val="center"/>
          </w:tcPr>
          <w:p w14:paraId="5958BA95">
            <w:pPr>
              <w:widowControl/>
              <w:spacing w:line="240" w:lineRule="exact"/>
              <w:jc w:val="center"/>
              <w:rPr>
                <w:rFonts w:eastAsia="仿宋_GB2312"/>
                <w:color w:val="000000"/>
                <w:sz w:val="20"/>
                <w:szCs w:val="20"/>
              </w:rPr>
            </w:pPr>
            <w:r>
              <w:rPr>
                <w:rFonts w:eastAsia="仿宋_GB2312"/>
                <w:color w:val="000000"/>
                <w:sz w:val="20"/>
                <w:szCs w:val="20"/>
              </w:rPr>
              <w:t>绩</w:t>
            </w:r>
          </w:p>
          <w:p w14:paraId="162E2EFD">
            <w:pPr>
              <w:widowControl/>
              <w:spacing w:line="240" w:lineRule="exact"/>
              <w:jc w:val="center"/>
              <w:rPr>
                <w:rFonts w:eastAsia="仿宋_GB2312"/>
                <w:color w:val="000000"/>
                <w:sz w:val="20"/>
                <w:szCs w:val="20"/>
              </w:rPr>
            </w:pPr>
            <w:r>
              <w:rPr>
                <w:rFonts w:eastAsia="仿宋_GB2312"/>
                <w:color w:val="000000"/>
                <w:sz w:val="20"/>
                <w:szCs w:val="20"/>
              </w:rPr>
              <w:t>效</w:t>
            </w:r>
          </w:p>
          <w:p w14:paraId="1E1D417C">
            <w:pPr>
              <w:widowControl/>
              <w:spacing w:line="240" w:lineRule="exact"/>
              <w:jc w:val="center"/>
              <w:rPr>
                <w:rFonts w:eastAsia="仿宋_GB2312"/>
                <w:color w:val="000000"/>
                <w:sz w:val="20"/>
                <w:szCs w:val="20"/>
              </w:rPr>
            </w:pPr>
            <w:r>
              <w:rPr>
                <w:rFonts w:eastAsia="仿宋_GB2312"/>
                <w:color w:val="000000"/>
                <w:sz w:val="20"/>
                <w:szCs w:val="20"/>
              </w:rPr>
              <w:t>指</w:t>
            </w:r>
          </w:p>
          <w:p w14:paraId="5EACA93B">
            <w:pPr>
              <w:widowControl/>
              <w:spacing w:line="240" w:lineRule="exact"/>
              <w:jc w:val="center"/>
              <w:rPr>
                <w:rFonts w:eastAsia="仿宋_GB2312"/>
                <w:color w:val="000000"/>
                <w:sz w:val="20"/>
                <w:szCs w:val="20"/>
              </w:rPr>
            </w:pPr>
            <w:r>
              <w:rPr>
                <w:rFonts w:eastAsia="仿宋_GB2312"/>
                <w:color w:val="000000"/>
                <w:sz w:val="20"/>
                <w:szCs w:val="20"/>
              </w:rPr>
              <w:t>标</w:t>
            </w:r>
          </w:p>
          <w:p w14:paraId="20659D96">
            <w:pPr>
              <w:widowControl/>
              <w:spacing w:line="240" w:lineRule="exact"/>
              <w:jc w:val="center"/>
              <w:rPr>
                <w:rFonts w:eastAsia="仿宋_GB2312"/>
                <w:color w:val="000000"/>
                <w:sz w:val="20"/>
                <w:szCs w:val="20"/>
              </w:rPr>
            </w:pPr>
          </w:p>
        </w:tc>
        <w:tc>
          <w:tcPr>
            <w:tcW w:w="1058" w:type="dxa"/>
            <w:tcBorders>
              <w:top w:val="nil"/>
              <w:left w:val="nil"/>
              <w:bottom w:val="single" w:color="auto" w:sz="4" w:space="0"/>
              <w:right w:val="single" w:color="auto" w:sz="4" w:space="0"/>
            </w:tcBorders>
            <w:noWrap w:val="0"/>
            <w:vAlign w:val="center"/>
          </w:tcPr>
          <w:p w14:paraId="21FCC521">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14" w:type="dxa"/>
            <w:tcBorders>
              <w:top w:val="nil"/>
              <w:left w:val="nil"/>
              <w:bottom w:val="single" w:color="auto" w:sz="4" w:space="0"/>
              <w:right w:val="single" w:color="auto" w:sz="4" w:space="0"/>
            </w:tcBorders>
            <w:noWrap w:val="0"/>
            <w:vAlign w:val="center"/>
          </w:tcPr>
          <w:p w14:paraId="07396684">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44" w:type="dxa"/>
            <w:tcBorders>
              <w:top w:val="nil"/>
              <w:left w:val="nil"/>
              <w:bottom w:val="single" w:color="auto" w:sz="4" w:space="0"/>
              <w:right w:val="single" w:color="auto" w:sz="4" w:space="0"/>
            </w:tcBorders>
            <w:noWrap w:val="0"/>
            <w:vAlign w:val="center"/>
          </w:tcPr>
          <w:p w14:paraId="13858C93">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969" w:type="dxa"/>
            <w:tcBorders>
              <w:top w:val="nil"/>
              <w:left w:val="nil"/>
              <w:bottom w:val="single" w:color="auto" w:sz="4" w:space="0"/>
              <w:right w:val="single" w:color="auto" w:sz="4" w:space="0"/>
            </w:tcBorders>
            <w:noWrap w:val="0"/>
            <w:vAlign w:val="center"/>
          </w:tcPr>
          <w:p w14:paraId="115FC01F">
            <w:pPr>
              <w:widowControl/>
              <w:spacing w:line="240" w:lineRule="exact"/>
              <w:rPr>
                <w:rFonts w:eastAsia="仿宋_GB2312"/>
                <w:color w:val="000000"/>
                <w:sz w:val="20"/>
                <w:szCs w:val="20"/>
              </w:rPr>
            </w:pPr>
            <w:r>
              <w:rPr>
                <w:rFonts w:eastAsia="仿宋_GB2312"/>
                <w:color w:val="000000"/>
                <w:sz w:val="20"/>
                <w:szCs w:val="20"/>
              </w:rPr>
              <w:t>年度指标值</w:t>
            </w:r>
          </w:p>
        </w:tc>
        <w:tc>
          <w:tcPr>
            <w:tcW w:w="1559" w:type="dxa"/>
            <w:tcBorders>
              <w:top w:val="nil"/>
              <w:left w:val="nil"/>
              <w:bottom w:val="single" w:color="auto" w:sz="4" w:space="0"/>
              <w:right w:val="single" w:color="auto" w:sz="4" w:space="0"/>
            </w:tcBorders>
            <w:noWrap w:val="0"/>
            <w:vAlign w:val="center"/>
          </w:tcPr>
          <w:p w14:paraId="552ACBB4">
            <w:pPr>
              <w:widowControl/>
              <w:spacing w:line="240" w:lineRule="exact"/>
              <w:rPr>
                <w:rFonts w:eastAsia="仿宋_GB2312"/>
                <w:color w:val="000000"/>
                <w:sz w:val="20"/>
                <w:szCs w:val="20"/>
              </w:rPr>
            </w:pPr>
            <w:r>
              <w:rPr>
                <w:rFonts w:eastAsia="仿宋_GB2312"/>
                <w:color w:val="000000"/>
                <w:sz w:val="20"/>
                <w:szCs w:val="20"/>
              </w:rPr>
              <w:t>实际完成值</w:t>
            </w:r>
          </w:p>
        </w:tc>
        <w:tc>
          <w:tcPr>
            <w:tcW w:w="701" w:type="dxa"/>
            <w:tcBorders>
              <w:top w:val="nil"/>
              <w:left w:val="nil"/>
              <w:bottom w:val="single" w:color="auto" w:sz="4" w:space="0"/>
              <w:right w:val="single" w:color="auto" w:sz="4" w:space="0"/>
            </w:tcBorders>
            <w:noWrap w:val="0"/>
            <w:vAlign w:val="center"/>
          </w:tcPr>
          <w:p w14:paraId="2B214BEE">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55" w:type="dxa"/>
            <w:tcBorders>
              <w:top w:val="nil"/>
              <w:left w:val="nil"/>
              <w:bottom w:val="single" w:color="auto" w:sz="4" w:space="0"/>
              <w:right w:val="single" w:color="auto" w:sz="4" w:space="0"/>
            </w:tcBorders>
            <w:noWrap w:val="0"/>
            <w:vAlign w:val="center"/>
          </w:tcPr>
          <w:p w14:paraId="7DFB0D14">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21" w:type="dxa"/>
            <w:tcBorders>
              <w:top w:val="nil"/>
              <w:left w:val="nil"/>
              <w:bottom w:val="single" w:color="auto" w:sz="4" w:space="0"/>
              <w:right w:val="single" w:color="auto" w:sz="4" w:space="0"/>
            </w:tcBorders>
            <w:noWrap w:val="0"/>
            <w:vAlign w:val="center"/>
          </w:tcPr>
          <w:p w14:paraId="79098421">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14:paraId="4550E283">
        <w:tblPrEx>
          <w:tblCellMar>
            <w:top w:w="0" w:type="dxa"/>
            <w:left w:w="108" w:type="dxa"/>
            <w:bottom w:w="0" w:type="dxa"/>
            <w:right w:w="108" w:type="dxa"/>
          </w:tblCellMar>
        </w:tblPrEx>
        <w:trPr>
          <w:trHeight w:val="463" w:hRule="atLeast"/>
          <w:jc w:val="center"/>
        </w:trPr>
        <w:tc>
          <w:tcPr>
            <w:tcW w:w="1058" w:type="dxa"/>
            <w:vMerge w:val="continue"/>
            <w:tcBorders>
              <w:left w:val="single" w:color="auto" w:sz="4" w:space="0"/>
              <w:right w:val="single" w:color="auto" w:sz="4" w:space="0"/>
            </w:tcBorders>
            <w:noWrap w:val="0"/>
            <w:vAlign w:val="center"/>
          </w:tcPr>
          <w:p w14:paraId="50D6AD0F">
            <w:pPr>
              <w:spacing w:line="240" w:lineRule="exact"/>
              <w:jc w:val="left"/>
              <w:rPr>
                <w:rFonts w:eastAsia="仿宋_GB2312"/>
                <w:color w:val="000000"/>
                <w:sz w:val="20"/>
                <w:szCs w:val="20"/>
              </w:rPr>
            </w:pPr>
          </w:p>
        </w:tc>
        <w:tc>
          <w:tcPr>
            <w:tcW w:w="1058" w:type="dxa"/>
            <w:vMerge w:val="restart"/>
            <w:tcBorders>
              <w:top w:val="nil"/>
              <w:left w:val="nil"/>
              <w:right w:val="single" w:color="auto" w:sz="4" w:space="0"/>
            </w:tcBorders>
            <w:noWrap w:val="0"/>
            <w:vAlign w:val="center"/>
          </w:tcPr>
          <w:p w14:paraId="502CA8FD">
            <w:pPr>
              <w:widowControl/>
              <w:spacing w:line="240" w:lineRule="exact"/>
              <w:jc w:val="center"/>
              <w:rPr>
                <w:rFonts w:eastAsia="仿宋_GB2312"/>
                <w:color w:val="000000"/>
                <w:sz w:val="20"/>
                <w:szCs w:val="20"/>
              </w:rPr>
            </w:pPr>
            <w:r>
              <w:rPr>
                <w:rFonts w:eastAsia="仿宋_GB2312"/>
                <w:color w:val="000000"/>
                <w:sz w:val="20"/>
                <w:szCs w:val="20"/>
              </w:rPr>
              <w:t>产出指标</w:t>
            </w:r>
          </w:p>
          <w:p w14:paraId="12AC8597">
            <w:pPr>
              <w:widowControl/>
              <w:spacing w:line="240" w:lineRule="exact"/>
              <w:jc w:val="center"/>
              <w:rPr>
                <w:rFonts w:eastAsia="仿宋_GB2312"/>
                <w:color w:val="000000"/>
                <w:sz w:val="20"/>
                <w:szCs w:val="20"/>
              </w:rPr>
            </w:pPr>
          </w:p>
          <w:p w14:paraId="43CDB193">
            <w:pPr>
              <w:widowControl/>
              <w:spacing w:line="240" w:lineRule="exact"/>
              <w:jc w:val="center"/>
              <w:rPr>
                <w:rFonts w:eastAsia="仿宋_GB2312"/>
                <w:color w:val="000000"/>
                <w:sz w:val="20"/>
                <w:szCs w:val="20"/>
              </w:rPr>
            </w:pPr>
            <w:r>
              <w:rPr>
                <w:rFonts w:eastAsia="仿宋_GB2312"/>
                <w:color w:val="000000"/>
                <w:sz w:val="20"/>
                <w:szCs w:val="20"/>
              </w:rPr>
              <w:t>(50分)</w:t>
            </w:r>
          </w:p>
        </w:tc>
        <w:tc>
          <w:tcPr>
            <w:tcW w:w="1014" w:type="dxa"/>
            <w:vMerge w:val="restart"/>
            <w:tcBorders>
              <w:top w:val="single" w:color="auto" w:sz="4" w:space="0"/>
              <w:left w:val="single" w:color="auto" w:sz="4" w:space="0"/>
              <w:bottom w:val="single" w:color="auto" w:sz="4" w:space="0"/>
              <w:right w:val="single" w:color="auto" w:sz="4" w:space="0"/>
            </w:tcBorders>
            <w:noWrap w:val="0"/>
            <w:vAlign w:val="center"/>
          </w:tcPr>
          <w:p w14:paraId="6A430E49">
            <w:pPr>
              <w:widowControl/>
              <w:spacing w:line="240" w:lineRule="exact"/>
              <w:jc w:val="center"/>
              <w:rPr>
                <w:rFonts w:eastAsia="仿宋_GB2312"/>
                <w:color w:val="000000"/>
                <w:sz w:val="20"/>
                <w:szCs w:val="20"/>
              </w:rPr>
            </w:pPr>
            <w:r>
              <w:rPr>
                <w:rFonts w:eastAsia="仿宋_GB2312"/>
                <w:color w:val="000000"/>
                <w:sz w:val="20"/>
                <w:szCs w:val="20"/>
              </w:rPr>
              <w:t>数量指标</w:t>
            </w:r>
          </w:p>
        </w:tc>
        <w:tc>
          <w:tcPr>
            <w:tcW w:w="1244" w:type="dxa"/>
            <w:tcBorders>
              <w:top w:val="nil"/>
              <w:left w:val="nil"/>
              <w:bottom w:val="single" w:color="auto" w:sz="4" w:space="0"/>
              <w:right w:val="single" w:color="auto" w:sz="4" w:space="0"/>
            </w:tcBorders>
            <w:noWrap w:val="0"/>
            <w:vAlign w:val="center"/>
          </w:tcPr>
          <w:p w14:paraId="432B6224">
            <w:pPr>
              <w:widowControl/>
              <w:spacing w:line="240" w:lineRule="exact"/>
              <w:jc w:val="left"/>
              <w:rPr>
                <w:rFonts w:hint="eastAsia" w:eastAsia="仿宋_GB2312"/>
                <w:color w:val="000000"/>
                <w:sz w:val="20"/>
                <w:szCs w:val="20"/>
                <w:lang w:eastAsia="zh-CN"/>
              </w:rPr>
            </w:pPr>
            <w:r>
              <w:rPr>
                <w:rFonts w:hint="eastAsia" w:eastAsia="仿宋_GB2312"/>
                <w:color w:val="000000"/>
                <w:sz w:val="20"/>
                <w:szCs w:val="20"/>
                <w:lang w:eastAsia="zh-CN"/>
              </w:rPr>
              <w:t>服务面积</w:t>
            </w:r>
          </w:p>
        </w:tc>
        <w:tc>
          <w:tcPr>
            <w:tcW w:w="969" w:type="dxa"/>
            <w:tcBorders>
              <w:top w:val="nil"/>
              <w:left w:val="nil"/>
              <w:bottom w:val="single" w:color="auto" w:sz="4" w:space="0"/>
              <w:right w:val="single" w:color="auto" w:sz="4" w:space="0"/>
            </w:tcBorders>
            <w:noWrap w:val="0"/>
            <w:vAlign w:val="center"/>
          </w:tcPr>
          <w:p w14:paraId="2049AD09">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2.26万平方</w:t>
            </w:r>
          </w:p>
        </w:tc>
        <w:tc>
          <w:tcPr>
            <w:tcW w:w="1559" w:type="dxa"/>
            <w:tcBorders>
              <w:top w:val="nil"/>
              <w:left w:val="nil"/>
              <w:bottom w:val="single" w:color="auto" w:sz="4" w:space="0"/>
              <w:right w:val="single" w:color="auto" w:sz="4" w:space="0"/>
            </w:tcBorders>
            <w:noWrap w:val="0"/>
            <w:vAlign w:val="center"/>
          </w:tcPr>
          <w:p w14:paraId="0464736A">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2.26万平方</w:t>
            </w:r>
          </w:p>
        </w:tc>
        <w:tc>
          <w:tcPr>
            <w:tcW w:w="701" w:type="dxa"/>
            <w:tcBorders>
              <w:top w:val="nil"/>
              <w:left w:val="nil"/>
              <w:bottom w:val="single" w:color="auto" w:sz="4" w:space="0"/>
              <w:right w:val="single" w:color="auto" w:sz="4" w:space="0"/>
            </w:tcBorders>
            <w:noWrap w:val="0"/>
            <w:vAlign w:val="center"/>
          </w:tcPr>
          <w:p w14:paraId="268BC902">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063D0D86">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9</w:t>
            </w:r>
          </w:p>
        </w:tc>
        <w:tc>
          <w:tcPr>
            <w:tcW w:w="1421" w:type="dxa"/>
            <w:tcBorders>
              <w:top w:val="nil"/>
              <w:left w:val="nil"/>
              <w:bottom w:val="single" w:color="auto" w:sz="4" w:space="0"/>
              <w:right w:val="single" w:color="auto" w:sz="4" w:space="0"/>
            </w:tcBorders>
            <w:noWrap w:val="0"/>
            <w:vAlign w:val="center"/>
          </w:tcPr>
          <w:p w14:paraId="32E3D122">
            <w:pPr>
              <w:widowControl/>
              <w:spacing w:line="240" w:lineRule="exact"/>
              <w:jc w:val="left"/>
              <w:rPr>
                <w:rFonts w:eastAsia="仿宋_GB2312"/>
                <w:color w:val="000000"/>
                <w:sz w:val="20"/>
                <w:szCs w:val="20"/>
              </w:rPr>
            </w:pPr>
            <w:r>
              <w:rPr>
                <w:rFonts w:eastAsia="仿宋_GB2312"/>
                <w:color w:val="000000"/>
                <w:sz w:val="20"/>
                <w:szCs w:val="20"/>
              </w:rPr>
              <w:t>　</w:t>
            </w:r>
          </w:p>
        </w:tc>
      </w:tr>
      <w:tr w14:paraId="394E90D3">
        <w:tblPrEx>
          <w:tblCellMar>
            <w:top w:w="0" w:type="dxa"/>
            <w:left w:w="108" w:type="dxa"/>
            <w:bottom w:w="0" w:type="dxa"/>
            <w:right w:w="108" w:type="dxa"/>
          </w:tblCellMar>
        </w:tblPrEx>
        <w:trPr>
          <w:trHeight w:val="1550" w:hRule="atLeast"/>
          <w:jc w:val="center"/>
        </w:trPr>
        <w:tc>
          <w:tcPr>
            <w:tcW w:w="1058" w:type="dxa"/>
            <w:vMerge w:val="continue"/>
            <w:tcBorders>
              <w:left w:val="single" w:color="auto" w:sz="4" w:space="0"/>
              <w:right w:val="single" w:color="auto" w:sz="4" w:space="0"/>
            </w:tcBorders>
            <w:noWrap w:val="0"/>
            <w:vAlign w:val="center"/>
          </w:tcPr>
          <w:p w14:paraId="1913FE81">
            <w:pPr>
              <w:spacing w:line="240" w:lineRule="exact"/>
              <w:jc w:val="left"/>
              <w:rPr>
                <w:rFonts w:eastAsia="仿宋_GB2312"/>
                <w:color w:val="000000"/>
                <w:sz w:val="20"/>
                <w:szCs w:val="20"/>
              </w:rPr>
            </w:pPr>
          </w:p>
        </w:tc>
        <w:tc>
          <w:tcPr>
            <w:tcW w:w="1058" w:type="dxa"/>
            <w:vMerge w:val="continue"/>
            <w:tcBorders>
              <w:left w:val="nil"/>
              <w:right w:val="single" w:color="auto" w:sz="4" w:space="0"/>
            </w:tcBorders>
            <w:noWrap w:val="0"/>
            <w:vAlign w:val="center"/>
          </w:tcPr>
          <w:p w14:paraId="770AD48D">
            <w:pPr>
              <w:spacing w:line="240" w:lineRule="exact"/>
              <w:jc w:val="left"/>
              <w:rPr>
                <w:rFonts w:eastAsia="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14:paraId="1AD21EA4">
            <w:pPr>
              <w:spacing w:line="240" w:lineRule="exact"/>
              <w:jc w:val="center"/>
              <w:rPr>
                <w:rFonts w:eastAsia="仿宋_GB2312"/>
                <w:color w:val="000000"/>
                <w:sz w:val="20"/>
                <w:szCs w:val="20"/>
              </w:rPr>
            </w:pPr>
          </w:p>
        </w:tc>
        <w:tc>
          <w:tcPr>
            <w:tcW w:w="1244" w:type="dxa"/>
            <w:tcBorders>
              <w:top w:val="nil"/>
              <w:left w:val="nil"/>
              <w:bottom w:val="single" w:color="auto" w:sz="4" w:space="0"/>
              <w:right w:val="single" w:color="auto" w:sz="4" w:space="0"/>
            </w:tcBorders>
            <w:noWrap w:val="0"/>
            <w:vAlign w:val="center"/>
          </w:tcPr>
          <w:p w14:paraId="2041D8F9">
            <w:pPr>
              <w:widowControl/>
              <w:spacing w:line="240" w:lineRule="exact"/>
              <w:jc w:val="left"/>
              <w:rPr>
                <w:rFonts w:hint="eastAsia" w:eastAsia="仿宋_GB2312"/>
                <w:color w:val="000000"/>
                <w:sz w:val="20"/>
                <w:szCs w:val="20"/>
                <w:lang w:eastAsia="zh-CN"/>
              </w:rPr>
            </w:pPr>
            <w:r>
              <w:rPr>
                <w:rFonts w:hint="eastAsia" w:eastAsia="仿宋_GB2312"/>
                <w:color w:val="000000"/>
                <w:sz w:val="20"/>
                <w:szCs w:val="20"/>
                <w:lang w:eastAsia="zh-CN"/>
              </w:rPr>
              <w:t>政府采购执行率</w:t>
            </w:r>
          </w:p>
        </w:tc>
        <w:tc>
          <w:tcPr>
            <w:tcW w:w="969" w:type="dxa"/>
            <w:tcBorders>
              <w:top w:val="nil"/>
              <w:left w:val="nil"/>
              <w:bottom w:val="single" w:color="auto" w:sz="4" w:space="0"/>
              <w:right w:val="single" w:color="auto" w:sz="4" w:space="0"/>
            </w:tcBorders>
            <w:noWrap w:val="0"/>
            <w:vAlign w:val="center"/>
          </w:tcPr>
          <w:p w14:paraId="007A0FC9">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w:t>
            </w:r>
          </w:p>
        </w:tc>
        <w:tc>
          <w:tcPr>
            <w:tcW w:w="1559" w:type="dxa"/>
            <w:tcBorders>
              <w:top w:val="nil"/>
              <w:left w:val="nil"/>
              <w:bottom w:val="single" w:color="auto" w:sz="4" w:space="0"/>
              <w:right w:val="single" w:color="auto" w:sz="4" w:space="0"/>
            </w:tcBorders>
            <w:noWrap w:val="0"/>
            <w:vAlign w:val="center"/>
          </w:tcPr>
          <w:p w14:paraId="0534CFD6">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99%</w:t>
            </w:r>
          </w:p>
        </w:tc>
        <w:tc>
          <w:tcPr>
            <w:tcW w:w="701" w:type="dxa"/>
            <w:tcBorders>
              <w:top w:val="nil"/>
              <w:left w:val="nil"/>
              <w:bottom w:val="single" w:color="auto" w:sz="4" w:space="0"/>
              <w:right w:val="single" w:color="auto" w:sz="4" w:space="0"/>
            </w:tcBorders>
            <w:noWrap w:val="0"/>
            <w:vAlign w:val="center"/>
          </w:tcPr>
          <w:p w14:paraId="23F7D13E">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0C60D4CE">
            <w:pPr>
              <w:widowControl/>
              <w:spacing w:line="240" w:lineRule="exact"/>
              <w:jc w:val="both"/>
              <w:rPr>
                <w:rFonts w:hint="default"/>
                <w:lang w:val="en-US" w:eastAsia="zh-CN"/>
              </w:rPr>
            </w:pPr>
            <w:r>
              <w:rPr>
                <w:rFonts w:hint="eastAsia"/>
                <w:lang w:val="en-US" w:eastAsia="zh-CN"/>
              </w:rPr>
              <w:t>9.9</w:t>
            </w:r>
          </w:p>
        </w:tc>
        <w:tc>
          <w:tcPr>
            <w:tcW w:w="1421" w:type="dxa"/>
            <w:tcBorders>
              <w:top w:val="nil"/>
              <w:left w:val="nil"/>
              <w:bottom w:val="single" w:color="auto" w:sz="4" w:space="0"/>
              <w:right w:val="single" w:color="auto" w:sz="4" w:space="0"/>
            </w:tcBorders>
            <w:noWrap w:val="0"/>
            <w:vAlign w:val="center"/>
          </w:tcPr>
          <w:p w14:paraId="5DECE049">
            <w:pPr>
              <w:widowControl/>
              <w:spacing w:line="240" w:lineRule="exact"/>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eastAsia="zh-CN"/>
              </w:rPr>
              <w:t>零星采购未进政府采购目录</w:t>
            </w:r>
          </w:p>
        </w:tc>
      </w:tr>
      <w:tr w14:paraId="27566054">
        <w:tblPrEx>
          <w:tblCellMar>
            <w:top w:w="0" w:type="dxa"/>
            <w:left w:w="108" w:type="dxa"/>
            <w:bottom w:w="0" w:type="dxa"/>
            <w:right w:w="108" w:type="dxa"/>
          </w:tblCellMar>
        </w:tblPrEx>
        <w:trPr>
          <w:trHeight w:val="689" w:hRule="atLeast"/>
          <w:jc w:val="center"/>
        </w:trPr>
        <w:tc>
          <w:tcPr>
            <w:tcW w:w="1058" w:type="dxa"/>
            <w:vMerge w:val="continue"/>
            <w:tcBorders>
              <w:left w:val="single" w:color="auto" w:sz="4" w:space="0"/>
              <w:right w:val="single" w:color="auto" w:sz="4" w:space="0"/>
            </w:tcBorders>
            <w:noWrap w:val="0"/>
            <w:vAlign w:val="center"/>
          </w:tcPr>
          <w:p w14:paraId="0E50BB0D">
            <w:pPr>
              <w:spacing w:line="240" w:lineRule="exact"/>
              <w:jc w:val="left"/>
              <w:rPr>
                <w:rFonts w:eastAsia="仿宋_GB2312"/>
                <w:color w:val="000000"/>
                <w:sz w:val="20"/>
                <w:szCs w:val="20"/>
              </w:rPr>
            </w:pPr>
          </w:p>
        </w:tc>
        <w:tc>
          <w:tcPr>
            <w:tcW w:w="1058" w:type="dxa"/>
            <w:vMerge w:val="continue"/>
            <w:tcBorders>
              <w:left w:val="nil"/>
              <w:right w:val="single" w:color="auto" w:sz="4" w:space="0"/>
            </w:tcBorders>
            <w:noWrap w:val="0"/>
            <w:vAlign w:val="center"/>
          </w:tcPr>
          <w:p w14:paraId="0592A6E8">
            <w:pPr>
              <w:spacing w:line="240" w:lineRule="exact"/>
              <w:jc w:val="left"/>
              <w:rPr>
                <w:rFonts w:eastAsia="仿宋_GB2312"/>
                <w:color w:val="000000"/>
                <w:sz w:val="20"/>
                <w:szCs w:val="20"/>
              </w:rPr>
            </w:pPr>
          </w:p>
        </w:tc>
        <w:tc>
          <w:tcPr>
            <w:tcW w:w="1014" w:type="dxa"/>
            <w:vMerge w:val="restart"/>
            <w:tcBorders>
              <w:top w:val="single" w:color="auto" w:sz="4" w:space="0"/>
              <w:left w:val="single" w:color="auto" w:sz="4" w:space="0"/>
              <w:bottom w:val="single" w:color="auto" w:sz="4" w:space="0"/>
              <w:right w:val="single" w:color="auto" w:sz="4" w:space="0"/>
            </w:tcBorders>
            <w:noWrap w:val="0"/>
            <w:vAlign w:val="center"/>
          </w:tcPr>
          <w:p w14:paraId="49AF560E">
            <w:pPr>
              <w:widowControl/>
              <w:spacing w:line="240" w:lineRule="exact"/>
              <w:jc w:val="center"/>
              <w:rPr>
                <w:rFonts w:eastAsia="仿宋_GB2312"/>
                <w:color w:val="000000"/>
                <w:sz w:val="20"/>
                <w:szCs w:val="20"/>
              </w:rPr>
            </w:pPr>
            <w:r>
              <w:rPr>
                <w:rFonts w:eastAsia="仿宋_GB2312"/>
                <w:color w:val="000000"/>
                <w:sz w:val="20"/>
                <w:szCs w:val="20"/>
              </w:rPr>
              <w:t>质量指标</w:t>
            </w:r>
          </w:p>
        </w:tc>
        <w:tc>
          <w:tcPr>
            <w:tcW w:w="1244" w:type="dxa"/>
            <w:tcBorders>
              <w:top w:val="nil"/>
              <w:left w:val="nil"/>
              <w:bottom w:val="single" w:color="auto" w:sz="4" w:space="0"/>
              <w:right w:val="single" w:color="auto" w:sz="4" w:space="0"/>
            </w:tcBorders>
            <w:noWrap w:val="0"/>
            <w:vAlign w:val="center"/>
          </w:tcPr>
          <w:p w14:paraId="77537665">
            <w:pPr>
              <w:widowControl/>
              <w:spacing w:line="240" w:lineRule="exact"/>
              <w:jc w:val="center"/>
              <w:rPr>
                <w:rFonts w:hint="eastAsia" w:eastAsia="仿宋_GB2312"/>
                <w:color w:val="000000"/>
                <w:sz w:val="20"/>
                <w:szCs w:val="20"/>
                <w:lang w:eastAsia="zh-CN"/>
              </w:rPr>
            </w:pPr>
            <w:r>
              <w:rPr>
                <w:rFonts w:hint="eastAsia" w:eastAsia="仿宋_GB2312"/>
                <w:color w:val="000000"/>
                <w:sz w:val="20"/>
                <w:szCs w:val="20"/>
                <w:lang w:eastAsia="zh-CN"/>
              </w:rPr>
              <w:t>上级年度重点工作完成交办下达率</w:t>
            </w:r>
          </w:p>
        </w:tc>
        <w:tc>
          <w:tcPr>
            <w:tcW w:w="969" w:type="dxa"/>
            <w:tcBorders>
              <w:top w:val="nil"/>
              <w:left w:val="nil"/>
              <w:bottom w:val="single" w:color="auto" w:sz="4" w:space="0"/>
              <w:right w:val="single" w:color="auto" w:sz="4" w:space="0"/>
            </w:tcBorders>
            <w:noWrap w:val="0"/>
            <w:vAlign w:val="center"/>
          </w:tcPr>
          <w:p w14:paraId="152AE7C7">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&gt;99%</w:t>
            </w:r>
          </w:p>
        </w:tc>
        <w:tc>
          <w:tcPr>
            <w:tcW w:w="1559" w:type="dxa"/>
            <w:tcBorders>
              <w:top w:val="nil"/>
              <w:left w:val="nil"/>
              <w:bottom w:val="single" w:color="auto" w:sz="4" w:space="0"/>
              <w:right w:val="single" w:color="auto" w:sz="4" w:space="0"/>
            </w:tcBorders>
            <w:noWrap w:val="0"/>
            <w:vAlign w:val="center"/>
          </w:tcPr>
          <w:p w14:paraId="5987DF45">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&gt;99%</w:t>
            </w:r>
          </w:p>
        </w:tc>
        <w:tc>
          <w:tcPr>
            <w:tcW w:w="701" w:type="dxa"/>
            <w:tcBorders>
              <w:top w:val="nil"/>
              <w:left w:val="nil"/>
              <w:bottom w:val="single" w:color="auto" w:sz="4" w:space="0"/>
              <w:right w:val="single" w:color="auto" w:sz="4" w:space="0"/>
            </w:tcBorders>
            <w:noWrap w:val="0"/>
            <w:vAlign w:val="center"/>
          </w:tcPr>
          <w:p w14:paraId="7D99940D">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335C4021">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21" w:type="dxa"/>
            <w:tcBorders>
              <w:top w:val="nil"/>
              <w:left w:val="nil"/>
              <w:bottom w:val="single" w:color="auto" w:sz="4" w:space="0"/>
              <w:right w:val="single" w:color="auto" w:sz="4" w:space="0"/>
            </w:tcBorders>
            <w:noWrap w:val="0"/>
            <w:vAlign w:val="center"/>
          </w:tcPr>
          <w:p w14:paraId="264E4AAE">
            <w:pPr>
              <w:widowControl/>
              <w:spacing w:line="240" w:lineRule="exact"/>
              <w:jc w:val="left"/>
              <w:rPr>
                <w:rFonts w:eastAsia="仿宋_GB2312"/>
                <w:color w:val="000000"/>
                <w:sz w:val="20"/>
                <w:szCs w:val="20"/>
              </w:rPr>
            </w:pPr>
            <w:r>
              <w:rPr>
                <w:rFonts w:eastAsia="仿宋_GB2312"/>
                <w:color w:val="000000"/>
                <w:sz w:val="20"/>
                <w:szCs w:val="20"/>
              </w:rPr>
              <w:t>　</w:t>
            </w:r>
          </w:p>
        </w:tc>
      </w:tr>
      <w:tr w14:paraId="65F3B505">
        <w:tblPrEx>
          <w:tblCellMar>
            <w:top w:w="0" w:type="dxa"/>
            <w:left w:w="108" w:type="dxa"/>
            <w:bottom w:w="0" w:type="dxa"/>
            <w:right w:w="108" w:type="dxa"/>
          </w:tblCellMar>
        </w:tblPrEx>
        <w:trPr>
          <w:trHeight w:val="236" w:hRule="atLeast"/>
          <w:jc w:val="center"/>
        </w:trPr>
        <w:tc>
          <w:tcPr>
            <w:tcW w:w="1058" w:type="dxa"/>
            <w:vMerge w:val="continue"/>
            <w:tcBorders>
              <w:left w:val="single" w:color="auto" w:sz="4" w:space="0"/>
              <w:right w:val="single" w:color="auto" w:sz="4" w:space="0"/>
            </w:tcBorders>
            <w:noWrap w:val="0"/>
            <w:vAlign w:val="center"/>
          </w:tcPr>
          <w:p w14:paraId="12E7105F">
            <w:pPr>
              <w:spacing w:line="240" w:lineRule="exact"/>
              <w:jc w:val="left"/>
              <w:rPr>
                <w:rFonts w:eastAsia="仿宋_GB2312"/>
                <w:color w:val="000000"/>
                <w:sz w:val="20"/>
                <w:szCs w:val="20"/>
              </w:rPr>
            </w:pPr>
          </w:p>
        </w:tc>
        <w:tc>
          <w:tcPr>
            <w:tcW w:w="1058" w:type="dxa"/>
            <w:vMerge w:val="continue"/>
            <w:tcBorders>
              <w:left w:val="nil"/>
              <w:right w:val="single" w:color="auto" w:sz="4" w:space="0"/>
            </w:tcBorders>
            <w:noWrap w:val="0"/>
            <w:vAlign w:val="center"/>
          </w:tcPr>
          <w:p w14:paraId="2E69C89F">
            <w:pPr>
              <w:spacing w:line="240" w:lineRule="exact"/>
              <w:jc w:val="left"/>
              <w:rPr>
                <w:rFonts w:eastAsia="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14:paraId="3B42E1D1">
            <w:pPr>
              <w:spacing w:line="240" w:lineRule="exact"/>
              <w:jc w:val="center"/>
              <w:rPr>
                <w:rFonts w:eastAsia="仿宋_GB2312"/>
                <w:color w:val="000000"/>
                <w:sz w:val="20"/>
                <w:szCs w:val="20"/>
              </w:rPr>
            </w:pPr>
          </w:p>
        </w:tc>
        <w:tc>
          <w:tcPr>
            <w:tcW w:w="1244" w:type="dxa"/>
            <w:tcBorders>
              <w:top w:val="nil"/>
              <w:left w:val="nil"/>
              <w:bottom w:val="single" w:color="auto" w:sz="4" w:space="0"/>
              <w:right w:val="single" w:color="auto" w:sz="4" w:space="0"/>
            </w:tcBorders>
            <w:noWrap w:val="0"/>
            <w:vAlign w:val="center"/>
          </w:tcPr>
          <w:p w14:paraId="5A11EB9F">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政务服务“好差评”全省排名</w:t>
            </w:r>
          </w:p>
        </w:tc>
        <w:tc>
          <w:tcPr>
            <w:tcW w:w="969" w:type="dxa"/>
            <w:tcBorders>
              <w:top w:val="nil"/>
              <w:left w:val="nil"/>
              <w:bottom w:val="single" w:color="auto" w:sz="4" w:space="0"/>
              <w:right w:val="single" w:color="auto" w:sz="4" w:space="0"/>
            </w:tcBorders>
            <w:noWrap w:val="0"/>
            <w:vAlign w:val="center"/>
          </w:tcPr>
          <w:p w14:paraId="235F73F7">
            <w:pPr>
              <w:widowControl/>
              <w:spacing w:line="240" w:lineRule="exact"/>
              <w:jc w:val="left"/>
              <w:rPr>
                <w:rFonts w:hint="eastAsia" w:ascii="Times New Roman" w:hAnsi="Times New Roman" w:eastAsia="仿宋_GB2312" w:cs="Times New Roman"/>
                <w:color w:val="000000"/>
                <w:sz w:val="20"/>
                <w:szCs w:val="20"/>
                <w:lang w:val="en-US" w:eastAsia="zh-CN"/>
              </w:rPr>
            </w:pPr>
            <w:r>
              <w:t>　</w:t>
            </w:r>
            <w:r>
              <w:rPr>
                <w:rFonts w:hint="eastAsia" w:ascii="Times New Roman" w:hAnsi="Times New Roman" w:eastAsia="仿宋_GB2312" w:cs="Times New Roman"/>
                <w:color w:val="000000"/>
                <w:sz w:val="20"/>
                <w:szCs w:val="20"/>
                <w:lang w:val="en-US" w:eastAsia="zh-CN"/>
              </w:rPr>
              <w:t>上升</w:t>
            </w:r>
          </w:p>
          <w:p w14:paraId="0543E928">
            <w:pPr>
              <w:pStyle w:val="2"/>
              <w:rPr>
                <w:rFonts w:hint="eastAsia"/>
                <w:lang w:eastAsia="zh-CN"/>
              </w:rPr>
            </w:pPr>
          </w:p>
        </w:tc>
        <w:tc>
          <w:tcPr>
            <w:tcW w:w="1559" w:type="dxa"/>
            <w:tcBorders>
              <w:top w:val="nil"/>
              <w:left w:val="nil"/>
              <w:bottom w:val="single" w:color="auto" w:sz="4" w:space="0"/>
              <w:right w:val="single" w:color="auto" w:sz="4" w:space="0"/>
            </w:tcBorders>
            <w:noWrap w:val="0"/>
            <w:vAlign w:val="center"/>
          </w:tcPr>
          <w:p w14:paraId="16F188E6">
            <w:pPr>
              <w:widowControl/>
              <w:spacing w:line="240" w:lineRule="exact"/>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eastAsia="zh-CN"/>
              </w:rPr>
              <w:t>长株潭地区第一</w:t>
            </w:r>
          </w:p>
        </w:tc>
        <w:tc>
          <w:tcPr>
            <w:tcW w:w="701" w:type="dxa"/>
            <w:tcBorders>
              <w:top w:val="nil"/>
              <w:left w:val="nil"/>
              <w:bottom w:val="single" w:color="auto" w:sz="4" w:space="0"/>
              <w:right w:val="single" w:color="auto" w:sz="4" w:space="0"/>
            </w:tcBorders>
            <w:noWrap w:val="0"/>
            <w:vAlign w:val="center"/>
          </w:tcPr>
          <w:p w14:paraId="7D758739">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19C3726E">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21" w:type="dxa"/>
            <w:tcBorders>
              <w:top w:val="nil"/>
              <w:left w:val="nil"/>
              <w:bottom w:val="single" w:color="auto" w:sz="4" w:space="0"/>
              <w:right w:val="single" w:color="auto" w:sz="4" w:space="0"/>
            </w:tcBorders>
            <w:noWrap w:val="0"/>
            <w:vAlign w:val="center"/>
          </w:tcPr>
          <w:p w14:paraId="52FEBD59">
            <w:pPr>
              <w:widowControl/>
              <w:spacing w:line="240" w:lineRule="exact"/>
              <w:jc w:val="left"/>
              <w:rPr>
                <w:rFonts w:eastAsia="仿宋_GB2312"/>
                <w:color w:val="000000"/>
                <w:sz w:val="20"/>
                <w:szCs w:val="20"/>
              </w:rPr>
            </w:pPr>
            <w:r>
              <w:rPr>
                <w:rFonts w:eastAsia="仿宋_GB2312"/>
                <w:color w:val="000000"/>
                <w:sz w:val="20"/>
                <w:szCs w:val="20"/>
              </w:rPr>
              <w:t>　</w:t>
            </w:r>
          </w:p>
        </w:tc>
      </w:tr>
      <w:tr w14:paraId="2A64680A">
        <w:tblPrEx>
          <w:tblCellMar>
            <w:top w:w="0" w:type="dxa"/>
            <w:left w:w="108" w:type="dxa"/>
            <w:bottom w:w="0" w:type="dxa"/>
            <w:right w:w="108" w:type="dxa"/>
          </w:tblCellMar>
        </w:tblPrEx>
        <w:trPr>
          <w:trHeight w:val="463" w:hRule="atLeast"/>
          <w:jc w:val="center"/>
        </w:trPr>
        <w:tc>
          <w:tcPr>
            <w:tcW w:w="1058" w:type="dxa"/>
            <w:vMerge w:val="continue"/>
            <w:tcBorders>
              <w:left w:val="single" w:color="auto" w:sz="4" w:space="0"/>
              <w:right w:val="single" w:color="auto" w:sz="4" w:space="0"/>
            </w:tcBorders>
            <w:noWrap w:val="0"/>
            <w:vAlign w:val="center"/>
          </w:tcPr>
          <w:p w14:paraId="5F607D13">
            <w:pPr>
              <w:spacing w:line="240" w:lineRule="exact"/>
              <w:jc w:val="left"/>
              <w:rPr>
                <w:rFonts w:eastAsia="仿宋_GB2312"/>
                <w:color w:val="000000"/>
                <w:sz w:val="20"/>
                <w:szCs w:val="20"/>
              </w:rPr>
            </w:pPr>
          </w:p>
        </w:tc>
        <w:tc>
          <w:tcPr>
            <w:tcW w:w="1058" w:type="dxa"/>
            <w:vMerge w:val="continue"/>
            <w:tcBorders>
              <w:left w:val="nil"/>
              <w:right w:val="single" w:color="auto" w:sz="4" w:space="0"/>
            </w:tcBorders>
            <w:noWrap w:val="0"/>
            <w:vAlign w:val="center"/>
          </w:tcPr>
          <w:p w14:paraId="2C3B5AB4">
            <w:pPr>
              <w:spacing w:line="240" w:lineRule="exact"/>
              <w:jc w:val="left"/>
              <w:rPr>
                <w:rFonts w:eastAsia="仿宋_GB2312"/>
                <w:color w:val="000000"/>
                <w:sz w:val="20"/>
                <w:szCs w:val="20"/>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14:paraId="582AF300">
            <w:pPr>
              <w:widowControl/>
              <w:spacing w:line="240" w:lineRule="exact"/>
              <w:jc w:val="center"/>
              <w:rPr>
                <w:rFonts w:eastAsia="仿宋_GB2312"/>
                <w:color w:val="000000"/>
                <w:sz w:val="20"/>
                <w:szCs w:val="20"/>
              </w:rPr>
            </w:pPr>
            <w:r>
              <w:rPr>
                <w:rFonts w:eastAsia="仿宋_GB2312"/>
                <w:color w:val="000000"/>
                <w:sz w:val="20"/>
                <w:szCs w:val="20"/>
              </w:rPr>
              <w:t>时效指标</w:t>
            </w:r>
          </w:p>
        </w:tc>
        <w:tc>
          <w:tcPr>
            <w:tcW w:w="1244" w:type="dxa"/>
            <w:tcBorders>
              <w:top w:val="nil"/>
              <w:left w:val="nil"/>
              <w:bottom w:val="single" w:color="auto" w:sz="4" w:space="0"/>
              <w:right w:val="single" w:color="auto" w:sz="4" w:space="0"/>
            </w:tcBorders>
            <w:noWrap w:val="0"/>
            <w:vAlign w:val="center"/>
          </w:tcPr>
          <w:p w14:paraId="44970418">
            <w:pPr>
              <w:widowControl/>
              <w:spacing w:line="240" w:lineRule="exact"/>
              <w:jc w:val="center"/>
              <w:rPr>
                <w:rFonts w:hint="eastAsia" w:eastAsia="仿宋_GB2312"/>
                <w:color w:val="000000"/>
                <w:sz w:val="20"/>
                <w:szCs w:val="20"/>
                <w:lang w:eastAsia="zh-CN"/>
              </w:rPr>
            </w:pPr>
            <w:r>
              <w:rPr>
                <w:rFonts w:hint="eastAsia" w:eastAsia="仿宋_GB2312"/>
                <w:color w:val="000000"/>
                <w:sz w:val="20"/>
                <w:szCs w:val="20"/>
                <w:lang w:eastAsia="zh-CN"/>
              </w:rPr>
              <w:t>工作按期完成率</w:t>
            </w:r>
          </w:p>
        </w:tc>
        <w:tc>
          <w:tcPr>
            <w:tcW w:w="969" w:type="dxa"/>
            <w:tcBorders>
              <w:top w:val="nil"/>
              <w:left w:val="nil"/>
              <w:bottom w:val="single" w:color="auto" w:sz="4" w:space="0"/>
              <w:right w:val="single" w:color="auto" w:sz="4" w:space="0"/>
            </w:tcBorders>
            <w:noWrap w:val="0"/>
            <w:vAlign w:val="center"/>
          </w:tcPr>
          <w:p w14:paraId="78C296E5">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&gt;99%</w:t>
            </w:r>
          </w:p>
        </w:tc>
        <w:tc>
          <w:tcPr>
            <w:tcW w:w="1559" w:type="dxa"/>
            <w:tcBorders>
              <w:top w:val="nil"/>
              <w:left w:val="nil"/>
              <w:bottom w:val="single" w:color="auto" w:sz="4" w:space="0"/>
              <w:right w:val="single" w:color="auto" w:sz="4" w:space="0"/>
            </w:tcBorders>
            <w:noWrap w:val="0"/>
            <w:vAlign w:val="center"/>
          </w:tcPr>
          <w:p w14:paraId="47497184">
            <w:pPr>
              <w:widowControl/>
              <w:spacing w:line="240" w:lineRule="exact"/>
              <w:jc w:val="left"/>
              <w:rPr>
                <w:rFonts w:hint="default" w:eastAsia="仿宋_GB2312"/>
                <w:color w:val="000000"/>
                <w:kern w:val="2"/>
                <w:sz w:val="20"/>
                <w:szCs w:val="20"/>
                <w:lang w:val="en-US" w:eastAsia="zh-CN" w:bidi="ar-SA"/>
              </w:rPr>
            </w:pPr>
            <w:r>
              <w:rPr>
                <w:rFonts w:eastAsia="仿宋_GB2312"/>
                <w:color w:val="000000"/>
                <w:sz w:val="20"/>
                <w:szCs w:val="20"/>
              </w:rPr>
              <w:t>　</w:t>
            </w:r>
            <w:r>
              <w:rPr>
                <w:rFonts w:hint="eastAsia" w:eastAsia="仿宋_GB2312"/>
                <w:color w:val="000000"/>
                <w:sz w:val="20"/>
                <w:szCs w:val="20"/>
                <w:lang w:val="en-US" w:eastAsia="zh-CN"/>
              </w:rPr>
              <w:t>&gt;99%</w:t>
            </w:r>
          </w:p>
        </w:tc>
        <w:tc>
          <w:tcPr>
            <w:tcW w:w="701" w:type="dxa"/>
            <w:tcBorders>
              <w:top w:val="nil"/>
              <w:left w:val="nil"/>
              <w:bottom w:val="single" w:color="auto" w:sz="4" w:space="0"/>
              <w:right w:val="single" w:color="auto" w:sz="4" w:space="0"/>
            </w:tcBorders>
            <w:noWrap w:val="0"/>
            <w:vAlign w:val="center"/>
          </w:tcPr>
          <w:p w14:paraId="44576EF8">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79DB88F9">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1421" w:type="dxa"/>
            <w:tcBorders>
              <w:top w:val="nil"/>
              <w:left w:val="nil"/>
              <w:bottom w:val="single" w:color="auto" w:sz="4" w:space="0"/>
              <w:right w:val="single" w:color="auto" w:sz="4" w:space="0"/>
            </w:tcBorders>
            <w:noWrap w:val="0"/>
            <w:vAlign w:val="center"/>
          </w:tcPr>
          <w:p w14:paraId="18761B94">
            <w:pPr>
              <w:widowControl/>
              <w:spacing w:line="240" w:lineRule="exact"/>
              <w:jc w:val="left"/>
              <w:rPr>
                <w:rFonts w:eastAsia="仿宋_GB2312"/>
                <w:color w:val="000000"/>
                <w:sz w:val="20"/>
                <w:szCs w:val="20"/>
              </w:rPr>
            </w:pPr>
            <w:r>
              <w:rPr>
                <w:rFonts w:eastAsia="仿宋_GB2312"/>
                <w:color w:val="000000"/>
                <w:sz w:val="20"/>
                <w:szCs w:val="20"/>
              </w:rPr>
              <w:t>　</w:t>
            </w:r>
          </w:p>
        </w:tc>
      </w:tr>
      <w:tr w14:paraId="1BEA7C08">
        <w:tblPrEx>
          <w:tblCellMar>
            <w:top w:w="0" w:type="dxa"/>
            <w:left w:w="108" w:type="dxa"/>
            <w:bottom w:w="0" w:type="dxa"/>
            <w:right w:w="108" w:type="dxa"/>
          </w:tblCellMar>
        </w:tblPrEx>
        <w:trPr>
          <w:trHeight w:val="915" w:hRule="atLeast"/>
          <w:jc w:val="center"/>
        </w:trPr>
        <w:tc>
          <w:tcPr>
            <w:tcW w:w="1058" w:type="dxa"/>
            <w:vMerge w:val="continue"/>
            <w:tcBorders>
              <w:left w:val="single" w:color="auto" w:sz="4" w:space="0"/>
              <w:right w:val="single" w:color="auto" w:sz="4" w:space="0"/>
            </w:tcBorders>
            <w:noWrap w:val="0"/>
            <w:vAlign w:val="center"/>
          </w:tcPr>
          <w:p w14:paraId="6902AF31">
            <w:pPr>
              <w:spacing w:line="240" w:lineRule="exact"/>
              <w:jc w:val="left"/>
              <w:rPr>
                <w:rFonts w:eastAsia="仿宋_GB2312"/>
                <w:color w:val="000000"/>
                <w:sz w:val="20"/>
                <w:szCs w:val="20"/>
              </w:rPr>
            </w:pPr>
          </w:p>
        </w:tc>
        <w:tc>
          <w:tcPr>
            <w:tcW w:w="1058" w:type="dxa"/>
            <w:vMerge w:val="restart"/>
            <w:tcBorders>
              <w:top w:val="nil"/>
              <w:left w:val="nil"/>
              <w:right w:val="single" w:color="auto" w:sz="4" w:space="0"/>
            </w:tcBorders>
            <w:noWrap w:val="0"/>
            <w:vAlign w:val="center"/>
          </w:tcPr>
          <w:p w14:paraId="22AE782F">
            <w:pPr>
              <w:widowControl/>
              <w:spacing w:line="240" w:lineRule="exact"/>
              <w:jc w:val="left"/>
              <w:rPr>
                <w:rFonts w:eastAsia="仿宋_GB2312"/>
                <w:color w:val="000000"/>
                <w:sz w:val="20"/>
                <w:szCs w:val="20"/>
              </w:rPr>
            </w:pPr>
            <w:r>
              <w:rPr>
                <w:rFonts w:eastAsia="仿宋_GB2312"/>
                <w:color w:val="000000"/>
                <w:sz w:val="20"/>
                <w:szCs w:val="20"/>
              </w:rPr>
              <w:t>效益指标</w:t>
            </w:r>
          </w:p>
          <w:p w14:paraId="08C04A51">
            <w:pPr>
              <w:widowControl/>
              <w:spacing w:line="240" w:lineRule="exact"/>
              <w:jc w:val="left"/>
              <w:rPr>
                <w:rFonts w:eastAsia="仿宋_GB2312"/>
                <w:color w:val="000000"/>
                <w:sz w:val="20"/>
                <w:szCs w:val="20"/>
              </w:rPr>
            </w:pPr>
          </w:p>
          <w:p w14:paraId="7C775552">
            <w:pPr>
              <w:widowControl/>
              <w:spacing w:line="240" w:lineRule="exact"/>
              <w:jc w:val="left"/>
              <w:rPr>
                <w:rFonts w:eastAsia="仿宋_GB2312"/>
                <w:color w:val="000000"/>
                <w:sz w:val="20"/>
                <w:szCs w:val="20"/>
              </w:rPr>
            </w:pPr>
            <w:r>
              <w:rPr>
                <w:rFonts w:eastAsia="仿宋_GB2312"/>
                <w:color w:val="000000"/>
                <w:sz w:val="20"/>
                <w:szCs w:val="20"/>
              </w:rPr>
              <w:t>（30分）</w:t>
            </w:r>
          </w:p>
          <w:p w14:paraId="41EC5421">
            <w:pPr>
              <w:widowControl/>
              <w:spacing w:line="240" w:lineRule="exact"/>
              <w:jc w:val="left"/>
              <w:rPr>
                <w:rFonts w:eastAsia="仿宋_GB2312"/>
                <w:color w:val="000000"/>
                <w:sz w:val="20"/>
                <w:szCs w:val="20"/>
              </w:rPr>
            </w:pPr>
            <w:r>
              <w:rPr>
                <w:rFonts w:eastAsia="仿宋_GB2312"/>
                <w:color w:val="000000"/>
                <w:sz w:val="20"/>
                <w:szCs w:val="20"/>
              </w:rPr>
              <w:t>　</w:t>
            </w:r>
          </w:p>
        </w:tc>
        <w:tc>
          <w:tcPr>
            <w:tcW w:w="1014" w:type="dxa"/>
            <w:vMerge w:val="restart"/>
            <w:tcBorders>
              <w:top w:val="single" w:color="auto" w:sz="4" w:space="0"/>
              <w:left w:val="nil"/>
              <w:bottom w:val="single" w:color="auto" w:sz="4" w:space="0"/>
              <w:right w:val="single" w:color="auto" w:sz="4" w:space="0"/>
            </w:tcBorders>
            <w:noWrap w:val="0"/>
            <w:vAlign w:val="center"/>
          </w:tcPr>
          <w:p w14:paraId="01C3BF41">
            <w:pPr>
              <w:widowControl/>
              <w:spacing w:line="240" w:lineRule="exact"/>
              <w:jc w:val="center"/>
              <w:rPr>
                <w:rFonts w:eastAsia="仿宋_GB2312"/>
                <w:color w:val="000000"/>
                <w:sz w:val="20"/>
                <w:szCs w:val="20"/>
              </w:rPr>
            </w:pPr>
            <w:r>
              <w:rPr>
                <w:rFonts w:eastAsia="仿宋_GB2312"/>
                <w:color w:val="000000"/>
                <w:sz w:val="20"/>
                <w:szCs w:val="20"/>
              </w:rPr>
              <w:t>经济效</w:t>
            </w:r>
          </w:p>
          <w:p w14:paraId="608250AB">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44" w:type="dxa"/>
            <w:tcBorders>
              <w:top w:val="nil"/>
              <w:left w:val="nil"/>
              <w:bottom w:val="single" w:color="auto" w:sz="4" w:space="0"/>
              <w:right w:val="single" w:color="auto" w:sz="4" w:space="0"/>
            </w:tcBorders>
            <w:noWrap w:val="0"/>
            <w:vAlign w:val="center"/>
          </w:tcPr>
          <w:p w14:paraId="69E7C504">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创新建立市本级项目年度计划节约政府性资金</w:t>
            </w:r>
          </w:p>
        </w:tc>
        <w:tc>
          <w:tcPr>
            <w:tcW w:w="969" w:type="dxa"/>
            <w:tcBorders>
              <w:top w:val="nil"/>
              <w:left w:val="nil"/>
              <w:bottom w:val="single" w:color="auto" w:sz="4" w:space="0"/>
              <w:right w:val="single" w:color="auto" w:sz="4" w:space="0"/>
            </w:tcBorders>
            <w:noWrap w:val="0"/>
            <w:vAlign w:val="center"/>
          </w:tcPr>
          <w:p w14:paraId="640C2EDB">
            <w:pPr>
              <w:widowControl/>
              <w:spacing w:line="240" w:lineRule="exact"/>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eastAsia="zh-CN"/>
              </w:rPr>
              <w:t>节约</w:t>
            </w:r>
          </w:p>
        </w:tc>
        <w:tc>
          <w:tcPr>
            <w:tcW w:w="1559" w:type="dxa"/>
            <w:tcBorders>
              <w:top w:val="nil"/>
              <w:left w:val="nil"/>
              <w:bottom w:val="single" w:color="auto" w:sz="4" w:space="0"/>
              <w:right w:val="single" w:color="auto" w:sz="4" w:space="0"/>
            </w:tcBorders>
            <w:noWrap w:val="0"/>
            <w:vAlign w:val="center"/>
          </w:tcPr>
          <w:p w14:paraId="2A9100E0">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2..23亿元</w:t>
            </w:r>
          </w:p>
        </w:tc>
        <w:tc>
          <w:tcPr>
            <w:tcW w:w="701" w:type="dxa"/>
            <w:tcBorders>
              <w:top w:val="nil"/>
              <w:left w:val="nil"/>
              <w:bottom w:val="single" w:color="auto" w:sz="4" w:space="0"/>
              <w:right w:val="single" w:color="auto" w:sz="4" w:space="0"/>
            </w:tcBorders>
            <w:noWrap w:val="0"/>
            <w:vAlign w:val="center"/>
          </w:tcPr>
          <w:p w14:paraId="552FB85E">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7BBDDC52">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21" w:type="dxa"/>
            <w:tcBorders>
              <w:top w:val="nil"/>
              <w:left w:val="nil"/>
              <w:bottom w:val="single" w:color="auto" w:sz="4" w:space="0"/>
              <w:right w:val="single" w:color="auto" w:sz="4" w:space="0"/>
            </w:tcBorders>
            <w:noWrap w:val="0"/>
            <w:vAlign w:val="center"/>
          </w:tcPr>
          <w:p w14:paraId="3529344B">
            <w:pPr>
              <w:widowControl/>
              <w:spacing w:line="240" w:lineRule="exact"/>
              <w:jc w:val="left"/>
              <w:rPr>
                <w:rFonts w:eastAsia="仿宋_GB2312"/>
                <w:color w:val="000000"/>
                <w:sz w:val="20"/>
                <w:szCs w:val="20"/>
              </w:rPr>
            </w:pPr>
            <w:r>
              <w:rPr>
                <w:rFonts w:eastAsia="仿宋_GB2312"/>
                <w:color w:val="000000"/>
                <w:sz w:val="20"/>
                <w:szCs w:val="20"/>
              </w:rPr>
              <w:t>　</w:t>
            </w:r>
          </w:p>
        </w:tc>
      </w:tr>
      <w:tr w14:paraId="282C77C5">
        <w:tblPrEx>
          <w:tblCellMar>
            <w:top w:w="0" w:type="dxa"/>
            <w:left w:w="108" w:type="dxa"/>
            <w:bottom w:w="0" w:type="dxa"/>
            <w:right w:w="108" w:type="dxa"/>
          </w:tblCellMar>
        </w:tblPrEx>
        <w:trPr>
          <w:trHeight w:val="463" w:hRule="atLeast"/>
          <w:jc w:val="center"/>
        </w:trPr>
        <w:tc>
          <w:tcPr>
            <w:tcW w:w="1058" w:type="dxa"/>
            <w:vMerge w:val="continue"/>
            <w:tcBorders>
              <w:left w:val="single" w:color="auto" w:sz="4" w:space="0"/>
              <w:right w:val="single" w:color="auto" w:sz="4" w:space="0"/>
            </w:tcBorders>
            <w:noWrap w:val="0"/>
            <w:vAlign w:val="center"/>
          </w:tcPr>
          <w:p w14:paraId="747F0ACA">
            <w:pPr>
              <w:spacing w:line="240" w:lineRule="exact"/>
              <w:jc w:val="left"/>
              <w:rPr>
                <w:rFonts w:eastAsia="仿宋_GB2312"/>
                <w:color w:val="000000"/>
                <w:sz w:val="20"/>
                <w:szCs w:val="20"/>
              </w:rPr>
            </w:pPr>
          </w:p>
        </w:tc>
        <w:tc>
          <w:tcPr>
            <w:tcW w:w="1058" w:type="dxa"/>
            <w:vMerge w:val="continue"/>
            <w:tcBorders>
              <w:left w:val="nil"/>
              <w:right w:val="single" w:color="auto" w:sz="4" w:space="0"/>
            </w:tcBorders>
            <w:noWrap w:val="0"/>
            <w:vAlign w:val="center"/>
          </w:tcPr>
          <w:p w14:paraId="75557CDE">
            <w:pPr>
              <w:spacing w:line="240" w:lineRule="exact"/>
              <w:jc w:val="left"/>
              <w:rPr>
                <w:rFonts w:eastAsia="仿宋_GB2312"/>
                <w:color w:val="000000"/>
                <w:sz w:val="20"/>
                <w:szCs w:val="20"/>
              </w:rPr>
            </w:pPr>
          </w:p>
        </w:tc>
        <w:tc>
          <w:tcPr>
            <w:tcW w:w="1014" w:type="dxa"/>
            <w:vMerge w:val="continue"/>
            <w:tcBorders>
              <w:top w:val="single" w:color="auto" w:sz="4" w:space="0"/>
              <w:left w:val="nil"/>
              <w:bottom w:val="single" w:color="auto" w:sz="4" w:space="0"/>
              <w:right w:val="single" w:color="auto" w:sz="4" w:space="0"/>
            </w:tcBorders>
            <w:noWrap w:val="0"/>
            <w:vAlign w:val="center"/>
          </w:tcPr>
          <w:p w14:paraId="16A795A8">
            <w:pPr>
              <w:spacing w:line="240" w:lineRule="exact"/>
              <w:jc w:val="center"/>
              <w:rPr>
                <w:rFonts w:eastAsia="仿宋_GB2312"/>
                <w:color w:val="000000"/>
                <w:sz w:val="20"/>
                <w:szCs w:val="20"/>
              </w:rPr>
            </w:pPr>
          </w:p>
        </w:tc>
        <w:tc>
          <w:tcPr>
            <w:tcW w:w="1244" w:type="dxa"/>
            <w:tcBorders>
              <w:top w:val="nil"/>
              <w:left w:val="nil"/>
              <w:bottom w:val="single" w:color="auto" w:sz="4" w:space="0"/>
              <w:right w:val="single" w:color="auto" w:sz="4" w:space="0"/>
            </w:tcBorders>
            <w:noWrap w:val="0"/>
            <w:vAlign w:val="center"/>
          </w:tcPr>
          <w:p w14:paraId="3D40E326">
            <w:pPr>
              <w:widowControl/>
              <w:spacing w:line="240" w:lineRule="exact"/>
              <w:jc w:val="center"/>
              <w:rPr>
                <w:rFonts w:hint="eastAsia" w:eastAsia="仿宋_GB2312"/>
                <w:color w:val="000000"/>
                <w:sz w:val="20"/>
                <w:szCs w:val="20"/>
                <w:lang w:eastAsia="zh-CN"/>
              </w:rPr>
            </w:pPr>
            <w:r>
              <w:rPr>
                <w:rFonts w:hint="eastAsia" w:eastAsia="仿宋_GB2312"/>
                <w:color w:val="000000"/>
                <w:sz w:val="20"/>
                <w:szCs w:val="20"/>
                <w:lang w:eastAsia="zh-CN"/>
              </w:rPr>
              <w:t>完成各类收费</w:t>
            </w:r>
          </w:p>
        </w:tc>
        <w:tc>
          <w:tcPr>
            <w:tcW w:w="969" w:type="dxa"/>
            <w:tcBorders>
              <w:top w:val="nil"/>
              <w:left w:val="nil"/>
              <w:bottom w:val="single" w:color="auto" w:sz="4" w:space="0"/>
              <w:right w:val="single" w:color="auto" w:sz="4" w:space="0"/>
            </w:tcBorders>
            <w:noWrap w:val="0"/>
            <w:vAlign w:val="center"/>
          </w:tcPr>
          <w:p w14:paraId="78851552">
            <w:pPr>
              <w:widowControl/>
              <w:spacing w:line="240" w:lineRule="exact"/>
              <w:jc w:val="left"/>
              <w:rPr>
                <w:rFonts w:hint="eastAsia"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1亿</w:t>
            </w:r>
          </w:p>
        </w:tc>
        <w:tc>
          <w:tcPr>
            <w:tcW w:w="1559" w:type="dxa"/>
            <w:tcBorders>
              <w:top w:val="nil"/>
              <w:left w:val="nil"/>
              <w:bottom w:val="single" w:color="auto" w:sz="4" w:space="0"/>
              <w:right w:val="single" w:color="auto" w:sz="4" w:space="0"/>
            </w:tcBorders>
            <w:noWrap w:val="0"/>
            <w:vAlign w:val="center"/>
          </w:tcPr>
          <w:p w14:paraId="16F21A8A">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1.19亿元</w:t>
            </w:r>
          </w:p>
        </w:tc>
        <w:tc>
          <w:tcPr>
            <w:tcW w:w="701" w:type="dxa"/>
            <w:tcBorders>
              <w:top w:val="nil"/>
              <w:left w:val="nil"/>
              <w:bottom w:val="single" w:color="auto" w:sz="4" w:space="0"/>
              <w:right w:val="single" w:color="auto" w:sz="4" w:space="0"/>
            </w:tcBorders>
            <w:noWrap w:val="0"/>
            <w:vAlign w:val="center"/>
          </w:tcPr>
          <w:p w14:paraId="3FECF4D1">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318E8A2C">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21" w:type="dxa"/>
            <w:tcBorders>
              <w:top w:val="nil"/>
              <w:left w:val="nil"/>
              <w:bottom w:val="single" w:color="auto" w:sz="4" w:space="0"/>
              <w:right w:val="single" w:color="auto" w:sz="4" w:space="0"/>
            </w:tcBorders>
            <w:noWrap w:val="0"/>
            <w:vAlign w:val="center"/>
          </w:tcPr>
          <w:p w14:paraId="3E5A7E1D">
            <w:pPr>
              <w:widowControl/>
              <w:spacing w:line="240" w:lineRule="exact"/>
              <w:jc w:val="left"/>
              <w:rPr>
                <w:rFonts w:eastAsia="仿宋_GB2312"/>
                <w:color w:val="000000"/>
                <w:sz w:val="20"/>
                <w:szCs w:val="20"/>
              </w:rPr>
            </w:pPr>
            <w:r>
              <w:rPr>
                <w:rFonts w:eastAsia="仿宋_GB2312"/>
                <w:color w:val="000000"/>
                <w:sz w:val="20"/>
                <w:szCs w:val="20"/>
              </w:rPr>
              <w:t>　</w:t>
            </w:r>
          </w:p>
        </w:tc>
      </w:tr>
      <w:tr w14:paraId="3C051BFB">
        <w:tblPrEx>
          <w:tblCellMar>
            <w:top w:w="0" w:type="dxa"/>
            <w:left w:w="108" w:type="dxa"/>
            <w:bottom w:w="0" w:type="dxa"/>
            <w:right w:w="108" w:type="dxa"/>
          </w:tblCellMar>
        </w:tblPrEx>
        <w:trPr>
          <w:trHeight w:val="236" w:hRule="atLeast"/>
          <w:jc w:val="center"/>
        </w:trPr>
        <w:tc>
          <w:tcPr>
            <w:tcW w:w="1058" w:type="dxa"/>
            <w:vMerge w:val="continue"/>
            <w:tcBorders>
              <w:left w:val="single" w:color="auto" w:sz="4" w:space="0"/>
              <w:right w:val="single" w:color="auto" w:sz="4" w:space="0"/>
            </w:tcBorders>
            <w:noWrap w:val="0"/>
            <w:vAlign w:val="center"/>
          </w:tcPr>
          <w:p w14:paraId="6359FF8A">
            <w:pPr>
              <w:spacing w:line="240" w:lineRule="exact"/>
              <w:jc w:val="left"/>
              <w:rPr>
                <w:rFonts w:eastAsia="仿宋_GB2312"/>
                <w:color w:val="000000"/>
                <w:sz w:val="20"/>
                <w:szCs w:val="20"/>
              </w:rPr>
            </w:pPr>
          </w:p>
        </w:tc>
        <w:tc>
          <w:tcPr>
            <w:tcW w:w="1058" w:type="dxa"/>
            <w:vMerge w:val="continue"/>
            <w:tcBorders>
              <w:left w:val="nil"/>
              <w:right w:val="single" w:color="auto" w:sz="4" w:space="0"/>
            </w:tcBorders>
            <w:noWrap w:val="0"/>
            <w:vAlign w:val="center"/>
          </w:tcPr>
          <w:p w14:paraId="09E54047">
            <w:pPr>
              <w:spacing w:line="240" w:lineRule="exact"/>
              <w:jc w:val="left"/>
              <w:rPr>
                <w:rFonts w:eastAsia="仿宋_GB2312"/>
                <w:color w:val="000000"/>
                <w:sz w:val="20"/>
                <w:szCs w:val="20"/>
              </w:rPr>
            </w:pPr>
          </w:p>
        </w:tc>
        <w:tc>
          <w:tcPr>
            <w:tcW w:w="1014" w:type="dxa"/>
            <w:vMerge w:val="continue"/>
            <w:tcBorders>
              <w:top w:val="single" w:color="auto" w:sz="4" w:space="0"/>
              <w:left w:val="nil"/>
              <w:bottom w:val="single" w:color="auto" w:sz="4" w:space="0"/>
              <w:right w:val="single" w:color="auto" w:sz="4" w:space="0"/>
            </w:tcBorders>
            <w:noWrap w:val="0"/>
            <w:vAlign w:val="center"/>
          </w:tcPr>
          <w:p w14:paraId="0D2D5E00">
            <w:pPr>
              <w:spacing w:line="240" w:lineRule="exact"/>
              <w:jc w:val="center"/>
              <w:rPr>
                <w:rFonts w:eastAsia="仿宋_GB2312"/>
                <w:color w:val="000000"/>
                <w:sz w:val="20"/>
                <w:szCs w:val="20"/>
              </w:rPr>
            </w:pPr>
          </w:p>
        </w:tc>
        <w:tc>
          <w:tcPr>
            <w:tcW w:w="1244" w:type="dxa"/>
            <w:tcBorders>
              <w:top w:val="nil"/>
              <w:left w:val="nil"/>
              <w:bottom w:val="single" w:color="auto" w:sz="4" w:space="0"/>
              <w:right w:val="single" w:color="auto" w:sz="4" w:space="0"/>
            </w:tcBorders>
            <w:noWrap w:val="0"/>
            <w:vAlign w:val="center"/>
          </w:tcPr>
          <w:p w14:paraId="3C31A0B4">
            <w:pPr>
              <w:widowControl/>
              <w:spacing w:line="240" w:lineRule="exact"/>
              <w:jc w:val="center"/>
              <w:rPr>
                <w:rFonts w:hint="eastAsia" w:eastAsia="仿宋_GB2312"/>
                <w:color w:val="000000"/>
                <w:sz w:val="20"/>
                <w:szCs w:val="20"/>
                <w:lang w:eastAsia="zh-CN"/>
              </w:rPr>
            </w:pPr>
            <w:r>
              <w:rPr>
                <w:rFonts w:hint="eastAsia" w:eastAsia="仿宋_GB2312"/>
                <w:color w:val="000000"/>
                <w:sz w:val="20"/>
                <w:szCs w:val="20"/>
                <w:lang w:eastAsia="zh-CN"/>
              </w:rPr>
              <w:t>办件数</w:t>
            </w:r>
          </w:p>
        </w:tc>
        <w:tc>
          <w:tcPr>
            <w:tcW w:w="969" w:type="dxa"/>
            <w:tcBorders>
              <w:top w:val="nil"/>
              <w:left w:val="nil"/>
              <w:bottom w:val="single" w:color="auto" w:sz="4" w:space="0"/>
              <w:right w:val="single" w:color="auto" w:sz="4" w:space="0"/>
            </w:tcBorders>
            <w:noWrap w:val="0"/>
            <w:vAlign w:val="center"/>
          </w:tcPr>
          <w:p w14:paraId="6247B919">
            <w:pPr>
              <w:widowControl/>
              <w:spacing w:line="240" w:lineRule="exact"/>
              <w:jc w:val="left"/>
              <w:rPr>
                <w:rFonts w:hint="default" w:eastAsia="仿宋_GB2312"/>
                <w:color w:val="000000"/>
                <w:sz w:val="20"/>
                <w:szCs w:val="20"/>
                <w:lang w:val="en-US" w:eastAsia="zh-CN"/>
              </w:rPr>
            </w:pPr>
            <w:r>
              <w:rPr>
                <w:rFonts w:hint="eastAsia" w:eastAsia="仿宋_GB2312"/>
                <w:color w:val="000000"/>
                <w:sz w:val="20"/>
                <w:szCs w:val="20"/>
                <w:lang w:val="en-US" w:eastAsia="zh-CN"/>
              </w:rPr>
              <w:t>100万件</w:t>
            </w:r>
          </w:p>
        </w:tc>
        <w:tc>
          <w:tcPr>
            <w:tcW w:w="1559" w:type="dxa"/>
            <w:tcBorders>
              <w:top w:val="nil"/>
              <w:left w:val="nil"/>
              <w:bottom w:val="single" w:color="auto" w:sz="4" w:space="0"/>
              <w:right w:val="single" w:color="auto" w:sz="4" w:space="0"/>
            </w:tcBorders>
            <w:noWrap w:val="0"/>
            <w:vAlign w:val="center"/>
          </w:tcPr>
          <w:p w14:paraId="12E94C98">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121.4808万件</w:t>
            </w:r>
          </w:p>
        </w:tc>
        <w:tc>
          <w:tcPr>
            <w:tcW w:w="701" w:type="dxa"/>
            <w:tcBorders>
              <w:top w:val="nil"/>
              <w:left w:val="nil"/>
              <w:bottom w:val="single" w:color="auto" w:sz="4" w:space="0"/>
              <w:right w:val="single" w:color="auto" w:sz="4" w:space="0"/>
            </w:tcBorders>
            <w:noWrap w:val="0"/>
            <w:vAlign w:val="center"/>
          </w:tcPr>
          <w:p w14:paraId="5D890189">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0634FC72">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21" w:type="dxa"/>
            <w:tcBorders>
              <w:top w:val="nil"/>
              <w:left w:val="nil"/>
              <w:bottom w:val="single" w:color="auto" w:sz="4" w:space="0"/>
              <w:right w:val="single" w:color="auto" w:sz="4" w:space="0"/>
            </w:tcBorders>
            <w:noWrap w:val="0"/>
            <w:vAlign w:val="center"/>
          </w:tcPr>
          <w:p w14:paraId="430A732A">
            <w:pPr>
              <w:widowControl/>
              <w:spacing w:line="240" w:lineRule="exact"/>
              <w:jc w:val="left"/>
              <w:rPr>
                <w:rFonts w:eastAsia="仿宋_GB2312"/>
                <w:color w:val="000000"/>
                <w:sz w:val="20"/>
                <w:szCs w:val="20"/>
              </w:rPr>
            </w:pPr>
            <w:r>
              <w:rPr>
                <w:rFonts w:eastAsia="仿宋_GB2312"/>
                <w:color w:val="000000"/>
                <w:sz w:val="20"/>
                <w:szCs w:val="20"/>
              </w:rPr>
              <w:t>　</w:t>
            </w:r>
          </w:p>
        </w:tc>
      </w:tr>
      <w:tr w14:paraId="17D75BF6">
        <w:tblPrEx>
          <w:tblCellMar>
            <w:top w:w="0" w:type="dxa"/>
            <w:left w:w="108" w:type="dxa"/>
            <w:bottom w:w="0" w:type="dxa"/>
            <w:right w:w="108" w:type="dxa"/>
          </w:tblCellMar>
        </w:tblPrEx>
        <w:trPr>
          <w:trHeight w:val="689" w:hRule="atLeast"/>
          <w:jc w:val="center"/>
        </w:trPr>
        <w:tc>
          <w:tcPr>
            <w:tcW w:w="1058" w:type="dxa"/>
            <w:vMerge w:val="continue"/>
            <w:tcBorders>
              <w:left w:val="single" w:color="auto" w:sz="4" w:space="0"/>
              <w:right w:val="single" w:color="auto" w:sz="4" w:space="0"/>
            </w:tcBorders>
            <w:noWrap w:val="0"/>
            <w:vAlign w:val="center"/>
          </w:tcPr>
          <w:p w14:paraId="7E666EB8">
            <w:pPr>
              <w:spacing w:line="240" w:lineRule="exact"/>
              <w:jc w:val="left"/>
              <w:rPr>
                <w:rFonts w:eastAsia="仿宋_GB2312"/>
                <w:color w:val="000000"/>
                <w:sz w:val="20"/>
                <w:szCs w:val="20"/>
              </w:rPr>
            </w:pPr>
          </w:p>
        </w:tc>
        <w:tc>
          <w:tcPr>
            <w:tcW w:w="1058" w:type="dxa"/>
            <w:tcBorders>
              <w:top w:val="nil"/>
              <w:left w:val="nil"/>
              <w:right w:val="single" w:color="auto" w:sz="4" w:space="0"/>
            </w:tcBorders>
            <w:noWrap w:val="0"/>
            <w:vAlign w:val="center"/>
          </w:tcPr>
          <w:p w14:paraId="2A1049C0">
            <w:pPr>
              <w:widowControl/>
              <w:spacing w:line="240" w:lineRule="exact"/>
              <w:jc w:val="center"/>
              <w:rPr>
                <w:rFonts w:eastAsia="仿宋_GB2312"/>
                <w:color w:val="000000"/>
                <w:sz w:val="20"/>
                <w:szCs w:val="20"/>
              </w:rPr>
            </w:pPr>
            <w:r>
              <w:rPr>
                <w:rFonts w:eastAsia="仿宋_GB2312"/>
                <w:color w:val="000000"/>
                <w:sz w:val="20"/>
                <w:szCs w:val="20"/>
              </w:rPr>
              <w:t>满意度</w:t>
            </w:r>
          </w:p>
          <w:p w14:paraId="6805945F">
            <w:pPr>
              <w:widowControl/>
              <w:spacing w:line="240" w:lineRule="exact"/>
              <w:jc w:val="center"/>
              <w:rPr>
                <w:rFonts w:eastAsia="仿宋_GB2312"/>
                <w:color w:val="000000"/>
                <w:sz w:val="20"/>
                <w:szCs w:val="20"/>
              </w:rPr>
            </w:pPr>
            <w:r>
              <w:rPr>
                <w:rFonts w:eastAsia="仿宋_GB2312"/>
                <w:color w:val="000000"/>
                <w:sz w:val="20"/>
                <w:szCs w:val="20"/>
              </w:rPr>
              <w:t>指标</w:t>
            </w:r>
          </w:p>
          <w:p w14:paraId="55BF3DEC">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14" w:type="dxa"/>
            <w:tcBorders>
              <w:top w:val="single" w:color="auto" w:sz="4" w:space="0"/>
              <w:left w:val="nil"/>
              <w:bottom w:val="single" w:color="auto" w:sz="4" w:space="0"/>
              <w:right w:val="single" w:color="auto" w:sz="4" w:space="0"/>
            </w:tcBorders>
            <w:noWrap w:val="0"/>
            <w:vAlign w:val="center"/>
          </w:tcPr>
          <w:p w14:paraId="5A2EC31D">
            <w:pPr>
              <w:widowControl/>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1244" w:type="dxa"/>
            <w:tcBorders>
              <w:top w:val="nil"/>
              <w:left w:val="nil"/>
              <w:bottom w:val="single" w:color="auto" w:sz="4" w:space="0"/>
              <w:right w:val="single" w:color="auto" w:sz="4" w:space="0"/>
            </w:tcBorders>
            <w:noWrap w:val="0"/>
            <w:vAlign w:val="center"/>
          </w:tcPr>
          <w:p w14:paraId="1B2119A7">
            <w:pPr>
              <w:widowControl/>
              <w:spacing w:line="240" w:lineRule="exact"/>
              <w:jc w:val="center"/>
              <w:rPr>
                <w:rFonts w:hint="eastAsia" w:eastAsia="仿宋_GB2312"/>
                <w:color w:val="000000"/>
                <w:sz w:val="20"/>
                <w:szCs w:val="20"/>
                <w:lang w:eastAsia="zh-CN"/>
              </w:rPr>
            </w:pPr>
            <w:r>
              <w:rPr>
                <w:rFonts w:hint="eastAsia" w:eastAsia="仿宋_GB2312"/>
                <w:color w:val="000000"/>
                <w:sz w:val="20"/>
                <w:szCs w:val="20"/>
                <w:lang w:eastAsia="zh-CN"/>
              </w:rPr>
              <w:t>市民办事满意度</w:t>
            </w:r>
          </w:p>
        </w:tc>
        <w:tc>
          <w:tcPr>
            <w:tcW w:w="969" w:type="dxa"/>
            <w:tcBorders>
              <w:top w:val="nil"/>
              <w:left w:val="nil"/>
              <w:bottom w:val="single" w:color="auto" w:sz="4" w:space="0"/>
              <w:right w:val="single" w:color="auto" w:sz="4" w:space="0"/>
            </w:tcBorders>
            <w:noWrap w:val="0"/>
            <w:vAlign w:val="center"/>
          </w:tcPr>
          <w:p w14:paraId="27183A14">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99%</w:t>
            </w:r>
          </w:p>
        </w:tc>
        <w:tc>
          <w:tcPr>
            <w:tcW w:w="1559" w:type="dxa"/>
            <w:tcBorders>
              <w:top w:val="nil"/>
              <w:left w:val="nil"/>
              <w:bottom w:val="single" w:color="auto" w:sz="4" w:space="0"/>
              <w:right w:val="single" w:color="auto" w:sz="4" w:space="0"/>
            </w:tcBorders>
            <w:noWrap w:val="0"/>
            <w:vAlign w:val="center"/>
          </w:tcPr>
          <w:p w14:paraId="5F0F7A0E">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98%</w:t>
            </w:r>
          </w:p>
        </w:tc>
        <w:tc>
          <w:tcPr>
            <w:tcW w:w="701" w:type="dxa"/>
            <w:tcBorders>
              <w:top w:val="nil"/>
              <w:left w:val="nil"/>
              <w:bottom w:val="single" w:color="auto" w:sz="4" w:space="0"/>
              <w:right w:val="single" w:color="auto" w:sz="4" w:space="0"/>
            </w:tcBorders>
            <w:noWrap w:val="0"/>
            <w:vAlign w:val="center"/>
          </w:tcPr>
          <w:p w14:paraId="01A0CD1D">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55" w:type="dxa"/>
            <w:tcBorders>
              <w:top w:val="nil"/>
              <w:left w:val="nil"/>
              <w:bottom w:val="single" w:color="auto" w:sz="4" w:space="0"/>
              <w:right w:val="single" w:color="auto" w:sz="4" w:space="0"/>
            </w:tcBorders>
            <w:noWrap w:val="0"/>
            <w:vAlign w:val="center"/>
          </w:tcPr>
          <w:p w14:paraId="4EF8F814">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9.8</w:t>
            </w:r>
          </w:p>
        </w:tc>
        <w:tc>
          <w:tcPr>
            <w:tcW w:w="1421" w:type="dxa"/>
            <w:tcBorders>
              <w:top w:val="nil"/>
              <w:left w:val="nil"/>
              <w:bottom w:val="single" w:color="auto" w:sz="4" w:space="0"/>
              <w:right w:val="single" w:color="auto" w:sz="4" w:space="0"/>
            </w:tcBorders>
            <w:noWrap w:val="0"/>
            <w:vAlign w:val="center"/>
          </w:tcPr>
          <w:p w14:paraId="5BC8A8FF">
            <w:pPr>
              <w:widowControl/>
              <w:spacing w:line="240" w:lineRule="exact"/>
              <w:jc w:val="left"/>
              <w:rPr>
                <w:rFonts w:eastAsia="仿宋_GB2312"/>
                <w:color w:val="000000"/>
                <w:sz w:val="20"/>
                <w:szCs w:val="20"/>
              </w:rPr>
            </w:pPr>
            <w:r>
              <w:rPr>
                <w:rFonts w:eastAsia="仿宋_GB2312"/>
                <w:color w:val="000000"/>
                <w:sz w:val="20"/>
                <w:szCs w:val="20"/>
              </w:rPr>
              <w:t>　</w:t>
            </w:r>
          </w:p>
        </w:tc>
      </w:tr>
      <w:tr w14:paraId="0455998F">
        <w:tblPrEx>
          <w:tblCellMar>
            <w:top w:w="0" w:type="dxa"/>
            <w:left w:w="108" w:type="dxa"/>
            <w:bottom w:w="0" w:type="dxa"/>
            <w:right w:w="108" w:type="dxa"/>
          </w:tblCellMar>
        </w:tblPrEx>
        <w:trPr>
          <w:trHeight w:val="274" w:hRule="atLeast"/>
          <w:jc w:val="center"/>
        </w:trPr>
        <w:tc>
          <w:tcPr>
            <w:tcW w:w="6902" w:type="dxa"/>
            <w:gridSpan w:val="6"/>
            <w:tcBorders>
              <w:top w:val="single" w:color="auto" w:sz="4" w:space="0"/>
              <w:left w:val="single" w:color="auto" w:sz="4" w:space="0"/>
              <w:bottom w:val="single" w:color="auto" w:sz="4" w:space="0"/>
              <w:right w:val="single" w:color="000000" w:sz="4" w:space="0"/>
            </w:tcBorders>
            <w:noWrap w:val="0"/>
            <w:vAlign w:val="center"/>
          </w:tcPr>
          <w:p w14:paraId="5083AFFB">
            <w:pPr>
              <w:widowControl/>
              <w:spacing w:line="240" w:lineRule="exact"/>
              <w:jc w:val="center"/>
              <w:rPr>
                <w:rFonts w:eastAsia="仿宋_GB2312"/>
                <w:color w:val="000000"/>
                <w:sz w:val="20"/>
                <w:szCs w:val="20"/>
              </w:rPr>
            </w:pPr>
            <w:r>
              <w:rPr>
                <w:rFonts w:eastAsia="仿宋_GB2312"/>
                <w:color w:val="000000"/>
                <w:sz w:val="20"/>
                <w:szCs w:val="20"/>
              </w:rPr>
              <w:t>总分</w:t>
            </w:r>
          </w:p>
        </w:tc>
        <w:tc>
          <w:tcPr>
            <w:tcW w:w="701" w:type="dxa"/>
            <w:tcBorders>
              <w:top w:val="nil"/>
              <w:left w:val="nil"/>
              <w:bottom w:val="single" w:color="auto" w:sz="4" w:space="0"/>
              <w:right w:val="single" w:color="auto" w:sz="4" w:space="0"/>
            </w:tcBorders>
            <w:noWrap w:val="0"/>
            <w:vAlign w:val="center"/>
          </w:tcPr>
          <w:p w14:paraId="1977279D">
            <w:pPr>
              <w:widowControl/>
              <w:spacing w:line="240" w:lineRule="exact"/>
              <w:jc w:val="center"/>
              <w:rPr>
                <w:rFonts w:eastAsia="仿宋_GB2312"/>
                <w:color w:val="000000"/>
                <w:sz w:val="20"/>
                <w:szCs w:val="20"/>
              </w:rPr>
            </w:pPr>
            <w:r>
              <w:rPr>
                <w:rFonts w:eastAsia="仿宋_GB2312"/>
                <w:color w:val="000000"/>
                <w:sz w:val="20"/>
                <w:szCs w:val="20"/>
              </w:rPr>
              <w:t>100</w:t>
            </w:r>
          </w:p>
        </w:tc>
        <w:tc>
          <w:tcPr>
            <w:tcW w:w="855" w:type="dxa"/>
            <w:tcBorders>
              <w:top w:val="nil"/>
              <w:left w:val="nil"/>
              <w:bottom w:val="single" w:color="auto" w:sz="4" w:space="0"/>
              <w:right w:val="single" w:color="auto" w:sz="4" w:space="0"/>
            </w:tcBorders>
            <w:noWrap w:val="0"/>
            <w:vAlign w:val="center"/>
          </w:tcPr>
          <w:p w14:paraId="338278E1">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98.7</w:t>
            </w:r>
          </w:p>
        </w:tc>
        <w:tc>
          <w:tcPr>
            <w:tcW w:w="1421" w:type="dxa"/>
            <w:tcBorders>
              <w:top w:val="nil"/>
              <w:left w:val="nil"/>
              <w:bottom w:val="single" w:color="auto" w:sz="4" w:space="0"/>
              <w:right w:val="single" w:color="auto" w:sz="4" w:space="0"/>
            </w:tcBorders>
            <w:noWrap w:val="0"/>
            <w:vAlign w:val="center"/>
          </w:tcPr>
          <w:p w14:paraId="27B30586">
            <w:pPr>
              <w:widowControl/>
              <w:spacing w:line="240" w:lineRule="exact"/>
              <w:jc w:val="left"/>
              <w:rPr>
                <w:rFonts w:eastAsia="仿宋_GB2312"/>
                <w:color w:val="000000"/>
                <w:sz w:val="20"/>
                <w:szCs w:val="20"/>
              </w:rPr>
            </w:pPr>
            <w:r>
              <w:rPr>
                <w:rFonts w:eastAsia="仿宋_GB2312"/>
                <w:color w:val="000000"/>
                <w:sz w:val="20"/>
                <w:szCs w:val="20"/>
              </w:rPr>
              <w:t>　</w:t>
            </w:r>
          </w:p>
        </w:tc>
      </w:tr>
    </w:tbl>
    <w:p w14:paraId="62D1AB52">
      <w:pPr>
        <w:tabs>
          <w:tab w:val="left" w:pos="7560"/>
        </w:tabs>
        <w:adjustRightInd w:val="0"/>
        <w:snapToGrid w:val="0"/>
        <w:spacing w:line="560" w:lineRule="exact"/>
        <w:rPr>
          <w:rFonts w:hint="eastAsia" w:eastAsia="仿宋_GB2312"/>
          <w:sz w:val="22"/>
          <w:szCs w:val="22"/>
        </w:rPr>
      </w:pPr>
      <w:r>
        <w:rPr>
          <w:rFonts w:eastAsia="仿宋_GB2312"/>
          <w:sz w:val="22"/>
          <w:szCs w:val="22"/>
        </w:rPr>
        <w:t>填表人：</w:t>
      </w:r>
      <w:r>
        <w:rPr>
          <w:rFonts w:hint="eastAsia" w:eastAsia="仿宋_GB2312"/>
          <w:sz w:val="22"/>
          <w:szCs w:val="22"/>
          <w:lang w:eastAsia="zh-CN"/>
        </w:rPr>
        <w:t>胡静</w:t>
      </w:r>
      <w:r>
        <w:rPr>
          <w:rFonts w:eastAsia="仿宋_GB2312"/>
          <w:sz w:val="22"/>
          <w:szCs w:val="22"/>
        </w:rPr>
        <w:t xml:space="preserve"> 填报日期</w:t>
      </w:r>
      <w:r>
        <w:rPr>
          <w:rFonts w:hint="eastAsia" w:eastAsia="仿宋_GB2312"/>
          <w:sz w:val="22"/>
          <w:szCs w:val="22"/>
          <w:lang w:eastAsia="zh-CN"/>
        </w:rPr>
        <w:t>：</w:t>
      </w:r>
      <w:r>
        <w:rPr>
          <w:rFonts w:eastAsia="仿宋_GB2312"/>
          <w:sz w:val="22"/>
          <w:szCs w:val="22"/>
        </w:rPr>
        <w:t xml:space="preserve"> </w:t>
      </w:r>
      <w:r>
        <w:rPr>
          <w:rFonts w:hint="eastAsia" w:eastAsia="仿宋_GB2312"/>
          <w:sz w:val="22"/>
          <w:szCs w:val="22"/>
          <w:lang w:val="en-US" w:eastAsia="zh-CN"/>
        </w:rPr>
        <w:t>2023.6.28</w:t>
      </w:r>
      <w:r>
        <w:rPr>
          <w:rFonts w:eastAsia="仿宋_GB2312"/>
          <w:sz w:val="22"/>
          <w:szCs w:val="22"/>
        </w:rPr>
        <w:t xml:space="preserve">  联系电话：</w:t>
      </w:r>
      <w:r>
        <w:rPr>
          <w:rFonts w:hint="eastAsia" w:eastAsia="仿宋_GB2312"/>
          <w:sz w:val="22"/>
          <w:szCs w:val="22"/>
          <w:lang w:val="en-US" w:eastAsia="zh-CN"/>
        </w:rPr>
        <w:t>28683269</w:t>
      </w:r>
      <w:r>
        <w:rPr>
          <w:rFonts w:eastAsia="仿宋_GB2312"/>
          <w:sz w:val="22"/>
          <w:szCs w:val="22"/>
        </w:rPr>
        <w:t xml:space="preserve">   </w:t>
      </w:r>
    </w:p>
    <w:p w14:paraId="021B063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script"/>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00746"/>
    <w:multiLevelType w:val="singleLevel"/>
    <w:tmpl w:val="9CA00746"/>
    <w:lvl w:ilvl="0" w:tentative="0">
      <w:start w:val="4"/>
      <w:numFmt w:val="chineseCounting"/>
      <w:suff w:val="nothing"/>
      <w:lvlText w:val="%1、"/>
      <w:lvlJc w:val="left"/>
      <w:rPr>
        <w:rFonts w:hint="eastAsia"/>
      </w:rPr>
    </w:lvl>
  </w:abstractNum>
  <w:abstractNum w:abstractNumId="1">
    <w:nsid w:val="A1DAC141"/>
    <w:multiLevelType w:val="singleLevel"/>
    <w:tmpl w:val="A1DAC141"/>
    <w:lvl w:ilvl="0" w:tentative="0">
      <w:start w:val="2"/>
      <w:numFmt w:val="chineseCounting"/>
      <w:suff w:val="nothing"/>
      <w:lvlText w:val="（%1）"/>
      <w:lvlJc w:val="left"/>
      <w:rPr>
        <w:rFonts w:hint="eastAsia"/>
      </w:rPr>
    </w:lvl>
  </w:abstractNum>
  <w:abstractNum w:abstractNumId="2">
    <w:nsid w:val="ACB4509C"/>
    <w:multiLevelType w:val="singleLevel"/>
    <w:tmpl w:val="ACB4509C"/>
    <w:lvl w:ilvl="0" w:tentative="0">
      <w:start w:val="3"/>
      <w:numFmt w:val="decimal"/>
      <w:suff w:val="nothing"/>
      <w:lvlText w:val="%1、"/>
      <w:lvlJc w:val="left"/>
    </w:lvl>
  </w:abstractNum>
  <w:abstractNum w:abstractNumId="3">
    <w:nsid w:val="BE9BF493"/>
    <w:multiLevelType w:val="singleLevel"/>
    <w:tmpl w:val="BE9BF493"/>
    <w:lvl w:ilvl="0" w:tentative="0">
      <w:start w:val="1"/>
      <w:numFmt w:val="chineseCounting"/>
      <w:suff w:val="nothing"/>
      <w:lvlText w:val="（%1）"/>
      <w:lvlJc w:val="left"/>
      <w:rPr>
        <w:rFonts w:hint="eastAsia"/>
      </w:rPr>
    </w:lvl>
  </w:abstractNum>
  <w:abstractNum w:abstractNumId="4">
    <w:nsid w:val="00000002"/>
    <w:multiLevelType w:val="multilevel"/>
    <w:tmpl w:val="00000002"/>
    <w:lvl w:ilvl="0" w:tentative="0">
      <w:start w:val="1"/>
      <w:numFmt w:val="none"/>
      <w:lvlText w:val=""/>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TM0MTkxOGU5NjkyNzhkYTVhMjk3YTJiNDFlMjIifQ=="/>
  </w:docVars>
  <w:rsids>
    <w:rsidRoot w:val="00172A27"/>
    <w:rsid w:val="00ED5986"/>
    <w:rsid w:val="02995E13"/>
    <w:rsid w:val="098B21E0"/>
    <w:rsid w:val="0A91412E"/>
    <w:rsid w:val="0BD31C1D"/>
    <w:rsid w:val="10C128FE"/>
    <w:rsid w:val="11317878"/>
    <w:rsid w:val="267F116F"/>
    <w:rsid w:val="2D394D73"/>
    <w:rsid w:val="2D502C75"/>
    <w:rsid w:val="355316C5"/>
    <w:rsid w:val="3558522F"/>
    <w:rsid w:val="511E4857"/>
    <w:rsid w:val="54BE6593"/>
    <w:rsid w:val="5C570B95"/>
    <w:rsid w:val="605E0C2A"/>
    <w:rsid w:val="73F04AB5"/>
    <w:rsid w:val="751F49D4"/>
    <w:rsid w:val="7DB163E5"/>
    <w:rsid w:val="7EFB0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1"/>
    </w:pPr>
    <w:rPr>
      <w:rFonts w:ascii="微软雅黑" w:hAnsi="微软雅黑" w:eastAsia="微软雅黑" w:cs="微软雅黑"/>
      <w:b/>
      <w:bCs/>
      <w:color w:val="333333"/>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360" w:lineRule="auto"/>
      <w:ind w:firstLine="200" w:firstLineChars="200"/>
    </w:pPr>
    <w:rPr>
      <w:rFonts w:ascii="方正仿宋_GBK" w:eastAsia="方正仿宋_GBK"/>
      <w:sz w:val="30"/>
    </w:rPr>
  </w:style>
  <w:style w:type="paragraph" w:styleId="5">
    <w:name w:val="Body Text"/>
    <w:basedOn w:val="1"/>
    <w:qFormat/>
    <w:uiPriority w:val="0"/>
    <w:pPr>
      <w:spacing w:line="400" w:lineRule="atLeast"/>
    </w:pPr>
    <w:rPr>
      <w:rFonts w:ascii="楷体_GB2312" w:hAnsi="Times New Roman" w:eastAsia="楷体_GB2312" w:cs="Times New Roman"/>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2">
    <w:name w:val="List Paragraph"/>
    <w:basedOn w:val="1"/>
    <w:qFormat/>
    <w:uiPriority w:val="0"/>
    <w:pPr>
      <w:widowControl w:val="0"/>
      <w:spacing w:after="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9.emf"/><Relationship Id="rId21" Type="http://schemas.openxmlformats.org/officeDocument/2006/relationships/oleObject" Target="embeddings/oleObject9.bin"/><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7639</Words>
  <Characters>8438</Characters>
  <Lines>0</Lines>
  <Paragraphs>0</Paragraphs>
  <TotalTime>19</TotalTime>
  <ScaleCrop>false</ScaleCrop>
  <LinksUpToDate>false</LinksUpToDate>
  <CharactersWithSpaces>8516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2023-09-19T01:34:00Z</dcterms:created>
  <dc:creator>胡静</dc:creator>
  <cp:lastModifiedBy>WPS_1641542323</cp:lastModifiedBy>
  <cp:lastPrinted>2023-09-21T07:29:00Z</cp:lastPrinted>
  <dcterms:modified xsi:type="dcterms:W3CDTF">2024-10-16T07:34:45Z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55BE8FF0C76B4EE9BC6B2A377AA2C128_13</vt:lpwstr>
  </property>
</Properties>
</file>