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72794">
      <w:pPr>
        <w:spacing w:line="580" w:lineRule="exact"/>
        <w:ind w:firstLine="880" w:firstLineChars="200"/>
        <w:jc w:val="center"/>
        <w:rPr>
          <w:rFonts w:eastAsia="方正小标宋简体"/>
          <w:color w:val="000000"/>
          <w:sz w:val="44"/>
          <w:szCs w:val="44"/>
        </w:rPr>
      </w:pPr>
      <w:r>
        <w:rPr>
          <w:rFonts w:eastAsia="方正小标宋简体"/>
          <w:color w:val="000000"/>
          <w:sz w:val="44"/>
          <w:szCs w:val="44"/>
        </w:rPr>
        <w:t>第三部分  相关说明</w:t>
      </w:r>
    </w:p>
    <w:p w14:paraId="73E91653">
      <w:pPr>
        <w:spacing w:line="580" w:lineRule="exact"/>
        <w:ind w:firstLine="640" w:firstLineChars="200"/>
        <w:rPr>
          <w:rFonts w:eastAsia="黑体"/>
          <w:color w:val="000000"/>
          <w:sz w:val="32"/>
          <w:szCs w:val="32"/>
        </w:rPr>
      </w:pPr>
    </w:p>
    <w:p w14:paraId="3BA6B29C">
      <w:pPr>
        <w:spacing w:line="580" w:lineRule="exact"/>
        <w:ind w:firstLine="640" w:firstLineChars="200"/>
        <w:rPr>
          <w:rFonts w:eastAsia="黑体"/>
          <w:color w:val="000000"/>
          <w:sz w:val="32"/>
          <w:szCs w:val="32"/>
        </w:rPr>
      </w:pPr>
      <w:r>
        <w:rPr>
          <w:rFonts w:eastAsia="黑体"/>
          <w:color w:val="000000"/>
          <w:sz w:val="32"/>
          <w:szCs w:val="32"/>
        </w:rPr>
        <w:t>一、税收返还和转移支付情况</w:t>
      </w:r>
    </w:p>
    <w:p w14:paraId="183EA0BE">
      <w:pPr>
        <w:spacing w:line="580" w:lineRule="exact"/>
        <w:ind w:firstLine="640" w:firstLineChars="200"/>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3</w:t>
      </w:r>
      <w:r>
        <w:rPr>
          <w:rFonts w:eastAsia="仿宋_GB2312"/>
          <w:color w:val="000000"/>
          <w:sz w:val="32"/>
          <w:szCs w:val="32"/>
        </w:rPr>
        <w:t>年，醴陵市税收返还和转移支付预算</w:t>
      </w:r>
      <w:r>
        <w:rPr>
          <w:rFonts w:hint="eastAsia" w:eastAsia="仿宋_GB2312"/>
          <w:color w:val="000000"/>
          <w:sz w:val="32"/>
          <w:szCs w:val="32"/>
        </w:rPr>
        <w:t>34.84</w:t>
      </w:r>
      <w:r>
        <w:rPr>
          <w:rFonts w:eastAsia="仿宋_GB2312"/>
          <w:color w:val="000000"/>
          <w:sz w:val="32"/>
          <w:szCs w:val="32"/>
        </w:rPr>
        <w:t>亿元，比上年执行数</w:t>
      </w:r>
      <w:r>
        <w:rPr>
          <w:rFonts w:hint="eastAsia" w:eastAsia="仿宋_GB2312"/>
          <w:color w:val="000000"/>
          <w:sz w:val="32"/>
          <w:szCs w:val="32"/>
        </w:rPr>
        <w:t>减少1.49</w:t>
      </w:r>
      <w:r>
        <w:rPr>
          <w:rFonts w:eastAsia="仿宋_GB2312"/>
          <w:color w:val="000000"/>
          <w:sz w:val="32"/>
          <w:szCs w:val="32"/>
        </w:rPr>
        <w:t>亿元，为上年执行数</w:t>
      </w:r>
      <w:r>
        <w:rPr>
          <w:rFonts w:hint="eastAsia" w:eastAsia="仿宋_GB2312"/>
          <w:color w:val="000000"/>
          <w:sz w:val="32"/>
          <w:szCs w:val="32"/>
        </w:rPr>
        <w:t>95.9</w:t>
      </w:r>
      <w:r>
        <w:rPr>
          <w:rFonts w:eastAsia="仿宋_GB2312"/>
          <w:color w:val="000000"/>
          <w:sz w:val="32"/>
          <w:szCs w:val="32"/>
        </w:rPr>
        <w:t>%。其中：</w:t>
      </w:r>
    </w:p>
    <w:p w14:paraId="22D87135">
      <w:pPr>
        <w:spacing w:line="580" w:lineRule="exact"/>
        <w:ind w:firstLine="643" w:firstLineChars="200"/>
        <w:rPr>
          <w:rFonts w:eastAsia="楷体_GB2312"/>
          <w:b/>
          <w:color w:val="000000"/>
          <w:sz w:val="32"/>
          <w:szCs w:val="32"/>
        </w:rPr>
      </w:pPr>
      <w:r>
        <w:rPr>
          <w:rFonts w:eastAsia="楷体_GB2312"/>
          <w:b/>
          <w:color w:val="000000"/>
          <w:sz w:val="32"/>
          <w:szCs w:val="32"/>
        </w:rPr>
        <w:t>（一）税收返还</w:t>
      </w:r>
    </w:p>
    <w:p w14:paraId="6735DD78">
      <w:pPr>
        <w:spacing w:line="580" w:lineRule="exact"/>
        <w:ind w:firstLine="640" w:firstLineChars="200"/>
        <w:rPr>
          <w:rFonts w:eastAsia="仿宋_GB2312"/>
          <w:color w:val="000000"/>
          <w:sz w:val="32"/>
          <w:szCs w:val="32"/>
        </w:rPr>
      </w:pPr>
      <w:r>
        <w:rPr>
          <w:rFonts w:eastAsia="仿宋_GB2312"/>
          <w:color w:val="000000"/>
          <w:sz w:val="32"/>
          <w:szCs w:val="32"/>
        </w:rPr>
        <w:t>税收返还20745万元，与上年执行数持平。其中：</w:t>
      </w:r>
    </w:p>
    <w:p w14:paraId="06A7FA79">
      <w:pPr>
        <w:spacing w:line="580" w:lineRule="exact"/>
        <w:ind w:firstLine="640" w:firstLineChars="200"/>
        <w:rPr>
          <w:rFonts w:eastAsia="仿宋_GB2312"/>
          <w:color w:val="000000"/>
          <w:sz w:val="32"/>
          <w:szCs w:val="32"/>
        </w:rPr>
      </w:pPr>
      <w:r>
        <w:rPr>
          <w:rFonts w:eastAsia="仿宋_GB2312"/>
          <w:color w:val="000000"/>
          <w:sz w:val="32"/>
          <w:szCs w:val="32"/>
        </w:rPr>
        <w:t>增值税税收返还10142万元;</w:t>
      </w:r>
    </w:p>
    <w:p w14:paraId="143EF1F0">
      <w:pPr>
        <w:spacing w:line="580" w:lineRule="exact"/>
        <w:ind w:firstLine="640" w:firstLineChars="200"/>
        <w:rPr>
          <w:rFonts w:eastAsia="仿宋_GB2312"/>
          <w:color w:val="000000"/>
          <w:sz w:val="32"/>
          <w:szCs w:val="32"/>
        </w:rPr>
      </w:pPr>
      <w:r>
        <w:rPr>
          <w:rFonts w:eastAsia="仿宋_GB2312"/>
          <w:color w:val="000000"/>
          <w:sz w:val="32"/>
          <w:szCs w:val="32"/>
        </w:rPr>
        <w:t>消费税税收返还1996万元;</w:t>
      </w:r>
    </w:p>
    <w:p w14:paraId="7E206981">
      <w:pPr>
        <w:spacing w:line="580" w:lineRule="exact"/>
        <w:ind w:firstLine="640" w:firstLineChars="200"/>
        <w:rPr>
          <w:rFonts w:eastAsia="仿宋_GB2312"/>
          <w:color w:val="000000"/>
          <w:sz w:val="32"/>
          <w:szCs w:val="32"/>
        </w:rPr>
      </w:pPr>
      <w:r>
        <w:rPr>
          <w:rFonts w:eastAsia="仿宋_GB2312"/>
          <w:color w:val="000000"/>
          <w:sz w:val="32"/>
          <w:szCs w:val="32"/>
        </w:rPr>
        <w:t>所得税基数返还2847万元;</w:t>
      </w:r>
    </w:p>
    <w:p w14:paraId="3C40D401">
      <w:pPr>
        <w:spacing w:line="580" w:lineRule="exact"/>
        <w:ind w:firstLine="640" w:firstLineChars="200"/>
        <w:rPr>
          <w:rFonts w:eastAsia="仿宋_GB2312"/>
          <w:color w:val="000000"/>
          <w:sz w:val="32"/>
          <w:szCs w:val="32"/>
        </w:rPr>
      </w:pPr>
      <w:r>
        <w:rPr>
          <w:rFonts w:eastAsia="仿宋_GB2312"/>
          <w:color w:val="000000"/>
          <w:sz w:val="32"/>
          <w:szCs w:val="32"/>
        </w:rPr>
        <w:t>成品油税费改革税收返还1383万元;</w:t>
      </w:r>
    </w:p>
    <w:p w14:paraId="6D58C44D">
      <w:pPr>
        <w:spacing w:line="580" w:lineRule="exact"/>
        <w:ind w:firstLine="640" w:firstLineChars="200"/>
        <w:rPr>
          <w:rFonts w:eastAsia="仿宋_GB2312"/>
          <w:color w:val="000000"/>
          <w:sz w:val="32"/>
          <w:szCs w:val="32"/>
        </w:rPr>
      </w:pPr>
      <w:r>
        <w:rPr>
          <w:rFonts w:eastAsia="仿宋_GB2312"/>
          <w:color w:val="000000"/>
          <w:sz w:val="32"/>
          <w:szCs w:val="32"/>
        </w:rPr>
        <w:t>其他税收返还4436万元;</w:t>
      </w:r>
      <w:bookmarkStart w:id="0" w:name="_GoBack"/>
      <w:bookmarkEnd w:id="0"/>
    </w:p>
    <w:p w14:paraId="28879004">
      <w:pPr>
        <w:spacing w:line="580" w:lineRule="exact"/>
        <w:ind w:firstLine="640" w:firstLineChars="200"/>
        <w:rPr>
          <w:rFonts w:eastAsia="仿宋_GB2312"/>
          <w:color w:val="000000"/>
          <w:sz w:val="32"/>
          <w:szCs w:val="32"/>
        </w:rPr>
      </w:pPr>
      <w:r>
        <w:rPr>
          <w:rFonts w:eastAsia="仿宋_GB2312"/>
          <w:color w:val="000000"/>
          <w:sz w:val="32"/>
          <w:szCs w:val="32"/>
        </w:rPr>
        <w:t>增值税“五五分享”税收返还收入-59万元。</w:t>
      </w:r>
    </w:p>
    <w:p w14:paraId="29453C6B">
      <w:pPr>
        <w:spacing w:line="580" w:lineRule="exact"/>
        <w:ind w:firstLine="643" w:firstLineChars="200"/>
        <w:rPr>
          <w:rFonts w:eastAsia="楷体_GB2312"/>
          <w:b/>
          <w:color w:val="000000"/>
          <w:sz w:val="32"/>
          <w:szCs w:val="32"/>
        </w:rPr>
      </w:pPr>
      <w:r>
        <w:rPr>
          <w:rFonts w:eastAsia="楷体_GB2312"/>
          <w:b/>
          <w:color w:val="000000"/>
          <w:sz w:val="32"/>
          <w:szCs w:val="32"/>
        </w:rPr>
        <w:t>（二）一般性转移支付</w:t>
      </w:r>
    </w:p>
    <w:p w14:paraId="31B9A7EC">
      <w:pPr>
        <w:spacing w:line="580" w:lineRule="exact"/>
        <w:ind w:firstLine="640" w:firstLineChars="200"/>
        <w:rPr>
          <w:rFonts w:eastAsia="仿宋_GB2312"/>
          <w:color w:val="000000"/>
          <w:sz w:val="32"/>
          <w:szCs w:val="32"/>
        </w:rPr>
      </w:pPr>
      <w:r>
        <w:rPr>
          <w:rFonts w:eastAsia="仿宋_GB2312"/>
          <w:color w:val="000000"/>
          <w:sz w:val="32"/>
          <w:szCs w:val="32"/>
        </w:rPr>
        <w:t>一般性转移支付</w:t>
      </w:r>
      <w:r>
        <w:rPr>
          <w:rFonts w:hint="eastAsia" w:eastAsia="仿宋_GB2312"/>
          <w:color w:val="000000"/>
          <w:sz w:val="32"/>
          <w:szCs w:val="32"/>
        </w:rPr>
        <w:t>25.77</w:t>
      </w:r>
      <w:r>
        <w:rPr>
          <w:rFonts w:eastAsia="仿宋_GB2312"/>
          <w:color w:val="000000"/>
          <w:sz w:val="32"/>
          <w:szCs w:val="32"/>
        </w:rPr>
        <w:t>亿元，比上年执行数</w:t>
      </w:r>
      <w:r>
        <w:rPr>
          <w:rFonts w:hint="eastAsia" w:eastAsia="仿宋_GB2312"/>
          <w:color w:val="000000"/>
          <w:sz w:val="32"/>
          <w:szCs w:val="32"/>
        </w:rPr>
        <w:t>减少1.25</w:t>
      </w:r>
      <w:r>
        <w:rPr>
          <w:rFonts w:eastAsia="仿宋_GB2312"/>
          <w:color w:val="000000"/>
          <w:sz w:val="32"/>
          <w:szCs w:val="32"/>
        </w:rPr>
        <w:t>亿元，</w:t>
      </w:r>
      <w:r>
        <w:rPr>
          <w:rFonts w:hint="eastAsia" w:eastAsia="仿宋_GB2312"/>
          <w:color w:val="000000"/>
          <w:sz w:val="32"/>
          <w:szCs w:val="32"/>
        </w:rPr>
        <w:t>为上年执行数95.36</w:t>
      </w:r>
      <w:r>
        <w:rPr>
          <w:rFonts w:eastAsia="仿宋_GB2312"/>
          <w:color w:val="000000"/>
          <w:sz w:val="32"/>
          <w:szCs w:val="32"/>
        </w:rPr>
        <w:t>%，主要是</w:t>
      </w:r>
      <w:r>
        <w:rPr>
          <w:rFonts w:hint="eastAsia" w:eastAsia="仿宋_GB2312"/>
          <w:color w:val="000000"/>
          <w:sz w:val="32"/>
          <w:szCs w:val="32"/>
        </w:rPr>
        <w:t>减少</w:t>
      </w:r>
      <w:r>
        <w:rPr>
          <w:rFonts w:eastAsia="仿宋_GB2312"/>
          <w:color w:val="000000"/>
          <w:sz w:val="32"/>
          <w:szCs w:val="32"/>
        </w:rPr>
        <w:t>了部分一般性转移支付，其中：</w:t>
      </w:r>
    </w:p>
    <w:p w14:paraId="2BC16A10">
      <w:pPr>
        <w:spacing w:line="580" w:lineRule="exact"/>
        <w:ind w:firstLine="640" w:firstLineChars="200"/>
        <w:rPr>
          <w:rFonts w:eastAsia="仿宋_GB2312"/>
          <w:color w:val="000000"/>
          <w:sz w:val="32"/>
          <w:szCs w:val="32"/>
        </w:rPr>
      </w:pPr>
      <w:r>
        <w:rPr>
          <w:rFonts w:eastAsia="仿宋_GB2312"/>
          <w:color w:val="000000"/>
          <w:sz w:val="32"/>
          <w:szCs w:val="32"/>
        </w:rPr>
        <w:t>1.均衡性转移支付35610万元</w:t>
      </w:r>
    </w:p>
    <w:p w14:paraId="14272151">
      <w:pPr>
        <w:spacing w:line="580" w:lineRule="exact"/>
        <w:ind w:firstLine="640" w:firstLineChars="200"/>
        <w:rPr>
          <w:rFonts w:eastAsia="仿宋_GB2312"/>
          <w:color w:val="000000"/>
          <w:sz w:val="32"/>
          <w:szCs w:val="32"/>
        </w:rPr>
      </w:pPr>
      <w:r>
        <w:rPr>
          <w:rFonts w:eastAsia="仿宋_GB2312"/>
          <w:color w:val="000000"/>
          <w:sz w:val="32"/>
          <w:szCs w:val="32"/>
        </w:rPr>
        <w:t>2.县级基本财力保障机制奖补资金3001万元</w:t>
      </w:r>
    </w:p>
    <w:p w14:paraId="6D13A478">
      <w:pPr>
        <w:spacing w:line="580" w:lineRule="exact"/>
        <w:ind w:firstLine="640" w:firstLineChars="200"/>
        <w:rPr>
          <w:rFonts w:eastAsia="仿宋_GB2312"/>
          <w:color w:val="000000"/>
          <w:sz w:val="32"/>
          <w:szCs w:val="32"/>
        </w:rPr>
      </w:pPr>
      <w:r>
        <w:rPr>
          <w:rFonts w:eastAsia="仿宋_GB2312"/>
          <w:color w:val="000000"/>
          <w:sz w:val="32"/>
          <w:szCs w:val="32"/>
        </w:rPr>
        <w:t>3.结算补助收入4199万元</w:t>
      </w:r>
    </w:p>
    <w:p w14:paraId="432A11EC">
      <w:pPr>
        <w:spacing w:line="580" w:lineRule="exact"/>
        <w:ind w:firstLine="640" w:firstLineChars="200"/>
        <w:rPr>
          <w:rFonts w:eastAsia="仿宋_GB2312"/>
          <w:color w:val="000000"/>
          <w:sz w:val="32"/>
          <w:szCs w:val="32"/>
        </w:rPr>
      </w:pPr>
      <w:r>
        <w:rPr>
          <w:rFonts w:eastAsia="仿宋_GB2312"/>
          <w:color w:val="000000"/>
          <w:sz w:val="32"/>
          <w:szCs w:val="32"/>
        </w:rPr>
        <w:t>4.</w:t>
      </w:r>
      <w:r>
        <w:t xml:space="preserve"> </w:t>
      </w:r>
      <w:r>
        <w:rPr>
          <w:rFonts w:eastAsia="仿宋_GB2312"/>
          <w:color w:val="000000"/>
          <w:sz w:val="32"/>
          <w:szCs w:val="32"/>
        </w:rPr>
        <w:t>资源枯竭型城市转移支付补助收入515万元</w:t>
      </w:r>
    </w:p>
    <w:p w14:paraId="6F3DA2DE">
      <w:pPr>
        <w:spacing w:line="580" w:lineRule="exact"/>
        <w:ind w:firstLine="640" w:firstLineChars="200"/>
        <w:rPr>
          <w:rFonts w:eastAsia="仿宋_GB2312"/>
          <w:color w:val="000000"/>
          <w:sz w:val="32"/>
          <w:szCs w:val="32"/>
        </w:rPr>
      </w:pPr>
      <w:r>
        <w:rPr>
          <w:rFonts w:eastAsia="仿宋_GB2312"/>
          <w:color w:val="000000"/>
          <w:sz w:val="32"/>
          <w:szCs w:val="32"/>
        </w:rPr>
        <w:t>5.企业事业单位划转补助收入268万元</w:t>
      </w:r>
    </w:p>
    <w:p w14:paraId="1015C264">
      <w:pPr>
        <w:spacing w:line="580" w:lineRule="exact"/>
        <w:ind w:firstLine="640" w:firstLineChars="200"/>
        <w:rPr>
          <w:rFonts w:eastAsia="仿宋_GB2312"/>
          <w:color w:val="000000"/>
          <w:sz w:val="32"/>
          <w:szCs w:val="32"/>
        </w:rPr>
      </w:pPr>
      <w:r>
        <w:rPr>
          <w:rFonts w:eastAsia="仿宋_GB2312"/>
          <w:color w:val="000000"/>
          <w:sz w:val="32"/>
          <w:szCs w:val="32"/>
        </w:rPr>
        <w:t>6.</w:t>
      </w:r>
      <w:r>
        <w:t xml:space="preserve"> </w:t>
      </w:r>
      <w:r>
        <w:rPr>
          <w:rFonts w:eastAsia="仿宋_GB2312"/>
          <w:color w:val="000000"/>
          <w:sz w:val="32"/>
          <w:szCs w:val="32"/>
        </w:rPr>
        <w:t>产粮（油）大县奖励资金收入4610万元</w:t>
      </w:r>
    </w:p>
    <w:p w14:paraId="41CFB58C">
      <w:pPr>
        <w:spacing w:line="580" w:lineRule="exact"/>
        <w:ind w:firstLine="640" w:firstLineChars="200"/>
        <w:rPr>
          <w:rFonts w:eastAsia="仿宋_GB2312"/>
          <w:color w:val="000000"/>
          <w:sz w:val="32"/>
          <w:szCs w:val="32"/>
        </w:rPr>
      </w:pPr>
      <w:r>
        <w:rPr>
          <w:rFonts w:eastAsia="仿宋_GB2312"/>
          <w:color w:val="000000"/>
          <w:sz w:val="32"/>
          <w:szCs w:val="32"/>
        </w:rPr>
        <w:t>7.固定数额补助收入17857万元</w:t>
      </w:r>
    </w:p>
    <w:p w14:paraId="1CEDED11">
      <w:pPr>
        <w:spacing w:line="580" w:lineRule="exact"/>
        <w:ind w:firstLine="640" w:firstLineChars="200"/>
        <w:rPr>
          <w:rFonts w:eastAsia="仿宋_GB2312"/>
          <w:color w:val="000000"/>
          <w:sz w:val="32"/>
          <w:szCs w:val="32"/>
        </w:rPr>
      </w:pPr>
      <w:r>
        <w:rPr>
          <w:rFonts w:eastAsia="仿宋_GB2312"/>
          <w:color w:val="000000"/>
          <w:sz w:val="32"/>
          <w:szCs w:val="32"/>
        </w:rPr>
        <w:t>8.</w:t>
      </w:r>
      <w:r>
        <w:t xml:space="preserve"> </w:t>
      </w:r>
      <w:r>
        <w:rPr>
          <w:rFonts w:eastAsia="仿宋_GB2312"/>
          <w:color w:val="000000"/>
          <w:sz w:val="32"/>
          <w:szCs w:val="32"/>
        </w:rPr>
        <w:t>革命老区转移支付收入2363万元</w:t>
      </w:r>
    </w:p>
    <w:p w14:paraId="56F63BD5">
      <w:pPr>
        <w:spacing w:line="580" w:lineRule="exact"/>
        <w:ind w:firstLine="640" w:firstLineChars="200"/>
        <w:rPr>
          <w:rFonts w:eastAsia="仿宋_GB2312"/>
          <w:color w:val="000000"/>
          <w:sz w:val="32"/>
          <w:szCs w:val="32"/>
        </w:rPr>
      </w:pPr>
      <w:r>
        <w:rPr>
          <w:rFonts w:eastAsia="仿宋_GB2312"/>
          <w:color w:val="000000"/>
          <w:sz w:val="32"/>
          <w:szCs w:val="32"/>
        </w:rPr>
        <w:t>9.</w:t>
      </w:r>
      <w:r>
        <w:t xml:space="preserve"> </w:t>
      </w:r>
      <w:r>
        <w:rPr>
          <w:rFonts w:hint="eastAsia" w:eastAsia="仿宋_GB2312"/>
          <w:color w:val="000000"/>
          <w:sz w:val="32"/>
          <w:szCs w:val="32"/>
        </w:rPr>
        <w:t>欠发达</w:t>
      </w:r>
      <w:r>
        <w:rPr>
          <w:rFonts w:eastAsia="仿宋_GB2312"/>
          <w:color w:val="000000"/>
          <w:sz w:val="32"/>
          <w:szCs w:val="32"/>
        </w:rPr>
        <w:t>地区转移支付收入</w:t>
      </w:r>
      <w:r>
        <w:rPr>
          <w:rFonts w:hint="eastAsia" w:eastAsia="仿宋_GB2312"/>
          <w:color w:val="000000"/>
          <w:sz w:val="32"/>
          <w:szCs w:val="32"/>
        </w:rPr>
        <w:t>6844</w:t>
      </w:r>
      <w:r>
        <w:rPr>
          <w:rFonts w:eastAsia="仿宋_GB2312"/>
          <w:color w:val="000000"/>
          <w:sz w:val="32"/>
          <w:szCs w:val="32"/>
        </w:rPr>
        <w:t>万元</w:t>
      </w:r>
    </w:p>
    <w:p w14:paraId="0842B578">
      <w:pPr>
        <w:spacing w:line="580" w:lineRule="exact"/>
        <w:ind w:firstLine="640" w:firstLineChars="200"/>
        <w:rPr>
          <w:rFonts w:eastAsia="仿宋_GB2312"/>
          <w:color w:val="000000"/>
          <w:sz w:val="32"/>
          <w:szCs w:val="32"/>
        </w:rPr>
      </w:pPr>
      <w:r>
        <w:rPr>
          <w:rFonts w:eastAsia="仿宋_GB2312"/>
          <w:color w:val="000000"/>
          <w:sz w:val="32"/>
          <w:szCs w:val="32"/>
        </w:rPr>
        <w:t>10.公共安全共同财政事权转移支付收入</w:t>
      </w:r>
      <w:r>
        <w:rPr>
          <w:rFonts w:hint="eastAsia" w:eastAsia="仿宋_GB2312"/>
          <w:color w:val="000000"/>
          <w:sz w:val="32"/>
          <w:szCs w:val="32"/>
        </w:rPr>
        <w:t>1420</w:t>
      </w:r>
      <w:r>
        <w:rPr>
          <w:rFonts w:eastAsia="仿宋_GB2312"/>
          <w:color w:val="000000"/>
          <w:sz w:val="32"/>
          <w:szCs w:val="32"/>
        </w:rPr>
        <w:t>万元</w:t>
      </w:r>
    </w:p>
    <w:p w14:paraId="10EA7636">
      <w:pPr>
        <w:spacing w:line="580" w:lineRule="exact"/>
        <w:ind w:firstLine="640" w:firstLineChars="200"/>
        <w:rPr>
          <w:rFonts w:eastAsia="仿宋_GB2312"/>
          <w:color w:val="000000"/>
          <w:sz w:val="32"/>
          <w:szCs w:val="32"/>
        </w:rPr>
      </w:pPr>
      <w:r>
        <w:rPr>
          <w:rFonts w:eastAsia="仿宋_GB2312"/>
          <w:color w:val="000000"/>
          <w:sz w:val="32"/>
          <w:szCs w:val="32"/>
        </w:rPr>
        <w:t>11.教育共同财政事权转移支付收入22689万元</w:t>
      </w:r>
    </w:p>
    <w:p w14:paraId="0BBD56DE">
      <w:pPr>
        <w:spacing w:line="580" w:lineRule="exact"/>
        <w:ind w:firstLine="640" w:firstLineChars="200"/>
        <w:rPr>
          <w:rFonts w:eastAsia="仿宋_GB2312"/>
          <w:color w:val="000000"/>
          <w:sz w:val="32"/>
          <w:szCs w:val="32"/>
        </w:rPr>
      </w:pPr>
      <w:r>
        <w:rPr>
          <w:rFonts w:eastAsia="仿宋_GB2312"/>
          <w:color w:val="000000"/>
          <w:sz w:val="32"/>
          <w:szCs w:val="32"/>
        </w:rPr>
        <w:t>12.文化旅游体育与传媒共同财政事权转移支付收入2</w:t>
      </w:r>
      <w:r>
        <w:rPr>
          <w:rFonts w:hint="eastAsia" w:eastAsia="仿宋_GB2312"/>
          <w:color w:val="000000"/>
          <w:sz w:val="32"/>
          <w:szCs w:val="32"/>
        </w:rPr>
        <w:t>348</w:t>
      </w:r>
      <w:r>
        <w:rPr>
          <w:rFonts w:eastAsia="仿宋_GB2312"/>
          <w:color w:val="000000"/>
          <w:sz w:val="32"/>
          <w:szCs w:val="32"/>
        </w:rPr>
        <w:t>万元</w:t>
      </w:r>
    </w:p>
    <w:p w14:paraId="0AFB894C">
      <w:pPr>
        <w:spacing w:line="580" w:lineRule="exact"/>
        <w:ind w:firstLine="640" w:firstLineChars="200"/>
        <w:rPr>
          <w:rFonts w:eastAsia="仿宋_GB2312"/>
          <w:color w:val="000000"/>
          <w:sz w:val="32"/>
          <w:szCs w:val="32"/>
        </w:rPr>
      </w:pPr>
      <w:r>
        <w:rPr>
          <w:rFonts w:eastAsia="仿宋_GB2312"/>
          <w:color w:val="000000"/>
          <w:sz w:val="32"/>
          <w:szCs w:val="32"/>
        </w:rPr>
        <w:t>13.社会保障与就业共同财政事权转移支付收入5</w:t>
      </w:r>
      <w:r>
        <w:rPr>
          <w:rFonts w:hint="eastAsia" w:eastAsia="仿宋_GB2312"/>
          <w:color w:val="000000"/>
          <w:sz w:val="32"/>
          <w:szCs w:val="32"/>
        </w:rPr>
        <w:t>0</w:t>
      </w:r>
      <w:r>
        <w:rPr>
          <w:rFonts w:eastAsia="仿宋_GB2312"/>
          <w:color w:val="000000"/>
          <w:sz w:val="32"/>
          <w:szCs w:val="32"/>
        </w:rPr>
        <w:t>013万元</w:t>
      </w:r>
    </w:p>
    <w:p w14:paraId="2831A078">
      <w:pPr>
        <w:spacing w:line="580" w:lineRule="exact"/>
        <w:ind w:firstLine="640" w:firstLineChars="200"/>
        <w:rPr>
          <w:rFonts w:eastAsia="仿宋_GB2312"/>
          <w:color w:val="000000"/>
          <w:sz w:val="32"/>
          <w:szCs w:val="32"/>
        </w:rPr>
      </w:pPr>
      <w:r>
        <w:rPr>
          <w:rFonts w:eastAsia="仿宋_GB2312"/>
          <w:color w:val="000000"/>
          <w:sz w:val="32"/>
          <w:szCs w:val="32"/>
        </w:rPr>
        <w:t>14.</w:t>
      </w:r>
      <w:r>
        <w:t xml:space="preserve"> </w:t>
      </w:r>
      <w:r>
        <w:rPr>
          <w:rFonts w:eastAsia="仿宋_GB2312"/>
          <w:color w:val="000000"/>
          <w:sz w:val="32"/>
          <w:szCs w:val="32"/>
        </w:rPr>
        <w:t>医疗卫生共同财政事权转移支付收入5</w:t>
      </w:r>
      <w:r>
        <w:rPr>
          <w:rFonts w:hint="eastAsia" w:eastAsia="仿宋_GB2312"/>
          <w:color w:val="000000"/>
          <w:sz w:val="32"/>
          <w:szCs w:val="32"/>
        </w:rPr>
        <w:t>3078</w:t>
      </w:r>
      <w:r>
        <w:rPr>
          <w:rFonts w:eastAsia="仿宋_GB2312"/>
          <w:color w:val="000000"/>
          <w:sz w:val="32"/>
          <w:szCs w:val="32"/>
        </w:rPr>
        <w:t>万元</w:t>
      </w:r>
    </w:p>
    <w:p w14:paraId="50A8A551">
      <w:pPr>
        <w:spacing w:line="580" w:lineRule="exact"/>
        <w:ind w:firstLine="640" w:firstLineChars="200"/>
        <w:rPr>
          <w:rFonts w:eastAsia="仿宋_GB2312"/>
          <w:color w:val="000000"/>
          <w:sz w:val="32"/>
          <w:szCs w:val="32"/>
        </w:rPr>
      </w:pPr>
      <w:r>
        <w:rPr>
          <w:rFonts w:eastAsia="仿宋_GB2312"/>
          <w:color w:val="000000"/>
          <w:sz w:val="32"/>
          <w:szCs w:val="32"/>
        </w:rPr>
        <w:t>15.</w:t>
      </w:r>
      <w:r>
        <w:t xml:space="preserve"> </w:t>
      </w:r>
      <w:r>
        <w:rPr>
          <w:rFonts w:eastAsia="仿宋_GB2312"/>
          <w:color w:val="000000"/>
          <w:sz w:val="32"/>
          <w:szCs w:val="32"/>
        </w:rPr>
        <w:t>节能环保共同财政事权转移支付收入</w:t>
      </w:r>
      <w:r>
        <w:rPr>
          <w:rFonts w:hint="eastAsia" w:eastAsia="仿宋_GB2312"/>
          <w:color w:val="000000"/>
          <w:sz w:val="32"/>
          <w:szCs w:val="32"/>
        </w:rPr>
        <w:t>78</w:t>
      </w:r>
      <w:r>
        <w:rPr>
          <w:rFonts w:eastAsia="仿宋_GB2312"/>
          <w:color w:val="000000"/>
          <w:sz w:val="32"/>
          <w:szCs w:val="32"/>
        </w:rPr>
        <w:t>万元</w:t>
      </w:r>
    </w:p>
    <w:p w14:paraId="2C8DD633">
      <w:pPr>
        <w:spacing w:line="580" w:lineRule="exact"/>
        <w:ind w:firstLine="640" w:firstLineChars="200"/>
        <w:rPr>
          <w:rFonts w:eastAsia="仿宋_GB2312"/>
          <w:color w:val="000000"/>
          <w:sz w:val="32"/>
          <w:szCs w:val="32"/>
        </w:rPr>
      </w:pPr>
      <w:r>
        <w:rPr>
          <w:rFonts w:eastAsia="仿宋_GB2312"/>
          <w:color w:val="000000"/>
          <w:sz w:val="32"/>
          <w:szCs w:val="32"/>
        </w:rPr>
        <w:t>16.农林水共同财政事权转移支付收入37158万元</w:t>
      </w:r>
    </w:p>
    <w:p w14:paraId="24E16D4F">
      <w:pPr>
        <w:spacing w:line="580" w:lineRule="exact"/>
        <w:ind w:firstLine="640" w:firstLineChars="200"/>
        <w:rPr>
          <w:rFonts w:eastAsia="仿宋_GB2312"/>
          <w:color w:val="000000"/>
          <w:sz w:val="32"/>
          <w:szCs w:val="32"/>
        </w:rPr>
      </w:pPr>
      <w:r>
        <w:rPr>
          <w:rFonts w:eastAsia="仿宋_GB2312"/>
          <w:color w:val="000000"/>
          <w:sz w:val="32"/>
          <w:szCs w:val="32"/>
        </w:rPr>
        <w:t>17.交通运输共同财政事权转移支付收入</w:t>
      </w:r>
      <w:r>
        <w:rPr>
          <w:rFonts w:hint="eastAsia" w:eastAsia="仿宋_GB2312"/>
          <w:color w:val="000000"/>
          <w:sz w:val="32"/>
          <w:szCs w:val="32"/>
        </w:rPr>
        <w:t>8774</w:t>
      </w:r>
      <w:r>
        <w:rPr>
          <w:rFonts w:eastAsia="仿宋_GB2312"/>
          <w:color w:val="000000"/>
          <w:sz w:val="32"/>
          <w:szCs w:val="32"/>
        </w:rPr>
        <w:t>万元</w:t>
      </w:r>
    </w:p>
    <w:p w14:paraId="3F085CFA">
      <w:pPr>
        <w:spacing w:line="580" w:lineRule="exact"/>
        <w:ind w:firstLine="640" w:firstLineChars="200"/>
        <w:rPr>
          <w:rFonts w:eastAsia="仿宋_GB2312"/>
          <w:color w:val="000000"/>
          <w:sz w:val="32"/>
          <w:szCs w:val="32"/>
        </w:rPr>
      </w:pPr>
      <w:r>
        <w:rPr>
          <w:rFonts w:eastAsia="仿宋_GB2312"/>
          <w:color w:val="000000"/>
          <w:sz w:val="32"/>
          <w:szCs w:val="32"/>
        </w:rPr>
        <w:t>18.</w:t>
      </w:r>
      <w:r>
        <w:t xml:space="preserve"> </w:t>
      </w:r>
      <w:r>
        <w:rPr>
          <w:rFonts w:eastAsia="仿宋_GB2312"/>
          <w:color w:val="000000"/>
          <w:sz w:val="32"/>
          <w:szCs w:val="32"/>
        </w:rPr>
        <w:t>住房保障共同财政事权转移支付收入</w:t>
      </w:r>
      <w:r>
        <w:rPr>
          <w:rFonts w:hint="eastAsia" w:eastAsia="仿宋_GB2312"/>
          <w:color w:val="000000"/>
          <w:sz w:val="32"/>
          <w:szCs w:val="32"/>
        </w:rPr>
        <w:t>2215</w:t>
      </w:r>
      <w:r>
        <w:rPr>
          <w:rFonts w:eastAsia="仿宋_GB2312"/>
          <w:color w:val="000000"/>
          <w:sz w:val="32"/>
          <w:szCs w:val="32"/>
        </w:rPr>
        <w:t>万元</w:t>
      </w:r>
    </w:p>
    <w:p w14:paraId="5C2CE55C">
      <w:pPr>
        <w:spacing w:line="580" w:lineRule="exact"/>
        <w:ind w:firstLine="640" w:firstLineChars="200"/>
        <w:rPr>
          <w:rFonts w:eastAsia="仿宋_GB2312"/>
          <w:color w:val="000000"/>
          <w:sz w:val="32"/>
          <w:szCs w:val="32"/>
        </w:rPr>
      </w:pPr>
      <w:r>
        <w:rPr>
          <w:rFonts w:eastAsia="仿宋_GB2312"/>
          <w:color w:val="000000"/>
          <w:sz w:val="32"/>
          <w:szCs w:val="32"/>
        </w:rPr>
        <w:t>19.</w:t>
      </w:r>
      <w:r>
        <w:t xml:space="preserve"> </w:t>
      </w:r>
      <w:r>
        <w:rPr>
          <w:rFonts w:eastAsia="仿宋_GB2312"/>
          <w:color w:val="000000"/>
          <w:sz w:val="32"/>
          <w:szCs w:val="32"/>
        </w:rPr>
        <w:t>粮油物资储备共同财政事权转移支付收入191万元</w:t>
      </w:r>
    </w:p>
    <w:p w14:paraId="1E82D7AB">
      <w:pPr>
        <w:spacing w:line="580" w:lineRule="exact"/>
        <w:ind w:firstLine="640" w:firstLineChars="200"/>
        <w:rPr>
          <w:rFonts w:eastAsia="仿宋_GB2312"/>
          <w:color w:val="000000"/>
          <w:sz w:val="32"/>
          <w:szCs w:val="32"/>
        </w:rPr>
      </w:pPr>
      <w:r>
        <w:rPr>
          <w:rFonts w:eastAsia="仿宋_GB2312"/>
          <w:color w:val="000000"/>
          <w:sz w:val="32"/>
          <w:szCs w:val="32"/>
        </w:rPr>
        <w:t>20.</w:t>
      </w:r>
      <w:r>
        <w:t xml:space="preserve"> </w:t>
      </w:r>
      <w:r>
        <w:rPr>
          <w:rFonts w:hint="eastAsia" w:eastAsia="仿宋_GB2312"/>
          <w:color w:val="000000"/>
          <w:sz w:val="32"/>
          <w:szCs w:val="32"/>
        </w:rPr>
        <w:t>增值税留抵退税</w:t>
      </w:r>
      <w:r>
        <w:rPr>
          <w:rFonts w:eastAsia="仿宋_GB2312"/>
          <w:color w:val="000000"/>
          <w:sz w:val="32"/>
          <w:szCs w:val="32"/>
        </w:rPr>
        <w:t>转移支付收入4424万元</w:t>
      </w:r>
    </w:p>
    <w:p w14:paraId="566A494C">
      <w:pPr>
        <w:spacing w:line="580" w:lineRule="exact"/>
        <w:ind w:firstLine="643" w:firstLineChars="200"/>
        <w:rPr>
          <w:rFonts w:eastAsia="楷体_GB2312"/>
          <w:b/>
          <w:color w:val="000000"/>
          <w:sz w:val="32"/>
          <w:szCs w:val="32"/>
        </w:rPr>
      </w:pPr>
      <w:r>
        <w:rPr>
          <w:rFonts w:eastAsia="楷体_GB2312"/>
          <w:b/>
          <w:color w:val="000000"/>
          <w:sz w:val="32"/>
          <w:szCs w:val="32"/>
        </w:rPr>
        <w:t>（三）专项转移支付</w:t>
      </w:r>
    </w:p>
    <w:p w14:paraId="3672D6BE">
      <w:pPr>
        <w:spacing w:line="580" w:lineRule="exact"/>
        <w:ind w:firstLine="640" w:firstLineChars="200"/>
        <w:rPr>
          <w:rFonts w:eastAsia="仿宋_GB2312"/>
          <w:color w:val="000000"/>
          <w:sz w:val="32"/>
          <w:szCs w:val="32"/>
        </w:rPr>
      </w:pPr>
      <w:r>
        <w:rPr>
          <w:rFonts w:eastAsia="仿宋_GB2312"/>
          <w:color w:val="000000"/>
          <w:sz w:val="32"/>
          <w:szCs w:val="32"/>
        </w:rPr>
        <w:t>专项转移支付</w:t>
      </w:r>
      <w:r>
        <w:rPr>
          <w:rFonts w:hint="eastAsia" w:eastAsia="仿宋_GB2312"/>
          <w:color w:val="000000"/>
          <w:sz w:val="32"/>
          <w:szCs w:val="32"/>
        </w:rPr>
        <w:t>7</w:t>
      </w:r>
      <w:r>
        <w:rPr>
          <w:rFonts w:eastAsia="仿宋_GB2312"/>
          <w:color w:val="000000"/>
          <w:sz w:val="32"/>
          <w:szCs w:val="32"/>
        </w:rPr>
        <w:t>亿元，比上年执行数</w:t>
      </w:r>
      <w:r>
        <w:rPr>
          <w:rFonts w:hint="eastAsia" w:eastAsia="仿宋_GB2312"/>
          <w:color w:val="000000"/>
          <w:sz w:val="32"/>
          <w:szCs w:val="32"/>
        </w:rPr>
        <w:t>减少0.24</w:t>
      </w:r>
      <w:r>
        <w:rPr>
          <w:rFonts w:eastAsia="仿宋_GB2312"/>
          <w:color w:val="000000"/>
          <w:sz w:val="32"/>
          <w:szCs w:val="32"/>
        </w:rPr>
        <w:t>亿元，为上年执行数</w:t>
      </w:r>
      <w:r>
        <w:rPr>
          <w:rFonts w:hint="eastAsia" w:eastAsia="仿宋_GB2312"/>
          <w:color w:val="000000"/>
          <w:sz w:val="32"/>
          <w:szCs w:val="32"/>
        </w:rPr>
        <w:t>96.66</w:t>
      </w:r>
      <w:r>
        <w:rPr>
          <w:rFonts w:eastAsia="仿宋_GB2312"/>
          <w:color w:val="000000"/>
          <w:sz w:val="32"/>
          <w:szCs w:val="32"/>
        </w:rPr>
        <w:t>%。主要是上级下达的专项资金</w:t>
      </w:r>
      <w:r>
        <w:rPr>
          <w:rFonts w:hint="eastAsia" w:eastAsia="仿宋_GB2312"/>
          <w:color w:val="000000"/>
          <w:sz w:val="32"/>
          <w:szCs w:val="32"/>
        </w:rPr>
        <w:t>减少</w:t>
      </w:r>
      <w:r>
        <w:rPr>
          <w:rFonts w:eastAsia="仿宋_GB2312"/>
          <w:color w:val="000000"/>
          <w:sz w:val="32"/>
          <w:szCs w:val="32"/>
        </w:rPr>
        <w:t>，导致年初预算与执行数有差异。其中：</w:t>
      </w:r>
    </w:p>
    <w:p w14:paraId="1CE86DA0">
      <w:pPr>
        <w:spacing w:line="580" w:lineRule="exact"/>
        <w:ind w:firstLine="640" w:firstLineChars="200"/>
        <w:rPr>
          <w:rFonts w:eastAsia="仿宋_GB2312"/>
          <w:color w:val="000000"/>
          <w:sz w:val="32"/>
          <w:szCs w:val="32"/>
        </w:rPr>
      </w:pPr>
      <w:r>
        <w:rPr>
          <w:rFonts w:eastAsia="仿宋_GB2312"/>
          <w:color w:val="000000"/>
          <w:sz w:val="32"/>
          <w:szCs w:val="32"/>
        </w:rPr>
        <w:t>1.一般公共服务</w:t>
      </w:r>
      <w:r>
        <w:rPr>
          <w:rFonts w:hint="eastAsia" w:eastAsia="仿宋_GB2312"/>
          <w:color w:val="000000"/>
          <w:sz w:val="32"/>
          <w:szCs w:val="32"/>
        </w:rPr>
        <w:t>2845</w:t>
      </w:r>
      <w:r>
        <w:rPr>
          <w:rFonts w:eastAsia="仿宋_GB2312"/>
          <w:color w:val="000000"/>
          <w:sz w:val="32"/>
          <w:szCs w:val="32"/>
        </w:rPr>
        <w:t>万元</w:t>
      </w:r>
    </w:p>
    <w:p w14:paraId="1B4865F9">
      <w:pPr>
        <w:spacing w:line="580" w:lineRule="exact"/>
        <w:ind w:firstLine="640" w:firstLineChars="200"/>
        <w:rPr>
          <w:rFonts w:eastAsia="仿宋_GB2312"/>
          <w:color w:val="000000"/>
          <w:sz w:val="32"/>
          <w:szCs w:val="32"/>
        </w:rPr>
      </w:pPr>
      <w:r>
        <w:rPr>
          <w:rFonts w:eastAsia="仿宋_GB2312"/>
          <w:color w:val="000000"/>
          <w:sz w:val="32"/>
          <w:szCs w:val="32"/>
        </w:rPr>
        <w:t>2.国防21万元</w:t>
      </w:r>
    </w:p>
    <w:p w14:paraId="5F3FAD3B">
      <w:pPr>
        <w:spacing w:line="580" w:lineRule="exact"/>
        <w:ind w:firstLine="640" w:firstLineChars="200"/>
        <w:rPr>
          <w:rFonts w:eastAsia="仿宋_GB2312"/>
          <w:color w:val="000000"/>
          <w:sz w:val="32"/>
          <w:szCs w:val="32"/>
        </w:rPr>
      </w:pPr>
      <w:r>
        <w:rPr>
          <w:rFonts w:eastAsia="仿宋_GB2312"/>
          <w:color w:val="000000"/>
          <w:sz w:val="32"/>
          <w:szCs w:val="32"/>
        </w:rPr>
        <w:t>3.公共安全</w:t>
      </w:r>
      <w:r>
        <w:rPr>
          <w:rFonts w:hint="eastAsia" w:eastAsia="仿宋_GB2312"/>
          <w:color w:val="000000"/>
          <w:sz w:val="32"/>
          <w:szCs w:val="32"/>
        </w:rPr>
        <w:t>170</w:t>
      </w:r>
      <w:r>
        <w:rPr>
          <w:rFonts w:eastAsia="仿宋_GB2312"/>
          <w:color w:val="000000"/>
          <w:sz w:val="32"/>
          <w:szCs w:val="32"/>
        </w:rPr>
        <w:t>万元</w:t>
      </w:r>
    </w:p>
    <w:p w14:paraId="768579C0">
      <w:pPr>
        <w:spacing w:line="580" w:lineRule="exact"/>
        <w:ind w:firstLine="640" w:firstLineChars="200"/>
        <w:rPr>
          <w:rFonts w:eastAsia="仿宋_GB2312"/>
          <w:color w:val="000000"/>
          <w:sz w:val="32"/>
          <w:szCs w:val="32"/>
        </w:rPr>
      </w:pPr>
      <w:r>
        <w:rPr>
          <w:rFonts w:eastAsia="仿宋_GB2312"/>
          <w:color w:val="000000"/>
          <w:sz w:val="32"/>
          <w:szCs w:val="32"/>
        </w:rPr>
        <w:t>4.教育</w:t>
      </w:r>
      <w:r>
        <w:rPr>
          <w:rFonts w:hint="eastAsia" w:eastAsia="仿宋_GB2312"/>
          <w:color w:val="000000"/>
          <w:sz w:val="32"/>
          <w:szCs w:val="32"/>
        </w:rPr>
        <w:t>800</w:t>
      </w:r>
      <w:r>
        <w:rPr>
          <w:rFonts w:eastAsia="仿宋_GB2312"/>
          <w:color w:val="000000"/>
          <w:sz w:val="32"/>
          <w:szCs w:val="32"/>
        </w:rPr>
        <w:t>万元</w:t>
      </w:r>
    </w:p>
    <w:p w14:paraId="1D30561F">
      <w:pPr>
        <w:spacing w:line="580" w:lineRule="exact"/>
        <w:ind w:firstLine="640" w:firstLineChars="200"/>
        <w:rPr>
          <w:rFonts w:eastAsia="仿宋_GB2312"/>
          <w:color w:val="000000"/>
          <w:sz w:val="32"/>
          <w:szCs w:val="32"/>
        </w:rPr>
      </w:pPr>
      <w:r>
        <w:rPr>
          <w:rFonts w:eastAsia="仿宋_GB2312"/>
          <w:color w:val="000000"/>
          <w:sz w:val="32"/>
          <w:szCs w:val="32"/>
        </w:rPr>
        <w:t>5.科学技术</w:t>
      </w:r>
      <w:r>
        <w:rPr>
          <w:rFonts w:hint="eastAsia" w:eastAsia="仿宋_GB2312"/>
          <w:color w:val="000000"/>
          <w:sz w:val="32"/>
          <w:szCs w:val="32"/>
        </w:rPr>
        <w:t>3</w:t>
      </w:r>
      <w:r>
        <w:rPr>
          <w:rFonts w:eastAsia="仿宋_GB2312"/>
          <w:color w:val="000000"/>
          <w:sz w:val="32"/>
          <w:szCs w:val="32"/>
        </w:rPr>
        <w:t>678万元</w:t>
      </w:r>
    </w:p>
    <w:p w14:paraId="23580E3C">
      <w:pPr>
        <w:spacing w:line="580" w:lineRule="exact"/>
        <w:ind w:firstLine="640" w:firstLineChars="200"/>
        <w:rPr>
          <w:rFonts w:eastAsia="仿宋_GB2312"/>
          <w:color w:val="000000"/>
          <w:sz w:val="32"/>
          <w:szCs w:val="32"/>
        </w:rPr>
      </w:pPr>
      <w:r>
        <w:rPr>
          <w:rFonts w:eastAsia="仿宋_GB2312"/>
          <w:color w:val="000000"/>
          <w:sz w:val="32"/>
          <w:szCs w:val="32"/>
        </w:rPr>
        <w:t>6.文化旅游体育与传媒1</w:t>
      </w:r>
      <w:r>
        <w:rPr>
          <w:rFonts w:hint="eastAsia" w:eastAsia="仿宋_GB2312"/>
          <w:color w:val="000000"/>
          <w:sz w:val="32"/>
          <w:szCs w:val="32"/>
        </w:rPr>
        <w:t>487</w:t>
      </w:r>
      <w:r>
        <w:rPr>
          <w:rFonts w:eastAsia="仿宋_GB2312"/>
          <w:color w:val="000000"/>
          <w:sz w:val="32"/>
          <w:szCs w:val="32"/>
        </w:rPr>
        <w:t>万元</w:t>
      </w:r>
    </w:p>
    <w:p w14:paraId="03826694">
      <w:pPr>
        <w:spacing w:line="580" w:lineRule="exact"/>
        <w:ind w:firstLine="640" w:firstLineChars="200"/>
        <w:rPr>
          <w:rFonts w:eastAsia="仿宋_GB2312"/>
          <w:color w:val="000000"/>
          <w:sz w:val="32"/>
          <w:szCs w:val="32"/>
        </w:rPr>
      </w:pPr>
      <w:r>
        <w:rPr>
          <w:rFonts w:eastAsia="仿宋_GB2312"/>
          <w:color w:val="000000"/>
          <w:sz w:val="32"/>
          <w:szCs w:val="32"/>
        </w:rPr>
        <w:t>7.社会保障和就业</w:t>
      </w:r>
      <w:r>
        <w:rPr>
          <w:rFonts w:hint="eastAsia" w:eastAsia="仿宋_GB2312"/>
          <w:color w:val="000000"/>
          <w:sz w:val="32"/>
          <w:szCs w:val="32"/>
        </w:rPr>
        <w:t>2389</w:t>
      </w:r>
      <w:r>
        <w:rPr>
          <w:rFonts w:eastAsia="仿宋_GB2312"/>
          <w:color w:val="000000"/>
          <w:sz w:val="32"/>
          <w:szCs w:val="32"/>
        </w:rPr>
        <w:t>万元</w:t>
      </w:r>
    </w:p>
    <w:p w14:paraId="1DE00518">
      <w:pPr>
        <w:spacing w:line="580" w:lineRule="exact"/>
        <w:ind w:firstLine="640" w:firstLineChars="200"/>
        <w:rPr>
          <w:rFonts w:eastAsia="仿宋_GB2312"/>
          <w:color w:val="000000"/>
          <w:sz w:val="32"/>
          <w:szCs w:val="32"/>
        </w:rPr>
      </w:pPr>
      <w:r>
        <w:rPr>
          <w:rFonts w:eastAsia="仿宋_GB2312"/>
          <w:color w:val="000000"/>
          <w:sz w:val="32"/>
          <w:szCs w:val="32"/>
        </w:rPr>
        <w:t>8.卫生健康</w:t>
      </w:r>
      <w:r>
        <w:rPr>
          <w:rFonts w:hint="eastAsia" w:eastAsia="仿宋_GB2312"/>
          <w:color w:val="000000"/>
          <w:sz w:val="32"/>
          <w:szCs w:val="32"/>
        </w:rPr>
        <w:t>1851</w:t>
      </w:r>
      <w:r>
        <w:rPr>
          <w:rFonts w:eastAsia="仿宋_GB2312"/>
          <w:color w:val="000000"/>
          <w:sz w:val="32"/>
          <w:szCs w:val="32"/>
        </w:rPr>
        <w:t>万元</w:t>
      </w:r>
    </w:p>
    <w:p w14:paraId="73AC5773">
      <w:pPr>
        <w:spacing w:line="580" w:lineRule="exact"/>
        <w:ind w:firstLine="640" w:firstLineChars="200"/>
        <w:rPr>
          <w:rFonts w:eastAsia="仿宋_GB2312"/>
          <w:color w:val="000000"/>
          <w:sz w:val="32"/>
          <w:szCs w:val="32"/>
        </w:rPr>
      </w:pPr>
      <w:r>
        <w:rPr>
          <w:rFonts w:eastAsia="仿宋_GB2312"/>
          <w:color w:val="000000"/>
          <w:sz w:val="32"/>
          <w:szCs w:val="32"/>
        </w:rPr>
        <w:t>9.</w:t>
      </w:r>
      <w:r>
        <w:t xml:space="preserve"> </w:t>
      </w:r>
      <w:r>
        <w:rPr>
          <w:rFonts w:eastAsia="仿宋_GB2312"/>
          <w:color w:val="000000"/>
          <w:sz w:val="32"/>
          <w:szCs w:val="32"/>
        </w:rPr>
        <w:t>节能环保</w:t>
      </w:r>
      <w:r>
        <w:rPr>
          <w:rFonts w:hint="eastAsia" w:eastAsia="仿宋_GB2312"/>
          <w:color w:val="000000"/>
          <w:sz w:val="32"/>
          <w:szCs w:val="32"/>
        </w:rPr>
        <w:t>8855</w:t>
      </w:r>
      <w:r>
        <w:rPr>
          <w:rFonts w:eastAsia="仿宋_GB2312"/>
          <w:color w:val="000000"/>
          <w:sz w:val="32"/>
          <w:szCs w:val="32"/>
        </w:rPr>
        <w:t>万元</w:t>
      </w:r>
    </w:p>
    <w:p w14:paraId="33C8444E">
      <w:pPr>
        <w:spacing w:line="580" w:lineRule="exact"/>
        <w:ind w:firstLine="640" w:firstLineChars="200"/>
        <w:rPr>
          <w:rFonts w:eastAsia="仿宋_GB2312"/>
          <w:color w:val="000000"/>
          <w:sz w:val="32"/>
          <w:szCs w:val="32"/>
        </w:rPr>
      </w:pPr>
      <w:r>
        <w:rPr>
          <w:rFonts w:eastAsia="仿宋_GB2312"/>
          <w:color w:val="000000"/>
          <w:sz w:val="32"/>
          <w:szCs w:val="32"/>
        </w:rPr>
        <w:t>10. 城乡社区</w:t>
      </w:r>
      <w:r>
        <w:rPr>
          <w:rFonts w:hint="eastAsia" w:eastAsia="仿宋_GB2312"/>
          <w:color w:val="000000"/>
          <w:sz w:val="32"/>
          <w:szCs w:val="32"/>
        </w:rPr>
        <w:t>423</w:t>
      </w:r>
      <w:r>
        <w:rPr>
          <w:rFonts w:eastAsia="仿宋_GB2312"/>
          <w:color w:val="000000"/>
          <w:sz w:val="32"/>
          <w:szCs w:val="32"/>
        </w:rPr>
        <w:t>万元</w:t>
      </w:r>
    </w:p>
    <w:p w14:paraId="47995812">
      <w:pPr>
        <w:spacing w:line="580" w:lineRule="exact"/>
        <w:ind w:firstLine="640" w:firstLineChars="200"/>
        <w:rPr>
          <w:rFonts w:eastAsia="仿宋_GB2312"/>
          <w:color w:val="000000"/>
          <w:sz w:val="32"/>
          <w:szCs w:val="32"/>
        </w:rPr>
      </w:pPr>
      <w:r>
        <w:rPr>
          <w:rFonts w:eastAsia="仿宋_GB2312"/>
          <w:color w:val="000000"/>
          <w:sz w:val="32"/>
          <w:szCs w:val="32"/>
        </w:rPr>
        <w:t>11. 农林水</w:t>
      </w:r>
      <w:r>
        <w:rPr>
          <w:rFonts w:hint="eastAsia" w:eastAsia="仿宋_GB2312"/>
          <w:color w:val="000000"/>
          <w:sz w:val="32"/>
          <w:szCs w:val="32"/>
        </w:rPr>
        <w:t>19578</w:t>
      </w:r>
      <w:r>
        <w:rPr>
          <w:rFonts w:eastAsia="仿宋_GB2312"/>
          <w:color w:val="000000"/>
          <w:sz w:val="32"/>
          <w:szCs w:val="32"/>
        </w:rPr>
        <w:t>万元</w:t>
      </w:r>
    </w:p>
    <w:p w14:paraId="65F5057F">
      <w:pPr>
        <w:spacing w:line="580" w:lineRule="exact"/>
        <w:ind w:firstLine="640" w:firstLineChars="200"/>
        <w:rPr>
          <w:rFonts w:eastAsia="仿宋_GB2312"/>
          <w:color w:val="000000"/>
          <w:sz w:val="32"/>
          <w:szCs w:val="32"/>
        </w:rPr>
      </w:pPr>
      <w:r>
        <w:rPr>
          <w:rFonts w:eastAsia="仿宋_GB2312"/>
          <w:color w:val="000000"/>
          <w:sz w:val="32"/>
          <w:szCs w:val="32"/>
        </w:rPr>
        <w:t>12.</w:t>
      </w:r>
      <w:r>
        <w:t xml:space="preserve"> </w:t>
      </w:r>
      <w:r>
        <w:rPr>
          <w:rFonts w:eastAsia="仿宋_GB2312"/>
          <w:color w:val="000000"/>
          <w:sz w:val="32"/>
          <w:szCs w:val="32"/>
        </w:rPr>
        <w:t>交通运输</w:t>
      </w:r>
      <w:r>
        <w:rPr>
          <w:rFonts w:hint="eastAsia" w:eastAsia="仿宋_GB2312"/>
          <w:color w:val="000000"/>
          <w:sz w:val="32"/>
          <w:szCs w:val="32"/>
        </w:rPr>
        <w:t>14813</w:t>
      </w:r>
      <w:r>
        <w:rPr>
          <w:rFonts w:eastAsia="仿宋_GB2312"/>
          <w:color w:val="000000"/>
          <w:sz w:val="32"/>
          <w:szCs w:val="32"/>
        </w:rPr>
        <w:t>万元</w:t>
      </w:r>
    </w:p>
    <w:p w14:paraId="1F3C50D7">
      <w:pPr>
        <w:spacing w:line="580" w:lineRule="exact"/>
        <w:ind w:firstLine="640" w:firstLineChars="200"/>
        <w:rPr>
          <w:rFonts w:eastAsia="仿宋_GB2312"/>
          <w:color w:val="000000"/>
          <w:sz w:val="32"/>
          <w:szCs w:val="32"/>
        </w:rPr>
      </w:pPr>
      <w:r>
        <w:rPr>
          <w:rFonts w:eastAsia="仿宋_GB2312"/>
          <w:color w:val="000000"/>
          <w:sz w:val="32"/>
          <w:szCs w:val="32"/>
        </w:rPr>
        <w:t>13.</w:t>
      </w:r>
      <w:r>
        <w:t xml:space="preserve"> </w:t>
      </w:r>
      <w:r>
        <w:rPr>
          <w:rFonts w:eastAsia="仿宋_GB2312"/>
          <w:color w:val="000000"/>
          <w:sz w:val="32"/>
          <w:szCs w:val="32"/>
        </w:rPr>
        <w:t>资源勘探工业信息等4528万元</w:t>
      </w:r>
    </w:p>
    <w:p w14:paraId="7F773501">
      <w:pPr>
        <w:spacing w:line="580" w:lineRule="exact"/>
        <w:ind w:firstLine="640" w:firstLineChars="200"/>
        <w:rPr>
          <w:rFonts w:eastAsia="仿宋_GB2312"/>
          <w:color w:val="000000"/>
          <w:sz w:val="32"/>
          <w:szCs w:val="32"/>
        </w:rPr>
      </w:pPr>
      <w:r>
        <w:rPr>
          <w:rFonts w:eastAsia="仿宋_GB2312"/>
          <w:color w:val="000000"/>
          <w:sz w:val="32"/>
          <w:szCs w:val="32"/>
        </w:rPr>
        <w:t>14. 商业服务业等1611万元</w:t>
      </w:r>
    </w:p>
    <w:p w14:paraId="281B8558">
      <w:pPr>
        <w:spacing w:line="580" w:lineRule="exact"/>
        <w:ind w:firstLine="640" w:firstLineChars="200"/>
        <w:rPr>
          <w:rFonts w:eastAsia="仿宋_GB2312"/>
          <w:color w:val="000000"/>
          <w:sz w:val="32"/>
          <w:szCs w:val="32"/>
        </w:rPr>
      </w:pPr>
      <w:r>
        <w:rPr>
          <w:rFonts w:eastAsia="仿宋_GB2312"/>
          <w:color w:val="000000"/>
          <w:sz w:val="32"/>
          <w:szCs w:val="32"/>
        </w:rPr>
        <w:t>15.</w:t>
      </w:r>
      <w:r>
        <w:t xml:space="preserve"> </w:t>
      </w:r>
      <w:r>
        <w:rPr>
          <w:rFonts w:eastAsia="仿宋_GB2312"/>
          <w:color w:val="000000"/>
          <w:sz w:val="32"/>
          <w:szCs w:val="32"/>
        </w:rPr>
        <w:t>金融2</w:t>
      </w:r>
      <w:r>
        <w:rPr>
          <w:rFonts w:hint="eastAsia" w:eastAsia="仿宋_GB2312"/>
          <w:color w:val="000000"/>
          <w:sz w:val="32"/>
          <w:szCs w:val="32"/>
        </w:rPr>
        <w:t>10</w:t>
      </w:r>
      <w:r>
        <w:rPr>
          <w:rFonts w:eastAsia="仿宋_GB2312"/>
          <w:color w:val="000000"/>
          <w:sz w:val="32"/>
          <w:szCs w:val="32"/>
        </w:rPr>
        <w:t>万元</w:t>
      </w:r>
    </w:p>
    <w:p w14:paraId="46626AD0">
      <w:pPr>
        <w:spacing w:line="580" w:lineRule="exact"/>
        <w:ind w:firstLine="640" w:firstLineChars="200"/>
        <w:rPr>
          <w:rFonts w:eastAsia="仿宋_GB2312"/>
          <w:color w:val="000000"/>
          <w:sz w:val="32"/>
          <w:szCs w:val="32"/>
        </w:rPr>
      </w:pPr>
      <w:r>
        <w:rPr>
          <w:rFonts w:eastAsia="仿宋_GB2312"/>
          <w:color w:val="000000"/>
          <w:sz w:val="32"/>
          <w:szCs w:val="32"/>
        </w:rPr>
        <w:t>16. 自然资源海洋气象等350万元</w:t>
      </w:r>
    </w:p>
    <w:p w14:paraId="40AAA675">
      <w:pPr>
        <w:spacing w:line="580" w:lineRule="exact"/>
        <w:ind w:firstLine="640" w:firstLineChars="200"/>
        <w:rPr>
          <w:rFonts w:eastAsia="仿宋_GB2312"/>
          <w:color w:val="000000"/>
          <w:sz w:val="32"/>
          <w:szCs w:val="32"/>
        </w:rPr>
      </w:pPr>
      <w:r>
        <w:rPr>
          <w:rFonts w:eastAsia="仿宋_GB2312"/>
          <w:color w:val="000000"/>
          <w:sz w:val="32"/>
          <w:szCs w:val="32"/>
        </w:rPr>
        <w:t>17.</w:t>
      </w:r>
      <w:r>
        <w:t xml:space="preserve"> </w:t>
      </w:r>
      <w:r>
        <w:rPr>
          <w:rFonts w:eastAsia="仿宋_GB2312"/>
          <w:color w:val="000000"/>
          <w:sz w:val="32"/>
          <w:szCs w:val="32"/>
        </w:rPr>
        <w:t>住房保障5878万元</w:t>
      </w:r>
    </w:p>
    <w:p w14:paraId="10363AB4">
      <w:pPr>
        <w:spacing w:line="58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lang w:val="en-US" w:eastAsia="zh-CN"/>
        </w:rPr>
        <w:t>8</w:t>
      </w:r>
      <w:r>
        <w:rPr>
          <w:rFonts w:eastAsia="仿宋_GB2312"/>
          <w:color w:val="000000"/>
          <w:sz w:val="32"/>
          <w:szCs w:val="32"/>
        </w:rPr>
        <w:t>. 灾害防治及应急管理513万元</w:t>
      </w:r>
    </w:p>
    <w:p w14:paraId="2AC5E52E">
      <w:pPr>
        <w:spacing w:line="580" w:lineRule="exact"/>
        <w:ind w:firstLine="640" w:firstLineChars="200"/>
        <w:rPr>
          <w:rFonts w:eastAsia="黑体"/>
          <w:color w:val="000000"/>
          <w:sz w:val="32"/>
          <w:szCs w:val="32"/>
        </w:rPr>
      </w:pPr>
      <w:r>
        <w:rPr>
          <w:rFonts w:eastAsia="黑体"/>
          <w:color w:val="000000"/>
          <w:sz w:val="32"/>
          <w:szCs w:val="32"/>
        </w:rPr>
        <w:t>二、举借政府债务情况</w:t>
      </w:r>
    </w:p>
    <w:p w14:paraId="5133DDFA">
      <w:pPr>
        <w:spacing w:line="580" w:lineRule="exact"/>
        <w:ind w:firstLine="643" w:firstLineChars="200"/>
        <w:rPr>
          <w:rFonts w:eastAsia="楷体_GB2312"/>
          <w:b/>
          <w:color w:val="000000"/>
          <w:sz w:val="32"/>
          <w:szCs w:val="32"/>
        </w:rPr>
      </w:pPr>
      <w:r>
        <w:rPr>
          <w:rFonts w:eastAsia="楷体_GB2312"/>
          <w:b/>
          <w:color w:val="000000"/>
          <w:sz w:val="32"/>
          <w:szCs w:val="32"/>
        </w:rPr>
        <w:t>（一）地方政府债务限额余额情况</w:t>
      </w:r>
    </w:p>
    <w:p w14:paraId="7440EEF6">
      <w:pPr>
        <w:spacing w:line="58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年，政府债务总限额</w:t>
      </w:r>
      <w:r>
        <w:rPr>
          <w:rFonts w:hint="eastAsia" w:eastAsia="仿宋_GB2312"/>
          <w:sz w:val="32"/>
          <w:szCs w:val="32"/>
        </w:rPr>
        <w:t>1421062</w:t>
      </w:r>
      <w:r>
        <w:rPr>
          <w:rFonts w:eastAsia="仿宋_GB2312"/>
          <w:sz w:val="32"/>
          <w:szCs w:val="32"/>
        </w:rPr>
        <w:t>万元，其中一般债务限额</w:t>
      </w:r>
      <w:r>
        <w:rPr>
          <w:rFonts w:hint="eastAsia" w:eastAsia="仿宋_GB2312"/>
          <w:sz w:val="32"/>
          <w:szCs w:val="32"/>
        </w:rPr>
        <w:t>974712</w:t>
      </w:r>
      <w:r>
        <w:rPr>
          <w:rFonts w:eastAsia="仿宋_GB2312"/>
          <w:sz w:val="32"/>
          <w:szCs w:val="32"/>
        </w:rPr>
        <w:t>万元，专项债务限额</w:t>
      </w:r>
      <w:r>
        <w:rPr>
          <w:rFonts w:hint="eastAsia" w:eastAsia="仿宋_GB2312"/>
          <w:sz w:val="32"/>
          <w:szCs w:val="32"/>
        </w:rPr>
        <w:t>446350</w:t>
      </w:r>
      <w:r>
        <w:rPr>
          <w:rFonts w:eastAsia="仿宋_GB2312"/>
          <w:sz w:val="32"/>
          <w:szCs w:val="32"/>
        </w:rPr>
        <w:t>万元。截止202</w:t>
      </w:r>
      <w:r>
        <w:rPr>
          <w:rFonts w:hint="eastAsia" w:eastAsia="仿宋_GB2312"/>
          <w:sz w:val="32"/>
          <w:szCs w:val="32"/>
        </w:rPr>
        <w:t>2</w:t>
      </w:r>
      <w:r>
        <w:rPr>
          <w:rFonts w:eastAsia="仿宋_GB2312"/>
          <w:sz w:val="32"/>
          <w:szCs w:val="32"/>
        </w:rPr>
        <w:t>年底，地方政府债务余额</w:t>
      </w:r>
      <w:r>
        <w:rPr>
          <w:rFonts w:hint="eastAsia" w:eastAsia="仿宋_GB2312"/>
          <w:sz w:val="32"/>
          <w:szCs w:val="32"/>
        </w:rPr>
        <w:t>1420395</w:t>
      </w:r>
      <w:r>
        <w:rPr>
          <w:rFonts w:eastAsia="仿宋_GB2312"/>
          <w:sz w:val="32"/>
          <w:szCs w:val="32"/>
        </w:rPr>
        <w:t>万元，其中一般债务余额</w:t>
      </w:r>
      <w:r>
        <w:rPr>
          <w:rFonts w:hint="eastAsia" w:eastAsia="仿宋_GB2312"/>
          <w:sz w:val="32"/>
          <w:szCs w:val="32"/>
        </w:rPr>
        <w:t>974045</w:t>
      </w:r>
      <w:r>
        <w:rPr>
          <w:rFonts w:eastAsia="仿宋_GB2312"/>
          <w:sz w:val="32"/>
          <w:szCs w:val="32"/>
        </w:rPr>
        <w:t>万元，专项债务余额</w:t>
      </w:r>
      <w:r>
        <w:rPr>
          <w:rFonts w:hint="eastAsia" w:eastAsia="仿宋_GB2312"/>
          <w:sz w:val="32"/>
          <w:szCs w:val="32"/>
        </w:rPr>
        <w:t>446350</w:t>
      </w:r>
      <w:r>
        <w:rPr>
          <w:rFonts w:eastAsia="仿宋_GB2312"/>
          <w:sz w:val="32"/>
          <w:szCs w:val="32"/>
        </w:rPr>
        <w:t>万元。</w:t>
      </w:r>
    </w:p>
    <w:p w14:paraId="73EF23F3">
      <w:pPr>
        <w:spacing w:line="580" w:lineRule="exact"/>
        <w:ind w:firstLine="643" w:firstLineChars="200"/>
        <w:rPr>
          <w:rFonts w:eastAsia="楷体_GB2312"/>
          <w:b/>
          <w:color w:val="000000"/>
          <w:sz w:val="32"/>
          <w:szCs w:val="32"/>
        </w:rPr>
      </w:pPr>
      <w:r>
        <w:rPr>
          <w:rFonts w:eastAsia="楷体_GB2312"/>
          <w:b/>
          <w:color w:val="000000"/>
          <w:sz w:val="32"/>
          <w:szCs w:val="32"/>
        </w:rPr>
        <w:t>（二）地方政府债券发行情况</w:t>
      </w:r>
    </w:p>
    <w:p w14:paraId="2245E34C">
      <w:pPr>
        <w:spacing w:line="580" w:lineRule="exact"/>
        <w:ind w:firstLine="640" w:firstLineChars="200"/>
        <w:rPr>
          <w:rFonts w:eastAsia="仿宋_GB2312"/>
          <w:sz w:val="32"/>
          <w:szCs w:val="32"/>
        </w:rPr>
      </w:pPr>
      <w:r>
        <w:rPr>
          <w:rFonts w:hint="eastAsia" w:eastAsia="仿宋_GB2312"/>
          <w:sz w:val="32"/>
          <w:szCs w:val="32"/>
        </w:rPr>
        <w:t>2022年，省转贷新增债务限额102100万元，其中一般债务限额12900万元（其中包括外贷限额4507万元），专项债务限额89200万元，据此，发行一般债券13067万元（其中包括2021年一般债限额400万元、2022年外债发行4274万元），专项债券89200万元，平均期限12年，平均利率3.11%。</w:t>
      </w:r>
    </w:p>
    <w:p w14:paraId="507EB07D">
      <w:pPr>
        <w:spacing w:line="580" w:lineRule="exact"/>
        <w:ind w:firstLine="643" w:firstLineChars="200"/>
        <w:rPr>
          <w:rFonts w:eastAsia="楷体_GB2312"/>
          <w:b/>
          <w:color w:val="000000"/>
          <w:sz w:val="32"/>
          <w:szCs w:val="32"/>
        </w:rPr>
      </w:pPr>
      <w:r>
        <w:rPr>
          <w:rFonts w:hint="eastAsia" w:eastAsia="楷体_GB2312"/>
          <w:b/>
          <w:color w:val="000000"/>
          <w:sz w:val="32"/>
          <w:szCs w:val="32"/>
        </w:rPr>
        <w:t>（三）</w:t>
      </w:r>
      <w:r>
        <w:rPr>
          <w:rFonts w:eastAsia="楷体_GB2312"/>
          <w:b/>
          <w:color w:val="000000"/>
          <w:sz w:val="32"/>
          <w:szCs w:val="32"/>
        </w:rPr>
        <w:t>地方政府债务还本付息情况</w:t>
      </w:r>
    </w:p>
    <w:p w14:paraId="567FDBFE">
      <w:pPr>
        <w:spacing w:line="580" w:lineRule="exact"/>
        <w:ind w:firstLine="640" w:firstLineChars="200"/>
        <w:rPr>
          <w:rFonts w:eastAsia="仿宋_GB2312"/>
          <w:sz w:val="32"/>
          <w:szCs w:val="32"/>
        </w:rPr>
      </w:pPr>
      <w:r>
        <w:rPr>
          <w:rFonts w:hint="eastAsia" w:eastAsia="仿宋_GB2312"/>
          <w:sz w:val="32"/>
          <w:szCs w:val="32"/>
        </w:rPr>
        <w:t>2022年偿还地方政府债券本金57462万元，其中一般债券57462万元（其中包括外贷还本31.84万元），专项债务0万元，支付地方政府债券利息47996万元，其中一般债券利息33321万元，专项债券利息14675万元。</w:t>
      </w:r>
    </w:p>
    <w:p w14:paraId="01BE6B76">
      <w:pPr>
        <w:spacing w:line="580" w:lineRule="exact"/>
        <w:ind w:firstLine="643" w:firstLineChars="200"/>
        <w:rPr>
          <w:rFonts w:eastAsia="楷体_GB2312"/>
          <w:b/>
          <w:color w:val="000000"/>
          <w:sz w:val="32"/>
          <w:szCs w:val="32"/>
        </w:rPr>
      </w:pPr>
      <w:r>
        <w:rPr>
          <w:rFonts w:hint="eastAsia" w:eastAsia="楷体_GB2312"/>
          <w:b/>
          <w:color w:val="000000"/>
          <w:sz w:val="32"/>
          <w:szCs w:val="32"/>
        </w:rPr>
        <w:t>（四）地方政府债务资金安排情况</w:t>
      </w:r>
    </w:p>
    <w:p w14:paraId="63C7B973">
      <w:pPr>
        <w:spacing w:line="580" w:lineRule="exact"/>
        <w:ind w:firstLine="643" w:firstLineChars="200"/>
        <w:rPr>
          <w:rFonts w:eastAsia="仿宋_GB2312"/>
          <w:b/>
          <w:sz w:val="32"/>
          <w:szCs w:val="32"/>
        </w:rPr>
      </w:pPr>
      <w:r>
        <w:rPr>
          <w:rFonts w:hint="eastAsia" w:eastAsia="仿宋_GB2312"/>
          <w:b/>
          <w:sz w:val="32"/>
          <w:szCs w:val="32"/>
        </w:rPr>
        <w:t>1、一般债资金安排</w:t>
      </w:r>
    </w:p>
    <w:p w14:paraId="2E79DA08">
      <w:pPr>
        <w:spacing w:line="580" w:lineRule="exact"/>
        <w:ind w:firstLine="640" w:firstLineChars="200"/>
        <w:rPr>
          <w:rFonts w:eastAsia="仿宋_GB2312"/>
          <w:sz w:val="32"/>
          <w:szCs w:val="32"/>
        </w:rPr>
      </w:pPr>
      <w:r>
        <w:rPr>
          <w:rFonts w:hint="eastAsia" w:eastAsia="仿宋_GB2312"/>
          <w:sz w:val="32"/>
          <w:szCs w:val="32"/>
        </w:rPr>
        <w:t>2022年1-12月累计拨付项目单位专项债券资金5427万元。其中拨付醴陵市湖南师大附属陶子湖学校建设项目2567万元，S204桎马线-醴官线路基建设资金项目1900万元，S204醴陵挫断坳-大障项目880万元，王仙镇李山村农村公路产业路项目80万元。</w:t>
      </w:r>
    </w:p>
    <w:p w14:paraId="28297016">
      <w:pPr>
        <w:spacing w:line="580" w:lineRule="exact"/>
        <w:ind w:firstLine="643" w:firstLineChars="200"/>
        <w:rPr>
          <w:rFonts w:eastAsia="仿宋_GB2312"/>
          <w:b/>
          <w:sz w:val="32"/>
          <w:szCs w:val="32"/>
        </w:rPr>
      </w:pPr>
      <w:r>
        <w:rPr>
          <w:rFonts w:hint="eastAsia" w:eastAsia="仿宋_GB2312"/>
          <w:b/>
          <w:sz w:val="32"/>
          <w:szCs w:val="32"/>
        </w:rPr>
        <w:t>2、专项债资金安排</w:t>
      </w:r>
    </w:p>
    <w:p w14:paraId="48A751E8">
      <w:pPr>
        <w:spacing w:line="580" w:lineRule="exact"/>
        <w:ind w:firstLine="640" w:firstLineChars="200"/>
        <w:rPr>
          <w:rFonts w:eastAsia="仿宋_GB2312"/>
          <w:sz w:val="32"/>
          <w:szCs w:val="32"/>
        </w:rPr>
      </w:pPr>
      <w:r>
        <w:rPr>
          <w:rFonts w:hint="eastAsia" w:eastAsia="仿宋_GB2312"/>
          <w:sz w:val="32"/>
          <w:szCs w:val="32"/>
        </w:rPr>
        <w:t>2022年1-12月累计拨付项目单位专项债券资金8.92亿元，累计拨付进度100%。其中醴陵市釉下五彩瓷文化旅游升级改造工程项目2.5亿元；株洲市湖南醴陵经济开发区中国陶瓷谷产业园区建设项目5.3亿元；醴陵市妇幼保健院升级改造项目0.4亿元；醴陵市基层医疗卫生机构能力提升项目0.6亿元；醴陵市陶瓷烟花职业技术学校提质改造升级项目0.12亿元。</w:t>
      </w:r>
    </w:p>
    <w:p w14:paraId="01C5304A">
      <w:pPr>
        <w:spacing w:line="580" w:lineRule="exact"/>
        <w:ind w:firstLine="640" w:firstLineChars="200"/>
        <w:rPr>
          <w:rFonts w:eastAsia="黑体"/>
          <w:color w:val="000000"/>
          <w:sz w:val="32"/>
          <w:szCs w:val="32"/>
        </w:rPr>
      </w:pPr>
      <w:r>
        <w:rPr>
          <w:rFonts w:eastAsia="黑体"/>
          <w:color w:val="000000"/>
          <w:sz w:val="32"/>
          <w:szCs w:val="32"/>
        </w:rPr>
        <w:t>三、预算绩效管理工作开展情况</w:t>
      </w:r>
    </w:p>
    <w:p w14:paraId="51913473">
      <w:pPr>
        <w:spacing w:line="580" w:lineRule="exact"/>
        <w:ind w:firstLine="643" w:firstLineChars="200"/>
        <w:rPr>
          <w:rFonts w:eastAsia="楷体_GB2312"/>
          <w:b/>
          <w:color w:val="000000"/>
          <w:sz w:val="32"/>
          <w:szCs w:val="32"/>
        </w:rPr>
      </w:pPr>
      <w:r>
        <w:rPr>
          <w:rFonts w:eastAsia="楷体_GB2312"/>
          <w:b/>
          <w:color w:val="000000"/>
          <w:sz w:val="32"/>
          <w:szCs w:val="32"/>
        </w:rPr>
        <w:t>（一）202</w:t>
      </w:r>
      <w:r>
        <w:rPr>
          <w:rFonts w:hint="eastAsia" w:eastAsia="楷体_GB2312"/>
          <w:b/>
          <w:color w:val="000000"/>
          <w:sz w:val="32"/>
          <w:szCs w:val="32"/>
        </w:rPr>
        <w:t>2</w:t>
      </w:r>
      <w:r>
        <w:rPr>
          <w:rFonts w:eastAsia="楷体_GB2312"/>
          <w:b/>
          <w:color w:val="000000"/>
          <w:sz w:val="32"/>
          <w:szCs w:val="32"/>
        </w:rPr>
        <w:t>年</w:t>
      </w:r>
      <w:r>
        <w:rPr>
          <w:rFonts w:hint="eastAsia" w:eastAsia="楷体_GB2312"/>
          <w:b/>
          <w:color w:val="000000"/>
          <w:sz w:val="32"/>
          <w:szCs w:val="32"/>
        </w:rPr>
        <w:t>市本级</w:t>
      </w:r>
      <w:r>
        <w:rPr>
          <w:rFonts w:eastAsia="楷体_GB2312"/>
          <w:b/>
          <w:color w:val="000000"/>
          <w:sz w:val="32"/>
          <w:szCs w:val="32"/>
        </w:rPr>
        <w:t>绩效管理工作亮点</w:t>
      </w:r>
    </w:p>
    <w:p w14:paraId="00F5F2E0">
      <w:pPr>
        <w:ind w:firstLine="643" w:firstLineChars="200"/>
        <w:rPr>
          <w:rFonts w:eastAsia="仿宋_GB2312"/>
          <w:sz w:val="32"/>
          <w:szCs w:val="32"/>
        </w:rPr>
      </w:pPr>
      <w:r>
        <w:rPr>
          <w:rFonts w:hint="eastAsia" w:eastAsia="仿宋_GB2312"/>
          <w:b/>
          <w:sz w:val="32"/>
          <w:szCs w:val="32"/>
        </w:rPr>
        <w:t>1、严把绩效目标，目标更细化。</w:t>
      </w:r>
      <w:r>
        <w:rPr>
          <w:rFonts w:eastAsia="仿宋_GB2312"/>
          <w:sz w:val="32"/>
          <w:szCs w:val="32"/>
        </w:rPr>
        <w:t>按照“谁申请资金，谁编制目标”的原则，将绩效目标作为部门预算安排的前置条件，对无具体内容、无明细支出测算或支出测算不够细化的项目，一律不予安排。2022年通过全省统一的预算管理一体化系统，将重点绩效目标全部纳入项目库管理，并与预算编制管理同步布置、同步申报、同步审核、同步批复，增强项目预算编制的规范性、精准性。2022年我市87个单位360个重点项目预算编制全部通过一体化系统申报、审核和批复绩效目标。</w:t>
      </w:r>
    </w:p>
    <w:p w14:paraId="7CEB1ACE">
      <w:pPr>
        <w:ind w:firstLine="643" w:firstLineChars="200"/>
        <w:rPr>
          <w:rFonts w:eastAsia="仿宋_GB2312"/>
          <w:sz w:val="32"/>
          <w:szCs w:val="32"/>
        </w:rPr>
      </w:pPr>
      <w:r>
        <w:rPr>
          <w:rFonts w:hint="eastAsia" w:eastAsia="仿宋_GB2312"/>
          <w:b/>
          <w:sz w:val="32"/>
          <w:szCs w:val="32"/>
        </w:rPr>
        <w:t>2、推进项目评价，评价再扩展。</w:t>
      </w:r>
      <w:r>
        <w:rPr>
          <w:rFonts w:eastAsia="仿宋_GB2312"/>
          <w:b/>
          <w:sz w:val="32"/>
          <w:szCs w:val="32"/>
        </w:rPr>
        <w:t>一是</w:t>
      </w:r>
      <w:r>
        <w:rPr>
          <w:rFonts w:eastAsia="仿宋_GB2312"/>
          <w:sz w:val="32"/>
          <w:szCs w:val="32"/>
        </w:rPr>
        <w:t>加强重点项目绩效评价。在单位自我评价基础上，筛选部分党委政府高度重视、社会各界广泛关注、与经济社会密切相关的年度重点项目开展绩效评价。今年共完成重点绩效评价项目17个，其中3个人大四评项目，资金总量4.4亿,其中评价等级为优的项目１个，等级为良的11个，等级为中的５个。</w:t>
      </w:r>
      <w:r>
        <w:rPr>
          <w:rFonts w:eastAsia="仿宋_GB2312"/>
          <w:b/>
          <w:sz w:val="32"/>
          <w:szCs w:val="32"/>
        </w:rPr>
        <w:t>二是</w:t>
      </w:r>
      <w:r>
        <w:rPr>
          <w:rFonts w:eastAsia="仿宋_GB2312"/>
          <w:sz w:val="32"/>
          <w:szCs w:val="32"/>
        </w:rPr>
        <w:t>强化绩效评价结果运用。对未能如期实现绩效目标或绩效评价结果较差的，通过清理结转结余资金收回部分项目资金，或在编制下年度预算时适当调减项目资金额度。2022年，对上年度预算绩效评价效果不理想的重点项目资金进行调减，调减预算1400万元。</w:t>
      </w:r>
    </w:p>
    <w:p w14:paraId="71A0BFC1">
      <w:pPr>
        <w:ind w:firstLine="643" w:firstLineChars="200"/>
        <w:rPr>
          <w:rFonts w:eastAsia="仿宋_GB2312"/>
          <w:sz w:val="32"/>
          <w:szCs w:val="32"/>
        </w:rPr>
      </w:pPr>
      <w:r>
        <w:rPr>
          <w:rFonts w:hint="eastAsia" w:eastAsia="仿宋_GB2312"/>
          <w:b/>
          <w:sz w:val="32"/>
          <w:szCs w:val="32"/>
        </w:rPr>
        <w:t>3、开展绩效监控，监控更有质。</w:t>
      </w:r>
      <w:r>
        <w:rPr>
          <w:rFonts w:eastAsia="仿宋_GB2312"/>
          <w:sz w:val="32"/>
          <w:szCs w:val="32"/>
        </w:rPr>
        <w:t>对重点专项资金和单位整体支出绩效目标实现程度和预算执行进度实行“双监控”，及时掌握项目绩效目标实现情况、项目实施进程和资金支出进度，发现问题分析原因并及时纠正，确保绩效目标如期保质保量实现。出台文件《关于开展2022年度重点项目支出绩效监控核查工作实施方案》。</w:t>
      </w:r>
    </w:p>
    <w:p w14:paraId="1DEEA564">
      <w:pPr>
        <w:ind w:firstLine="643" w:firstLineChars="200"/>
        <w:rPr>
          <w:rFonts w:eastAsia="仿宋_GB2312"/>
          <w:sz w:val="32"/>
          <w:szCs w:val="32"/>
        </w:rPr>
      </w:pPr>
      <w:r>
        <w:rPr>
          <w:rFonts w:hint="eastAsia" w:eastAsia="仿宋_GB2312"/>
          <w:b/>
          <w:sz w:val="32"/>
          <w:szCs w:val="32"/>
        </w:rPr>
        <w:t>4、强化绩效理念，理念更优化</w:t>
      </w:r>
      <w:r>
        <w:rPr>
          <w:rFonts w:eastAsia="仿宋_GB2312"/>
          <w:b/>
          <w:sz w:val="32"/>
          <w:szCs w:val="32"/>
        </w:rPr>
        <w:t>。</w:t>
      </w:r>
      <w:r>
        <w:rPr>
          <w:rFonts w:eastAsia="仿宋_GB2312"/>
          <w:sz w:val="32"/>
          <w:szCs w:val="32"/>
        </w:rPr>
        <w:t>为强化各部门绩效管理理念，将“要我评价”的被动认识转化为“我要评价”的主动实践，我们通过多种方式方法提高单位人员和相关领导的绩效理念，为今后推进相关工作打下了基础。</w:t>
      </w:r>
    </w:p>
    <w:p w14:paraId="1BBA40F9">
      <w:pPr>
        <w:ind w:firstLine="643" w:firstLineChars="200"/>
        <w:rPr>
          <w:rFonts w:eastAsia="楷体_GB2312"/>
          <w:b/>
          <w:color w:val="000000"/>
          <w:sz w:val="32"/>
          <w:szCs w:val="32"/>
        </w:rPr>
      </w:pPr>
      <w:r>
        <w:rPr>
          <w:rFonts w:eastAsia="楷体_GB2312"/>
          <w:b/>
          <w:color w:val="000000"/>
          <w:sz w:val="32"/>
          <w:szCs w:val="32"/>
        </w:rPr>
        <w:t>（二）202</w:t>
      </w:r>
      <w:r>
        <w:rPr>
          <w:rFonts w:hint="eastAsia" w:eastAsia="楷体_GB2312"/>
          <w:b/>
          <w:color w:val="000000"/>
          <w:sz w:val="32"/>
          <w:szCs w:val="32"/>
        </w:rPr>
        <w:t>3</w:t>
      </w:r>
      <w:r>
        <w:rPr>
          <w:rFonts w:eastAsia="楷体_GB2312"/>
          <w:b/>
          <w:color w:val="000000"/>
          <w:sz w:val="32"/>
          <w:szCs w:val="32"/>
        </w:rPr>
        <w:t>年预算绩效管理的思路和重点</w:t>
      </w:r>
    </w:p>
    <w:p w14:paraId="2B815263">
      <w:pPr>
        <w:ind w:firstLine="643" w:firstLineChars="200"/>
        <w:rPr>
          <w:rFonts w:eastAsia="仿宋_GB2312"/>
          <w:b/>
          <w:bCs/>
          <w:sz w:val="32"/>
          <w:szCs w:val="32"/>
        </w:rPr>
      </w:pPr>
      <w:r>
        <w:rPr>
          <w:rFonts w:hint="eastAsia" w:eastAsia="仿宋_GB2312"/>
          <w:b/>
          <w:bCs/>
          <w:sz w:val="32"/>
          <w:szCs w:val="32"/>
        </w:rPr>
        <w:t>1、</w:t>
      </w:r>
      <w:r>
        <w:rPr>
          <w:rFonts w:eastAsia="仿宋_GB2312"/>
          <w:b/>
          <w:bCs/>
          <w:sz w:val="32"/>
          <w:szCs w:val="32"/>
        </w:rPr>
        <w:t>以政领财，实行大事要事保障机制。</w:t>
      </w:r>
      <w:r>
        <w:rPr>
          <w:rFonts w:eastAsia="仿宋_GB2312"/>
          <w:sz w:val="32"/>
          <w:szCs w:val="32"/>
        </w:rPr>
        <w:t>坚持“以政领财、以财辅政”，各部门按照中央、省、市重大决策部署，提出大事要事保障清单，相应制定资金保障方案，加大上级转移支付、专项资金、政府性基金、国有资本经营预算等资金统筹力度，加强部门协同联动，优先保障好清单事项。清单内事项未按规定保障到位的，原则上不得安排其他事业发展支出。</w:t>
      </w:r>
    </w:p>
    <w:p w14:paraId="5B80895D">
      <w:pPr>
        <w:ind w:firstLine="643" w:firstLineChars="200"/>
        <w:rPr>
          <w:rFonts w:eastAsia="仿宋_GB2312"/>
          <w:b/>
          <w:bCs/>
          <w:sz w:val="32"/>
          <w:szCs w:val="32"/>
        </w:rPr>
      </w:pPr>
      <w:r>
        <w:rPr>
          <w:rFonts w:hint="eastAsia" w:eastAsia="仿宋_GB2312"/>
          <w:b/>
          <w:bCs/>
          <w:sz w:val="32"/>
          <w:szCs w:val="32"/>
        </w:rPr>
        <w:t>2、</w:t>
      </w:r>
      <w:r>
        <w:rPr>
          <w:rFonts w:eastAsia="仿宋_GB2312"/>
          <w:b/>
          <w:bCs/>
          <w:sz w:val="32"/>
          <w:szCs w:val="32"/>
        </w:rPr>
        <w:t>厉行节约，将过“紧日子”落到实处</w:t>
      </w:r>
      <w:r>
        <w:rPr>
          <w:rFonts w:hint="eastAsia" w:eastAsia="仿宋_GB2312"/>
          <w:b/>
          <w:bCs/>
          <w:sz w:val="32"/>
          <w:szCs w:val="32"/>
        </w:rPr>
        <w:t>。</w:t>
      </w:r>
      <w:r>
        <w:rPr>
          <w:rFonts w:eastAsia="仿宋_GB2312"/>
          <w:sz w:val="32"/>
          <w:szCs w:val="32"/>
        </w:rPr>
        <w:t>坚持“艰苦奋斗、勤俭节约”，坚持能不花的钱就不花，能少花的钱就少花，把有限的资金用在“刀刃上”、用到“要紧处”。对已出台支出标准的领域要严格按照支出标准进行测算，将支出标准作为预算编制、执行的重要依据，通过支出标准的应用，将过“紧日子”的要求落到实处。建立健全常态化过“紧日子”的长效机制，优先保障“三保”和政府债务还本付息等刚性支出，大力压减一般性支出和非刚性、非重点、非急需项目支出，重点专项除涉及到人的民生事业项目支出之外，其他项目经费预算在2022年基础上一律压减20%，压减腾出的资金全部统筹用于民生及急需支持的领域。加强支出预算审核，统筹考虑本级财力状况，充分开展项目论证评审和财政可承受能力评估，不得超越发展阶段和财力可能扩大政策范围、提高补助标准。</w:t>
      </w:r>
    </w:p>
    <w:p w14:paraId="688AF6A7">
      <w:pPr>
        <w:ind w:firstLine="643" w:firstLineChars="200"/>
        <w:rPr>
          <w:rFonts w:eastAsia="仿宋_GB2312"/>
          <w:bCs/>
          <w:sz w:val="32"/>
          <w:szCs w:val="32"/>
        </w:rPr>
      </w:pPr>
      <w:r>
        <w:rPr>
          <w:rFonts w:hint="eastAsia" w:eastAsia="仿宋_GB2312"/>
          <w:b/>
          <w:bCs/>
          <w:sz w:val="32"/>
          <w:szCs w:val="32"/>
        </w:rPr>
        <w:t>3、</w:t>
      </w:r>
      <w:r>
        <w:rPr>
          <w:rFonts w:eastAsia="仿宋_GB2312"/>
          <w:b/>
          <w:bCs/>
          <w:sz w:val="32"/>
          <w:szCs w:val="32"/>
        </w:rPr>
        <w:t>以收定支，合理确定支出预算。</w:t>
      </w:r>
      <w:r>
        <w:rPr>
          <w:rFonts w:eastAsia="仿宋_GB2312"/>
          <w:sz w:val="32"/>
          <w:szCs w:val="32"/>
        </w:rPr>
        <w:t>坚持“量入为出、收支平衡”，坚持量入为出、精打细算，将单位资金全部纳入预算管理，精准测算全年预算收入，合理确定支出预算，确保财政收支平衡。合理确定年度支出规模和基本民生支出标准，统筹当前和长远，尽力而为，量力而行，确保预算安排与经济发展相协调，与财力状况相匹配，牢牢守住风险底线，推动可持续发展。</w:t>
      </w:r>
    </w:p>
    <w:p w14:paraId="0DF449D5">
      <w:pPr>
        <w:ind w:firstLine="643" w:firstLineChars="200"/>
        <w:rPr>
          <w:rFonts w:eastAsia="仿宋_GB2312"/>
          <w:bCs/>
          <w:sz w:val="32"/>
          <w:szCs w:val="32"/>
        </w:rPr>
      </w:pPr>
      <w:r>
        <w:rPr>
          <w:rFonts w:hint="eastAsia" w:eastAsia="仿宋_GB2312"/>
          <w:b/>
          <w:bCs/>
          <w:sz w:val="32"/>
          <w:szCs w:val="32"/>
        </w:rPr>
        <w:t>4、</w:t>
      </w:r>
      <w:r>
        <w:rPr>
          <w:rFonts w:eastAsia="仿宋_GB2312"/>
          <w:b/>
          <w:bCs/>
          <w:sz w:val="32"/>
          <w:szCs w:val="32"/>
        </w:rPr>
        <w:t>突出重点，建立预算项目储备库。</w:t>
      </w:r>
      <w:r>
        <w:rPr>
          <w:rFonts w:eastAsia="仿宋_GB2312"/>
          <w:sz w:val="32"/>
          <w:szCs w:val="32"/>
        </w:rPr>
        <w:t>坚持“规划引领、项目支撑”，根据资金跟着项目走，项目跟着规划走，规划跟着战略走的原则，建立完善项目库。各部门要与预算编制同步启动2023年项目储备工作，组织开展项目申报，做好可行性研究论证、入库评审等前期工作，遴选项目进入部门项目储备库。预算控制数下达后，将储备库中的项目按照轻重缓急有序纳入预算项目库，项目资金要细化编入部门预算，确保预算批复后即可执行。跨年度实施的项目，要在项目库中滚动管理，项目资金根据实施进度分年度列入预算，避免一次性安排导致资金沉淀。</w:t>
      </w:r>
    </w:p>
    <w:p w14:paraId="3EE70878">
      <w:pPr>
        <w:ind w:firstLine="643" w:firstLineChars="200"/>
        <w:rPr>
          <w:rFonts w:eastAsia="仿宋_GB2312"/>
          <w:b/>
          <w:bCs/>
          <w:sz w:val="32"/>
          <w:szCs w:val="32"/>
        </w:rPr>
      </w:pPr>
      <w:r>
        <w:rPr>
          <w:rFonts w:hint="eastAsia" w:eastAsia="仿宋_GB2312"/>
          <w:b/>
          <w:bCs/>
          <w:sz w:val="32"/>
          <w:szCs w:val="32"/>
        </w:rPr>
        <w:t>5、</w:t>
      </w:r>
      <w:r>
        <w:rPr>
          <w:rFonts w:eastAsia="仿宋_GB2312"/>
          <w:b/>
          <w:bCs/>
          <w:sz w:val="32"/>
          <w:szCs w:val="32"/>
        </w:rPr>
        <w:t>优化结构，强化零基预算理念。</w:t>
      </w:r>
      <w:r>
        <w:rPr>
          <w:rFonts w:eastAsia="仿宋_GB2312"/>
          <w:sz w:val="32"/>
          <w:szCs w:val="32"/>
        </w:rPr>
        <w:t>坚持“零基预算、绩效导向”，取消部门单位预算基数，部门预算支出按照项目逐项核定，2022年预算基数不再作为2023年预算安排的依据；取消政策到期项目、一次性项目；坚持“五个结合”，即预算安排与预算执行进度、绩效管理、项目细化程度、存量资金规模和审计查出问题相结合，对不符合规定的项目，按比例进行压减或取消。2022年项目绩效评价结果为“中等”的削减预算20%以上；评价结果为“差”的削减预算50%以上，直至取消专项资金。</w:t>
      </w:r>
    </w:p>
    <w:p w14:paraId="19558A30">
      <w:pPr>
        <w:ind w:firstLine="643" w:firstLineChars="200"/>
        <w:rPr>
          <w:rFonts w:eastAsia="仿宋_GB2312"/>
          <w:bCs/>
          <w:sz w:val="32"/>
          <w:szCs w:val="32"/>
        </w:rPr>
      </w:pPr>
      <w:r>
        <w:rPr>
          <w:rFonts w:hint="eastAsia" w:eastAsia="仿宋_GB2312"/>
          <w:b/>
          <w:bCs/>
          <w:sz w:val="32"/>
          <w:szCs w:val="32"/>
        </w:rPr>
        <w:t>6、</w:t>
      </w:r>
      <w:r>
        <w:rPr>
          <w:rFonts w:eastAsia="仿宋_GB2312"/>
          <w:b/>
          <w:bCs/>
          <w:sz w:val="32"/>
          <w:szCs w:val="32"/>
        </w:rPr>
        <w:t>统筹兼顾，加大资金整合力度</w:t>
      </w:r>
      <w:r>
        <w:rPr>
          <w:rFonts w:hint="eastAsia" w:eastAsia="仿宋_GB2312"/>
          <w:bCs/>
          <w:sz w:val="32"/>
          <w:szCs w:val="32"/>
        </w:rPr>
        <w:t>。</w:t>
      </w:r>
      <w:r>
        <w:rPr>
          <w:rFonts w:eastAsia="仿宋_GB2312"/>
          <w:sz w:val="32"/>
          <w:szCs w:val="32"/>
        </w:rPr>
        <w:t>坚持“盘活存量、统筹增量”，部门基本支出、“三公”经费、结转一年以上的项目支出等财政拨款全部收回，统筹用于保障民生重点需要，充分发挥财政存量资金在稳增长、促发展、调结构、惠民生中的重要作用。加强部门内和跨部门资金统筹协调，强化跨部门支出政策协调，统筹乡村振兴、产业发展等各渠道资金整合用于重点产业项目。</w:t>
      </w:r>
    </w:p>
    <w:p w14:paraId="018F574B">
      <w:pPr>
        <w:rPr>
          <w:rFonts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5935"/>
      <w:docPartObj>
        <w:docPartGallery w:val="AutoText"/>
      </w:docPartObj>
    </w:sdtPr>
    <w:sdtContent>
      <w:p w14:paraId="60034673">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583F22E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MTc4YWYxMTUzOTg0NzQ5ZWY4NmNmMmU1NzNiNTEifQ=="/>
  </w:docVars>
  <w:rsids>
    <w:rsidRoot w:val="000B5D7F"/>
    <w:rsid w:val="00011817"/>
    <w:rsid w:val="000B4CDC"/>
    <w:rsid w:val="000B5D7F"/>
    <w:rsid w:val="001623BC"/>
    <w:rsid w:val="00184B18"/>
    <w:rsid w:val="00185A96"/>
    <w:rsid w:val="0021760C"/>
    <w:rsid w:val="002313DC"/>
    <w:rsid w:val="00245F26"/>
    <w:rsid w:val="00266207"/>
    <w:rsid w:val="0034003A"/>
    <w:rsid w:val="003B2ACA"/>
    <w:rsid w:val="003C0917"/>
    <w:rsid w:val="003D7E20"/>
    <w:rsid w:val="003E5771"/>
    <w:rsid w:val="004049D8"/>
    <w:rsid w:val="004235FD"/>
    <w:rsid w:val="004432F8"/>
    <w:rsid w:val="00506F79"/>
    <w:rsid w:val="00521FFA"/>
    <w:rsid w:val="005770E9"/>
    <w:rsid w:val="005A6D75"/>
    <w:rsid w:val="005B2AD2"/>
    <w:rsid w:val="007049A8"/>
    <w:rsid w:val="00783748"/>
    <w:rsid w:val="007A3DC5"/>
    <w:rsid w:val="007B5388"/>
    <w:rsid w:val="007C3B0C"/>
    <w:rsid w:val="007D0120"/>
    <w:rsid w:val="00840A44"/>
    <w:rsid w:val="008D2F9A"/>
    <w:rsid w:val="009070D7"/>
    <w:rsid w:val="009E0699"/>
    <w:rsid w:val="00AF56A3"/>
    <w:rsid w:val="00B0530E"/>
    <w:rsid w:val="00B41B46"/>
    <w:rsid w:val="00B63C0B"/>
    <w:rsid w:val="00D0257D"/>
    <w:rsid w:val="00D1040C"/>
    <w:rsid w:val="00DD5313"/>
    <w:rsid w:val="00DE27AB"/>
    <w:rsid w:val="00FF0F0E"/>
    <w:rsid w:val="102B7CCC"/>
    <w:rsid w:val="28A14F01"/>
    <w:rsid w:val="3DAD4AB1"/>
    <w:rsid w:val="5A7B755E"/>
    <w:rsid w:val="68300E76"/>
    <w:rsid w:val="6A8D2838"/>
    <w:rsid w:val="6E0F108F"/>
    <w:rsid w:val="77DF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3474</Words>
  <Characters>3901</Characters>
  <Lines>28</Lines>
  <Paragraphs>7</Paragraphs>
  <TotalTime>173</TotalTime>
  <ScaleCrop>false</ScaleCrop>
  <LinksUpToDate>false</LinksUpToDate>
  <CharactersWithSpaces>3922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2022-02-23T01:47:00Z</dcterms:created>
  <dc:creator>admin</dc:creator>
  <cp:lastModifiedBy>WPS_1641776830</cp:lastModifiedBy>
  <cp:lastPrinted>2022-04-11T03:10:00Z</cp:lastPrinted>
  <dcterms:modified xsi:type="dcterms:W3CDTF">2024-09-05T10:10:21Z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FEA577B1ABF24A9CB5E299AEF7588C1E</vt:lpwstr>
  </property>
</Properties>
</file>