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BFAA9">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方正楷体_GBK" w:cs="Times New Roman"/>
          <w:sz w:val="32"/>
          <w:szCs w:val="32"/>
          <w:lang w:val="en-US"/>
        </w:rPr>
      </w:pPr>
    </w:p>
    <w:p w14:paraId="70F9A565">
      <w:pPr>
        <w:keepNext w:val="0"/>
        <w:keepLines w:val="0"/>
        <w:widowControl/>
        <w:suppressLineNumbers w:val="0"/>
        <w:spacing w:before="0" w:beforeAutospacing="0" w:after="0" w:afterAutospacing="0"/>
        <w:ind w:left="0" w:right="0"/>
        <w:jc w:val="center"/>
        <w:rPr>
          <w:rFonts w:hint="eastAsia" w:ascii="方正黑体_GBK" w:hAnsi="方正黑体_GBK" w:eastAsia="方正黑体_GBK" w:cs="方正黑体_GBK"/>
          <w:kern w:val="0"/>
          <w:sz w:val="44"/>
          <w:szCs w:val="44"/>
          <w:lang w:val="en-US" w:eastAsia="zh-CN" w:bidi="ar"/>
        </w:rPr>
      </w:pPr>
      <w:r>
        <w:rPr>
          <w:rFonts w:hint="eastAsia" w:ascii="方正黑体_GBK" w:hAnsi="方正黑体_GBK" w:eastAsia="方正黑体_GBK" w:cs="方正黑体_GBK"/>
          <w:kern w:val="0"/>
          <w:sz w:val="44"/>
          <w:szCs w:val="44"/>
          <w:lang w:val="en-US" w:eastAsia="zh-CN" w:bidi="ar"/>
        </w:rPr>
        <w:t>部门整体支出绩效自评表</w:t>
      </w:r>
    </w:p>
    <w:p w14:paraId="6FD8440F">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11"/>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9"/>
        <w:gridCol w:w="1293"/>
        <w:gridCol w:w="1044"/>
        <w:gridCol w:w="226"/>
        <w:gridCol w:w="1067"/>
        <w:gridCol w:w="25"/>
        <w:gridCol w:w="1085"/>
        <w:gridCol w:w="1161"/>
        <w:gridCol w:w="656"/>
        <w:gridCol w:w="857"/>
        <w:gridCol w:w="1646"/>
      </w:tblGrid>
      <w:tr w14:paraId="3C2F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21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4F43F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776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54A8FD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株洲市渌口区林业局</w:t>
            </w:r>
            <w:r>
              <w:rPr>
                <w:rFonts w:hint="default" w:ascii="Times New Roman" w:hAnsi="Times New Roman" w:eastAsia="仿宋_GB2312" w:cs="Times New Roman"/>
                <w:kern w:val="0"/>
                <w:sz w:val="21"/>
                <w:szCs w:val="21"/>
                <w:lang w:val="en-US" w:eastAsia="zh-CN" w:bidi="ar"/>
              </w:rPr>
              <w:t>　</w:t>
            </w:r>
          </w:p>
        </w:tc>
      </w:tr>
      <w:tr w14:paraId="10D6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4B3DC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14:paraId="065D29F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874ED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52030C">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14:paraId="195D69A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2764582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全年</w:t>
            </w:r>
          </w:p>
          <w:p w14:paraId="552F0CB9">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4891CCF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14:paraId="36679C9E">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5F1901D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E82D23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14:paraId="22952D8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14:paraId="79F4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6AB10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213A64">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46D21E">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1551.66</w:t>
            </w: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3B4B701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eastAsia" w:ascii="Times New Roman" w:hAnsi="Times New Roman" w:eastAsia="仿宋_GB2312" w:cs="Times New Roman"/>
                <w:szCs w:val="21"/>
                <w:lang w:val="en-US" w:eastAsia="zh-CN"/>
              </w:rPr>
              <w:t>5252.03</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3DD8D229">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eastAsia" w:ascii="Times New Roman" w:hAnsi="Times New Roman" w:eastAsia="仿宋_GB2312" w:cs="Times New Roman"/>
                <w:szCs w:val="21"/>
                <w:lang w:val="en-US" w:eastAsia="zh-CN"/>
              </w:rPr>
              <w:t>5253.87</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3C9FCE1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10分</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003EC07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14:paraId="0A30664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w:t>
            </w:r>
          </w:p>
        </w:tc>
      </w:tr>
      <w:tr w14:paraId="6D4F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DC83D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BA528B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p>
        </w:tc>
        <w:tc>
          <w:tcPr>
            <w:tcW w:w="43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AAF3B4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p>
        </w:tc>
      </w:tr>
      <w:tr w14:paraId="24D0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CFC0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18492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szCs w:val="21"/>
                <w:lang w:val="en-US" w:eastAsia="zh-CN"/>
              </w:rPr>
              <w:t>5022.30</w:t>
            </w:r>
          </w:p>
        </w:tc>
        <w:tc>
          <w:tcPr>
            <w:tcW w:w="43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905325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1397.77</w:t>
            </w:r>
          </w:p>
        </w:tc>
      </w:tr>
      <w:tr w14:paraId="4ACD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6E1A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A3313D0">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p>
        </w:tc>
        <w:tc>
          <w:tcPr>
            <w:tcW w:w="43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B74B018">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r>
              <w:rPr>
                <w:rFonts w:hint="eastAsia" w:ascii="Times New Roman" w:hAnsi="Times New Roman" w:eastAsia="仿宋_GB2312" w:cs="Times New Roman"/>
                <w:kern w:val="0"/>
                <w:sz w:val="21"/>
                <w:szCs w:val="21"/>
                <w:lang w:val="en-US" w:eastAsia="zh-CN" w:bidi="ar"/>
              </w:rPr>
              <w:t>3856.10</w:t>
            </w:r>
          </w:p>
        </w:tc>
      </w:tr>
      <w:tr w14:paraId="7A86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77E0F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C95DA0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p>
        </w:tc>
        <w:tc>
          <w:tcPr>
            <w:tcW w:w="43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CE2C2C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14:paraId="4B0D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09E7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8D335B7">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r>
              <w:rPr>
                <w:rFonts w:hint="eastAsia" w:ascii="Times New Roman" w:hAnsi="Times New Roman" w:eastAsia="仿宋_GB2312" w:cs="Times New Roman"/>
                <w:kern w:val="0"/>
                <w:sz w:val="21"/>
                <w:szCs w:val="21"/>
                <w:lang w:val="en-US" w:eastAsia="zh-CN" w:bidi="ar"/>
              </w:rPr>
              <w:t>229.73</w:t>
            </w:r>
          </w:p>
        </w:tc>
        <w:tc>
          <w:tcPr>
            <w:tcW w:w="43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A8366B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14:paraId="345F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C132A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7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D26098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3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C4D7A9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14:paraId="52E8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34"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6BAFB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4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D0366AE">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一）项目建设方面积极向上争取林业项目，引进项目资金2000万元，为林业持续发展提供资金支持。</w:t>
            </w:r>
          </w:p>
          <w:p w14:paraId="2B679EFD">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（二）生态修复方面。维持森林蓄积量3%的年增长率。完成造林0.3万亩、油茶低产林改造1.2万亩、森林抚育1.2万亩，其中中央财政森林抚育项目2000亩、生态廊道建设770亩，组织全民义务植树70万株。</w:t>
            </w:r>
          </w:p>
          <w:p w14:paraId="30950A51">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（三）生态保护方面。严控森林火灾发生率和森林病虫害发生率分别在0.9‰和4%以下，维持森林覆盖率和湿地保护率稳定，依法打击破坏森林资源和林地的涉林违法行为，对公益林和天然林实施最严格的保护。</w:t>
            </w:r>
          </w:p>
          <w:p w14:paraId="5F85213A">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四）生态惠民方面。将30万亩国家公益林和10万亩县级公益林补贴资金，及时发放到户；继续将全区林木纳入森林保险，保障林农权益；整合生态公益林资金，聘请建档立卡脱贫户为护林员，实现人均增收6000元。                                                                                                                                                                           （五）林业产业发展方面。以林长制为抓手，大力发展油茶、竹木、林下经济、林业碳汇、花木苗木、生态旅游和森林康养等六大产业，助推乡村振兴。　　</w:t>
            </w:r>
          </w:p>
        </w:tc>
        <w:tc>
          <w:tcPr>
            <w:tcW w:w="43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BC08F8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w:t>
            </w:r>
            <w:r>
              <w:rPr>
                <w:rFonts w:hint="default" w:ascii="Times New Roman" w:hAnsi="Times New Roman" w:eastAsia="仿宋_GB2312" w:cs="Times New Roman"/>
                <w:kern w:val="0"/>
                <w:sz w:val="21"/>
                <w:szCs w:val="21"/>
                <w:lang w:val="en-US" w:eastAsia="zh-CN" w:bidi="ar"/>
              </w:rPr>
              <w:t>向上争取项目资金近6000万元，其中茶油大县奖励资金1835.75万元，中央财政油茶营造林项目资金384万元，中央财政国土绿化试点示范项目3018.76万元，生态公益林补偿资金517.9万元，天然商品林补助资金30.4万元，生态廊道建设资金77万元，森林抚育资金60万元，为林业长远发展注入资金活力。</w:t>
            </w:r>
          </w:p>
          <w:p w14:paraId="458DE0B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2</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完成林地征占用手续报批34宗，审批征占用林地面积35.0195公顷，征缴植被恢复费285万元。</w:t>
            </w:r>
          </w:p>
          <w:p w14:paraId="7F7EBE3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3</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完成油茶人工造林0.6亩、油茶低产林改造1.8万亩、作坊升级改造8家、仓储中心建设1家、油茶林道建设22公里、油茶抚育16212亩。试点开展了房前屋后一亩茶行动，完成房前屋后油茶新造1000亩；创新开展了油茶林下种植工作，100亩油茶林下红松茸种植和1000亩油茶林下中药材种植已经完成选址和林地清理工作。</w:t>
            </w:r>
          </w:p>
          <w:p w14:paraId="0D58040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4</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完成造林任务0.22万亩，其中生态廊道建设0.077万亩。完成森林质量提升1.0万亩、退化林修复0.6万亩、封山育林0.4万亩,组织开展义务植树活动，全区完成义务植树70万株。</w:t>
            </w:r>
          </w:p>
          <w:p w14:paraId="156BCB1E">
            <w:pPr>
              <w:pStyle w:val="9"/>
              <w:keepNext w:val="0"/>
              <w:keepLines w:val="0"/>
              <w:suppressLineNumbers w:val="0"/>
              <w:spacing w:before="0" w:beforeAutospacing="0" w:after="0" w:afterAutospacing="0"/>
              <w:ind w:left="0" w:right="0"/>
              <w:rPr>
                <w:rFonts w:hint="default" w:ascii="Times New Roman" w:hAnsi="Times New Roman" w:eastAsia="仿宋_GB2312" w:cs="Times New Roman"/>
                <w:kern w:val="0"/>
                <w:sz w:val="21"/>
                <w:szCs w:val="21"/>
                <w:lang w:val="en-US" w:eastAsia="zh-CN" w:bidi="ar"/>
              </w:rPr>
            </w:pPr>
          </w:p>
          <w:p w14:paraId="1A44A0F8">
            <w:pPr>
              <w:keepNext w:val="0"/>
              <w:keepLines w:val="0"/>
              <w:suppressLineNumbers w:val="0"/>
              <w:spacing w:before="0" w:beforeAutospacing="0" w:after="0" w:afterAutospacing="0"/>
              <w:ind w:left="0" w:right="0"/>
              <w:rPr>
                <w:rFonts w:hint="default"/>
                <w:lang w:val="en-US" w:eastAsia="zh-CN"/>
              </w:rPr>
            </w:pPr>
          </w:p>
          <w:p w14:paraId="12F76998">
            <w:pPr>
              <w:pStyle w:val="9"/>
              <w:keepNext w:val="0"/>
              <w:keepLines w:val="0"/>
              <w:suppressLineNumbers w:val="0"/>
              <w:spacing w:before="0" w:beforeAutospacing="0" w:after="0" w:afterAutospacing="0"/>
              <w:ind w:left="0" w:right="0"/>
              <w:rPr>
                <w:rFonts w:hint="default"/>
                <w:lang w:val="en-US"/>
              </w:rPr>
            </w:pPr>
          </w:p>
        </w:tc>
      </w:tr>
      <w:tr w14:paraId="1BB1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E2A53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14:paraId="63A8241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14:paraId="2C8FDC0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14:paraId="3B62544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38ECBEB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6B25301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2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F2EE7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59ABC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14:paraId="1D30F3E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6AEECCD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14:paraId="0C0E149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5DA80BF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2148AF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14:paraId="5A146E4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14:paraId="12D1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3C637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2C8B3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14:paraId="4DF0DA3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44" w:type="dxa"/>
            <w:vMerge w:val="restart"/>
            <w:tcBorders>
              <w:top w:val="single" w:color="auto" w:sz="4" w:space="0"/>
              <w:left w:val="single" w:color="auto" w:sz="4" w:space="0"/>
              <w:right w:val="single" w:color="auto" w:sz="4" w:space="0"/>
            </w:tcBorders>
            <w:shd w:val="clear" w:color="auto" w:fill="auto"/>
            <w:vAlign w:val="center"/>
          </w:tcPr>
          <w:p w14:paraId="506C174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14:paraId="3C1F2DB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2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B8137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森林蓄积量</w:t>
            </w:r>
          </w:p>
        </w:tc>
        <w:tc>
          <w:tcPr>
            <w:tcW w:w="1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AE421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352D0DD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w:t>
            </w:r>
            <w:r>
              <w:rPr>
                <w:rFonts w:hint="eastAsia" w:ascii="Times New Roman" w:hAnsi="Times New Roman" w:eastAsia="仿宋_GB2312" w:cs="Times New Roman"/>
                <w:kern w:val="0"/>
                <w:sz w:val="21"/>
                <w:szCs w:val="21"/>
                <w:lang w:val="en-US" w:eastAsia="zh-CN" w:bidi="ar"/>
              </w:rPr>
              <w:t>.5</w:t>
            </w:r>
            <w:r>
              <w:rPr>
                <w:rFonts w:hint="default" w:ascii="Times New Roman" w:hAnsi="Times New Roman" w:eastAsia="仿宋_GB2312" w:cs="Times New Roman"/>
                <w:kern w:val="0"/>
                <w:sz w:val="21"/>
                <w:szCs w:val="21"/>
                <w:lang w:val="en-US" w:eastAsia="zh-CN" w:bidi="ar"/>
              </w:rPr>
              <w:t>%</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7EB602E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4</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6E7F15D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4</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14:paraId="051CC84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F04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8FD56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49A0A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44" w:type="dxa"/>
            <w:vMerge w:val="continue"/>
            <w:tcBorders>
              <w:left w:val="single" w:color="auto" w:sz="4" w:space="0"/>
              <w:right w:val="single" w:color="auto" w:sz="4" w:space="0"/>
            </w:tcBorders>
            <w:shd w:val="clear" w:color="auto" w:fill="auto"/>
            <w:vAlign w:val="center"/>
          </w:tcPr>
          <w:p w14:paraId="303B8B8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1FDD0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造林</w:t>
            </w:r>
            <w:r>
              <w:rPr>
                <w:rFonts w:hint="eastAsia" w:ascii="Times New Roman" w:hAnsi="Times New Roman" w:eastAsia="仿宋_GB2312" w:cs="Times New Roman"/>
                <w:kern w:val="0"/>
                <w:sz w:val="21"/>
                <w:szCs w:val="21"/>
                <w:lang w:val="en-US" w:eastAsia="zh-CN" w:bidi="ar"/>
              </w:rPr>
              <w:t>面积</w:t>
            </w:r>
          </w:p>
        </w:tc>
        <w:tc>
          <w:tcPr>
            <w:tcW w:w="1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88D49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0.3万亩</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78B6DF6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0.82万亩</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2D8DDCE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4</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28CA0B6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4</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14:paraId="221B342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BC3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48500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7069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44" w:type="dxa"/>
            <w:vMerge w:val="continue"/>
            <w:tcBorders>
              <w:left w:val="single" w:color="auto" w:sz="4" w:space="0"/>
              <w:right w:val="single" w:color="auto" w:sz="4" w:space="0"/>
            </w:tcBorders>
            <w:shd w:val="clear" w:color="auto" w:fill="auto"/>
            <w:vAlign w:val="center"/>
          </w:tcPr>
          <w:p w14:paraId="6351B85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B5957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油茶低产林改造</w:t>
            </w:r>
          </w:p>
        </w:tc>
        <w:tc>
          <w:tcPr>
            <w:tcW w:w="1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F919C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1.2万亩</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571E1E2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1.8万亩</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68AC8C9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1645DAC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14:paraId="1580BFE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14:paraId="1B32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05731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7F330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44" w:type="dxa"/>
            <w:vMerge w:val="continue"/>
            <w:tcBorders>
              <w:left w:val="single" w:color="auto" w:sz="4" w:space="0"/>
              <w:right w:val="single" w:color="auto" w:sz="4" w:space="0"/>
            </w:tcBorders>
            <w:shd w:val="clear" w:color="auto" w:fill="auto"/>
            <w:vAlign w:val="center"/>
          </w:tcPr>
          <w:p w14:paraId="24885D0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5D1F5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森林抚育</w:t>
            </w:r>
          </w:p>
        </w:tc>
        <w:tc>
          <w:tcPr>
            <w:tcW w:w="1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9E023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1.2万亩</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5779C1E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1.62万亩</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653B9C8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37BE112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14:paraId="2DBF1FD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14:paraId="2354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8E4FB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8CD87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44" w:type="dxa"/>
            <w:vMerge w:val="continue"/>
            <w:tcBorders>
              <w:left w:val="single" w:color="auto" w:sz="4" w:space="0"/>
              <w:bottom w:val="single" w:color="auto" w:sz="4" w:space="0"/>
              <w:right w:val="single" w:color="auto" w:sz="4" w:space="0"/>
            </w:tcBorders>
            <w:shd w:val="clear" w:color="auto" w:fill="auto"/>
            <w:vAlign w:val="center"/>
          </w:tcPr>
          <w:p w14:paraId="0C76CE2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70C05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全民义务植树</w:t>
            </w:r>
          </w:p>
        </w:tc>
        <w:tc>
          <w:tcPr>
            <w:tcW w:w="1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0E7C55">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70万株</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4EEB0800">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70万株</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7BD50CC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1232635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14:paraId="6F4160F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14:paraId="57FE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6E385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52AFA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40F6313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14:paraId="2740B2D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2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CBC69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促进森林健康，提高森林质量</w:t>
            </w:r>
          </w:p>
        </w:tc>
        <w:tc>
          <w:tcPr>
            <w:tcW w:w="1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E19B3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100%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053B0CD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100%</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67612B4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3E4E38E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14:paraId="12956C3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672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7B69C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48236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318D793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w:t>
            </w:r>
          </w:p>
          <w:p w14:paraId="4EFE5FB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2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E9E6C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按期完成项目进度</w:t>
            </w:r>
          </w:p>
        </w:tc>
        <w:tc>
          <w:tcPr>
            <w:tcW w:w="1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4FA5E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100%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23DA482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100%</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40FAF7A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085F4FD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14:paraId="34FFBAF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E2E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5EE6B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8FE9C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6FBD099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w:t>
            </w:r>
          </w:p>
          <w:p w14:paraId="453F665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2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3A0CA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经费控制率</w:t>
            </w:r>
          </w:p>
        </w:tc>
        <w:tc>
          <w:tcPr>
            <w:tcW w:w="1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A2F25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100%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084CB02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1330132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03DD5F3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14:paraId="284680A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CA7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6827B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988CB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14:paraId="31C4F08B">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74523EC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14:paraId="49E485C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9F2C2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保护森林资源，促进林业增效、林农增收、社会经济发展。</w:t>
            </w:r>
          </w:p>
        </w:tc>
        <w:tc>
          <w:tcPr>
            <w:tcW w:w="1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B505E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是否</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640DA24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是</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449D768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76C7D46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14:paraId="2CFE3F2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25E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0B679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A41F6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6F51971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14:paraId="41EF1A2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6703D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促进森林文化、森林旅游、森林疗养、防灾减灾，绿化美化环境，促进绿色发展，促进生态文明和精神文明建设。</w:t>
            </w:r>
          </w:p>
        </w:tc>
        <w:tc>
          <w:tcPr>
            <w:tcW w:w="1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6761C3">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是否</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404C4E8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是</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2B1844E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146E353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14:paraId="08FBFA4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438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92099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EFB1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0004D22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14:paraId="3EF4959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6135F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推进生态建设， 促进森林健康，保护国土生态安全，涵养水源，净化大气，防范水土流失，保护生态环境，促进绿色发展。</w:t>
            </w:r>
          </w:p>
        </w:tc>
        <w:tc>
          <w:tcPr>
            <w:tcW w:w="1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EB8484">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是否</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64934D00">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是</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4D633CA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0C050A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14:paraId="4FD0FB3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8A5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E01C5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EFEAD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1AEB59F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2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B74BA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持续发挥森林资源生态作用</w:t>
            </w:r>
          </w:p>
        </w:tc>
        <w:tc>
          <w:tcPr>
            <w:tcW w:w="1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30F69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显著</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6577286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显著</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666636E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0827D73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14:paraId="667AA86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5E0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32AC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086C9B3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14:paraId="5E51A95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6876968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2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8FFC3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林区（林场）职工和周边群众满意度（％）</w:t>
            </w:r>
          </w:p>
        </w:tc>
        <w:tc>
          <w:tcPr>
            <w:tcW w:w="1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9228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≥85</w:t>
            </w:r>
            <w:r>
              <w:rPr>
                <w:rFonts w:hint="eastAsia" w:ascii="Times New Roman" w:hAnsi="Times New Roman" w:eastAsia="仿宋_GB2312" w:cs="Times New Roman"/>
                <w:kern w:val="0"/>
                <w:sz w:val="21"/>
                <w:szCs w:val="21"/>
                <w:lang w:val="en-US" w:eastAsia="zh-CN" w:bidi="ar"/>
              </w:rPr>
              <w:t>%</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03FAFA4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80%</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2C1E407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7E19CA1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14:paraId="5AA98AB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提高资金支付效率，提升群众满意度。</w:t>
            </w:r>
          </w:p>
        </w:tc>
      </w:tr>
      <w:tr w14:paraId="07B9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jc w:val="center"/>
        </w:trPr>
        <w:tc>
          <w:tcPr>
            <w:tcW w:w="676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5EB30B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66CD377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14C348B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14:paraId="3AD29D4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14:paraId="495CA453">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32"/>
          <w:szCs w:val="32"/>
          <w:lang w:val="en-US"/>
        </w:rPr>
      </w:pPr>
    </w:p>
    <w:p w14:paraId="42493083">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eastAsia" w:ascii="Times New Roman" w:hAnsi="Times New Roman" w:eastAsia="仿宋_GB2312" w:cs="Times New Roman"/>
          <w:kern w:val="0"/>
          <w:sz w:val="21"/>
          <w:szCs w:val="21"/>
          <w:lang w:val="en-US" w:eastAsia="zh-CN" w:bidi="ar"/>
        </w:rPr>
        <w:t>填</w:t>
      </w:r>
      <w:r>
        <w:rPr>
          <w:rFonts w:hint="default" w:ascii="Times New Roman" w:hAnsi="Times New Roman" w:eastAsia="仿宋_GB2312" w:cs="Times New Roman"/>
          <w:kern w:val="0"/>
          <w:sz w:val="21"/>
          <w:szCs w:val="21"/>
          <w:lang w:val="en-US" w:eastAsia="zh-CN" w:bidi="ar"/>
        </w:rPr>
        <w:t>报人：</w:t>
      </w:r>
      <w:r>
        <w:rPr>
          <w:rFonts w:hint="eastAsia" w:ascii="Times New Roman" w:hAnsi="Times New Roman" w:eastAsia="仿宋_GB2312" w:cs="Times New Roman"/>
          <w:kern w:val="0"/>
          <w:sz w:val="21"/>
          <w:szCs w:val="21"/>
          <w:lang w:val="en-US" w:eastAsia="zh-CN" w:bidi="ar"/>
        </w:rPr>
        <w:t>丁慧</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18507337123</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2024年4月8日</w:t>
      </w:r>
      <w:r>
        <w:rPr>
          <w:rFonts w:hint="default" w:ascii="Times New Roman" w:hAnsi="Times New Roman" w:eastAsia="仿宋_GB2312" w:cs="Times New Roman"/>
          <w:kern w:val="0"/>
          <w:sz w:val="21"/>
          <w:szCs w:val="21"/>
          <w:lang w:val="en-US" w:eastAsia="zh-CN" w:bidi="ar"/>
        </w:rPr>
        <w:t xml:space="preserve">   单位负责人签字：</w:t>
      </w:r>
    </w:p>
    <w:p w14:paraId="58851DCC">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4EDD35BA">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701C7954">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5AC9399F">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7169C427">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6CDC4E78">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02FAA167">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51993557">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51C3567C">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12BADC0A">
      <w:pPr>
        <w:pStyle w:val="9"/>
        <w:rPr>
          <w:rFonts w:hint="default" w:ascii="Times New Roman" w:hAnsi="Times New Roman" w:eastAsia="楷体" w:cs="Times New Roman"/>
          <w:kern w:val="2"/>
          <w:sz w:val="30"/>
          <w:szCs w:val="30"/>
          <w:lang w:val="en-US" w:eastAsia="zh-CN" w:bidi="ar"/>
        </w:rPr>
      </w:pPr>
    </w:p>
    <w:p w14:paraId="200475D3">
      <w:pPr>
        <w:rPr>
          <w:rFonts w:hint="default" w:ascii="Times New Roman" w:hAnsi="Times New Roman" w:eastAsia="楷体" w:cs="Times New Roman"/>
          <w:kern w:val="2"/>
          <w:sz w:val="30"/>
          <w:szCs w:val="30"/>
          <w:lang w:val="en-US" w:eastAsia="zh-CN" w:bidi="ar"/>
        </w:rPr>
      </w:pPr>
    </w:p>
    <w:p w14:paraId="3907F7BA">
      <w:pPr>
        <w:pStyle w:val="9"/>
        <w:rPr>
          <w:rFonts w:hint="default" w:ascii="Times New Roman" w:hAnsi="Times New Roman" w:eastAsia="楷体" w:cs="Times New Roman"/>
          <w:kern w:val="2"/>
          <w:sz w:val="30"/>
          <w:szCs w:val="30"/>
          <w:lang w:val="en-US" w:eastAsia="zh-CN" w:bidi="ar"/>
        </w:rPr>
      </w:pPr>
    </w:p>
    <w:p w14:paraId="39DE782C">
      <w:pPr>
        <w:rPr>
          <w:rFonts w:hint="default" w:ascii="Times New Roman" w:hAnsi="Times New Roman" w:eastAsia="楷体" w:cs="Times New Roman"/>
          <w:kern w:val="2"/>
          <w:sz w:val="30"/>
          <w:szCs w:val="30"/>
          <w:lang w:val="en-US" w:eastAsia="zh-CN" w:bidi="ar"/>
        </w:rPr>
      </w:pPr>
    </w:p>
    <w:p w14:paraId="54B915E3">
      <w:pPr>
        <w:pStyle w:val="9"/>
        <w:rPr>
          <w:rFonts w:hint="default" w:ascii="Times New Roman" w:hAnsi="Times New Roman" w:eastAsia="楷体" w:cs="Times New Roman"/>
          <w:kern w:val="2"/>
          <w:sz w:val="30"/>
          <w:szCs w:val="30"/>
          <w:lang w:val="en-US" w:eastAsia="zh-CN" w:bidi="ar"/>
        </w:rPr>
      </w:pPr>
    </w:p>
    <w:p w14:paraId="6469B1F0">
      <w:pPr>
        <w:rPr>
          <w:rFonts w:hint="default" w:ascii="Times New Roman" w:hAnsi="Times New Roman" w:eastAsia="楷体" w:cs="Times New Roman"/>
          <w:kern w:val="2"/>
          <w:sz w:val="30"/>
          <w:szCs w:val="30"/>
          <w:lang w:val="en-US" w:eastAsia="zh-CN" w:bidi="ar"/>
        </w:rPr>
      </w:pPr>
    </w:p>
    <w:p w14:paraId="4354076E">
      <w:pPr>
        <w:pStyle w:val="9"/>
        <w:rPr>
          <w:rFonts w:hint="default"/>
          <w:lang w:val="en-US" w:eastAsia="zh-CN"/>
        </w:rPr>
      </w:pPr>
    </w:p>
    <w:p w14:paraId="6E3A9111">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7CD1B04E">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4F7990AA">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2BE0A911">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1FEF88E5">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7BFA4CD6">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388DEDC0">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4B4986B1">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4333175E">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02E354B5">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附件2</w:t>
      </w:r>
    </w:p>
    <w:p w14:paraId="57E08200">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eastAsia" w:ascii="方正小标宋_GBK" w:hAnsi="方正小标宋_GBK" w:eastAsia="方正小标宋_GBK" w:cs="方正小标宋_GBK"/>
          <w:kern w:val="2"/>
          <w:sz w:val="44"/>
          <w:szCs w:val="44"/>
          <w:lang w:val="en-US" w:eastAsia="zh-CN" w:bidi="ar"/>
        </w:rPr>
        <w:t>部门整体支出绩效自评报告</w:t>
      </w:r>
    </w:p>
    <w:p w14:paraId="470B751C">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14:paraId="75F537C5">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预算单位基本情况</w:t>
      </w:r>
    </w:p>
    <w:p w14:paraId="3677DA4B">
      <w:pPr>
        <w:snapToGrid w:val="0"/>
        <w:spacing w:line="520" w:lineRule="exact"/>
        <w:ind w:firstLine="735" w:firstLineChars="350"/>
        <w:rPr>
          <w:rFonts w:hint="eastAsia" w:ascii="楷体" w:hAnsi="楷体" w:eastAsia="楷体"/>
          <w:b/>
          <w:sz w:val="32"/>
          <w:szCs w:val="32"/>
        </w:rPr>
      </w:pPr>
      <w:r>
        <w:rPr>
          <w:rFonts w:hint="eastAsia"/>
          <w:lang w:val="en-US" w:eastAsia="zh-CN"/>
        </w:rPr>
        <w:t xml:space="preserve">  </w:t>
      </w:r>
      <w:r>
        <w:rPr>
          <w:rFonts w:hint="eastAsia" w:ascii="Times New Roman" w:hAnsi="Times New Roman" w:eastAsia="黑体" w:cs="Times New Roman"/>
          <w:kern w:val="2"/>
          <w:sz w:val="32"/>
          <w:szCs w:val="32"/>
          <w:lang w:val="en-US" w:eastAsia="zh-CN" w:bidi="ar"/>
        </w:rPr>
        <w:t xml:space="preserve"> </w:t>
      </w:r>
      <w:r>
        <w:rPr>
          <w:rFonts w:hint="eastAsia" w:ascii="楷体" w:hAnsi="楷体" w:eastAsia="楷体"/>
          <w:b/>
          <w:sz w:val="32"/>
          <w:szCs w:val="32"/>
        </w:rPr>
        <w:t>（一）基本情况。</w:t>
      </w:r>
    </w:p>
    <w:p w14:paraId="7EF62CAA">
      <w:pPr>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1．主要职能：</w:t>
      </w:r>
    </w:p>
    <w:p w14:paraId="126BB92B">
      <w:pPr>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㈠ 根据党和国家的林业方针、政策、法律法规，研究拟定全县林业工作的发展目标；宣传国家有关法律、法规、政策；监督检查林业政策、法规的贯彻落实情况。</w:t>
      </w:r>
    </w:p>
    <w:p w14:paraId="23DB95B1">
      <w:pPr>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㈡ 组织、指导植树造林，国土绿化和各类林业基地、工程项目建设；负责全县森林资源调查、监测建档，组织开展森林分类区划界定、编制审查森林分类经营和采伐限额方案并监督执行；负责实行木材凭证采伐、凭证运输、凭证经营等林政管理。依法管理林地、林权、负责森林资源有偿使用和林地综合开发利用管理工作；负责调解处理山林权属纠纷。</w:t>
      </w:r>
    </w:p>
    <w:p w14:paraId="55C42E2D">
      <w:pPr>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㈢ 开展科技兴林，制定林业发展中、长期规划和年度计划，并组织实施；负责林业科研、林业科技成果申报，负责林业科技培训、咨询和推广应用。</w:t>
      </w:r>
    </w:p>
    <w:p w14:paraId="50D7B71A">
      <w:pPr>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㈣ 对林产品生产经营实行宏观管理；指导林业企业、事业单位技术革新。</w:t>
      </w:r>
    </w:p>
    <w:p w14:paraId="69F085F5">
      <w:pPr>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㈤ 负责林业资金的投放使用，监督检查林业资金使用情况，依法征缴和管理林业基金；协助有关部门制定林业经济发展调节政策。</w:t>
      </w:r>
    </w:p>
    <w:p w14:paraId="750EF54D">
      <w:pPr>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㈥ 组织、指导以植物种草等生物措施防治水土流失和防沙、治沙工作；抓好森林病虫害的测报和防治工作。</w:t>
      </w:r>
    </w:p>
    <w:p w14:paraId="08AA7482">
      <w:pPr>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㈦ 组织、指导全县陆生野生动物、植物的保护；依法加强陆生野生动、植物流通管理和开发利用工作；清理整顿野生动、植物市场。</w:t>
      </w:r>
    </w:p>
    <w:p w14:paraId="0002FC27">
      <w:pPr>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㈧ 指导区森林公安工作；组织协调、指导监督森林防火工作；查处破坏森林资源和野生动、植物资源各类案件。</w:t>
      </w:r>
    </w:p>
    <w:p w14:paraId="3F0BB026">
      <w:pPr>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㈨ 管理和领导直属单位；负责乡镇林业站的业务指导工作。</w:t>
      </w:r>
    </w:p>
    <w:p w14:paraId="061FA80F">
      <w:pPr>
        <w:snapToGrid w:val="0"/>
        <w:spacing w:line="52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㈩ 完成区委区政府交办的其他工作</w:t>
      </w:r>
      <w:r>
        <w:rPr>
          <w:rFonts w:hint="eastAsia" w:ascii="仿宋_GB2312" w:hAnsi="宋体" w:eastAsia="仿宋_GB2312"/>
          <w:sz w:val="32"/>
          <w:szCs w:val="32"/>
          <w:lang w:eastAsia="zh-CN"/>
        </w:rPr>
        <w:t>。</w:t>
      </w:r>
    </w:p>
    <w:p w14:paraId="7959A75D">
      <w:pPr>
        <w:snapToGrid w:val="0"/>
        <w:spacing w:line="52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2．机构情况：</w:t>
      </w:r>
    </w:p>
    <w:p w14:paraId="30A0F9A8">
      <w:pPr>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株洲市渌口区林业局是株洲市渌口区人民政府主管林业工作的正科级行政事业单位，现有股室站</w:t>
      </w:r>
      <w:r>
        <w:rPr>
          <w:rFonts w:hint="eastAsia" w:ascii="仿宋_GB2312" w:hAnsi="宋体" w:eastAsia="仿宋_GB2312"/>
          <w:sz w:val="32"/>
          <w:szCs w:val="32"/>
          <w:lang w:val="en-US" w:eastAsia="zh-CN"/>
        </w:rPr>
        <w:t>6</w:t>
      </w:r>
      <w:r>
        <w:rPr>
          <w:rFonts w:hint="eastAsia" w:ascii="仿宋_GB2312" w:hAnsi="宋体" w:eastAsia="仿宋_GB2312"/>
          <w:sz w:val="32"/>
          <w:szCs w:val="32"/>
        </w:rPr>
        <w:t>个，下设3个二级机构：凤凰山国有林场、军山国有林场、株洲县林业科学研究所。</w:t>
      </w:r>
    </w:p>
    <w:p w14:paraId="7C871753">
      <w:pPr>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3．人员情况：</w:t>
      </w:r>
    </w:p>
    <w:p w14:paraId="02AF4615">
      <w:pPr>
        <w:snapToGrid w:val="0"/>
        <w:spacing w:line="520" w:lineRule="exact"/>
        <w:ind w:firstLine="640" w:firstLineChars="200"/>
        <w:rPr>
          <w:rFonts w:hint="default"/>
          <w:lang w:val="en-US" w:eastAsia="zh-CN"/>
        </w:rPr>
      </w:pPr>
      <w:r>
        <w:rPr>
          <w:rFonts w:hint="eastAsia" w:ascii="仿宋_GB2312" w:hAnsi="宋体" w:eastAsia="仿宋_GB2312"/>
          <w:sz w:val="32"/>
          <w:szCs w:val="32"/>
        </w:rPr>
        <w:t>区林业局202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年末人数7</w:t>
      </w:r>
      <w:r>
        <w:rPr>
          <w:rFonts w:hint="eastAsia" w:ascii="仿宋_GB2312" w:hAnsi="宋体" w:eastAsia="仿宋_GB2312"/>
          <w:sz w:val="32"/>
          <w:szCs w:val="32"/>
          <w:lang w:val="en-US" w:eastAsia="zh-CN"/>
        </w:rPr>
        <w:t>2</w:t>
      </w:r>
      <w:r>
        <w:rPr>
          <w:rFonts w:hint="eastAsia" w:ascii="仿宋_GB2312" w:hAnsi="宋体" w:eastAsia="仿宋_GB2312"/>
          <w:sz w:val="32"/>
          <w:szCs w:val="32"/>
        </w:rPr>
        <w:t>人，其中：全额财政拨款局本级行政人员1</w:t>
      </w:r>
      <w:r>
        <w:rPr>
          <w:rFonts w:hint="eastAsia" w:ascii="仿宋_GB2312" w:hAnsi="宋体" w:eastAsia="仿宋_GB2312"/>
          <w:sz w:val="32"/>
          <w:szCs w:val="32"/>
          <w:lang w:val="en-US" w:eastAsia="zh-CN"/>
        </w:rPr>
        <w:t>1</w:t>
      </w:r>
      <w:r>
        <w:rPr>
          <w:rFonts w:hint="eastAsia" w:ascii="仿宋_GB2312" w:hAnsi="宋体" w:eastAsia="仿宋_GB2312"/>
          <w:sz w:val="32"/>
          <w:szCs w:val="32"/>
        </w:rPr>
        <w:t>人，全额财政拨款</w:t>
      </w:r>
      <w:r>
        <w:rPr>
          <w:rFonts w:hint="eastAsia" w:ascii="仿宋_GB2312" w:hAnsi="仿宋" w:eastAsia="仿宋_GB2312" w:cs="仿宋"/>
          <w:color w:val="000000"/>
          <w:sz w:val="32"/>
          <w:szCs w:val="32"/>
        </w:rPr>
        <w:t>非参公事业6</w:t>
      </w:r>
      <w:r>
        <w:rPr>
          <w:rFonts w:hint="eastAsia" w:ascii="仿宋_GB2312" w:hAnsi="仿宋" w:eastAsia="仿宋_GB2312" w:cs="仿宋"/>
          <w:color w:val="000000"/>
          <w:sz w:val="32"/>
          <w:szCs w:val="32"/>
          <w:lang w:val="en-US" w:eastAsia="zh-CN"/>
        </w:rPr>
        <w:t>0</w:t>
      </w:r>
      <w:r>
        <w:rPr>
          <w:rFonts w:hint="eastAsia" w:ascii="仿宋_GB2312" w:hAnsi="仿宋" w:eastAsia="仿宋_GB2312" w:cs="仿宋"/>
          <w:color w:val="000000"/>
          <w:sz w:val="32"/>
          <w:szCs w:val="32"/>
        </w:rPr>
        <w:t>人（林业局本级</w:t>
      </w:r>
      <w:r>
        <w:rPr>
          <w:rFonts w:hint="eastAsia" w:ascii="仿宋_GB2312" w:hAnsi="仿宋" w:eastAsia="仿宋_GB2312" w:cs="仿宋"/>
          <w:color w:val="000000"/>
          <w:sz w:val="32"/>
          <w:szCs w:val="32"/>
          <w:lang w:val="en-US" w:eastAsia="zh-CN"/>
        </w:rPr>
        <w:t>38</w:t>
      </w:r>
      <w:r>
        <w:rPr>
          <w:rFonts w:hint="eastAsia" w:ascii="仿宋_GB2312" w:hAnsi="仿宋" w:eastAsia="仿宋_GB2312" w:cs="仿宋"/>
          <w:color w:val="000000"/>
          <w:sz w:val="32"/>
          <w:szCs w:val="32"/>
        </w:rPr>
        <w:t>人，军山国有林场10人、凤凰山国有林场1</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人），</w:t>
      </w:r>
      <w:r>
        <w:rPr>
          <w:rFonts w:hint="eastAsia" w:ascii="仿宋_GB2312" w:hAnsi="宋体" w:eastAsia="仿宋_GB2312"/>
          <w:sz w:val="32"/>
          <w:szCs w:val="32"/>
        </w:rPr>
        <w:t>离休人员1人</w:t>
      </w:r>
      <w:r>
        <w:rPr>
          <w:rFonts w:hint="eastAsia" w:ascii="仿宋_GB2312" w:hAnsi="宋体" w:eastAsia="仿宋_GB2312"/>
          <w:sz w:val="32"/>
          <w:szCs w:val="32"/>
          <w:lang w:eastAsia="zh-CN"/>
        </w:rPr>
        <w:t>，</w:t>
      </w:r>
      <w:r>
        <w:rPr>
          <w:rFonts w:hint="eastAsia" w:ascii="仿宋_GB2312" w:hAnsi="宋体" w:eastAsia="仿宋_GB2312"/>
          <w:sz w:val="32"/>
          <w:szCs w:val="32"/>
        </w:rPr>
        <w:t>差额拨款事业人员</w:t>
      </w:r>
      <w:r>
        <w:rPr>
          <w:rFonts w:hint="eastAsia" w:ascii="仿宋_GB2312" w:hAnsi="宋体" w:eastAsia="仿宋_GB2312"/>
          <w:sz w:val="32"/>
          <w:szCs w:val="32"/>
          <w:lang w:val="en-US" w:eastAsia="zh-CN"/>
        </w:rPr>
        <w:t>3</w:t>
      </w:r>
      <w:r>
        <w:rPr>
          <w:rFonts w:hint="eastAsia" w:ascii="仿宋_GB2312" w:hAnsi="宋体" w:eastAsia="仿宋_GB2312"/>
          <w:sz w:val="32"/>
          <w:szCs w:val="32"/>
        </w:rPr>
        <w:t>人</w:t>
      </w:r>
      <w:r>
        <w:rPr>
          <w:rFonts w:hint="eastAsia" w:ascii="仿宋_GB2312" w:hAnsi="宋体" w:eastAsia="仿宋_GB2312"/>
          <w:sz w:val="32"/>
          <w:szCs w:val="32"/>
          <w:lang w:eastAsia="zh-CN"/>
        </w:rPr>
        <w:t>。</w:t>
      </w: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年末遗补人员1</w:t>
      </w:r>
      <w:r>
        <w:rPr>
          <w:rFonts w:hint="eastAsia" w:ascii="仿宋_GB2312" w:hAnsi="宋体" w:eastAsia="仿宋_GB2312"/>
          <w:sz w:val="32"/>
          <w:szCs w:val="32"/>
          <w:lang w:val="en-US" w:eastAsia="zh-CN"/>
        </w:rPr>
        <w:t>5</w:t>
      </w:r>
      <w:r>
        <w:rPr>
          <w:rFonts w:hint="eastAsia" w:ascii="仿宋_GB2312" w:hAnsi="宋体" w:eastAsia="仿宋_GB2312"/>
          <w:sz w:val="32"/>
          <w:szCs w:val="32"/>
        </w:rPr>
        <w:t>人（含</w:t>
      </w:r>
      <w:r>
        <w:rPr>
          <w:rFonts w:hint="eastAsia" w:ascii="仿宋_GB2312" w:hAnsi="宋体" w:eastAsia="仿宋_GB2312"/>
          <w:sz w:val="32"/>
          <w:szCs w:val="32"/>
          <w:lang w:eastAsia="zh-CN"/>
        </w:rPr>
        <w:t>三个二级机构</w:t>
      </w:r>
      <w:r>
        <w:rPr>
          <w:rFonts w:hint="eastAsia" w:ascii="仿宋_GB2312" w:hAnsi="宋体" w:eastAsia="仿宋_GB2312"/>
          <w:sz w:val="32"/>
          <w:szCs w:val="32"/>
          <w:lang w:val="en-US" w:eastAsia="zh-CN"/>
        </w:rPr>
        <w:t>8</w:t>
      </w:r>
      <w:r>
        <w:rPr>
          <w:rFonts w:hint="eastAsia" w:ascii="仿宋_GB2312" w:hAnsi="宋体" w:eastAsia="仿宋_GB2312"/>
          <w:sz w:val="32"/>
          <w:szCs w:val="32"/>
        </w:rPr>
        <w:t>人）。区林业局系统退休人员</w:t>
      </w:r>
      <w:r>
        <w:rPr>
          <w:rFonts w:hint="eastAsia" w:ascii="仿宋_GB2312" w:hAnsi="宋体" w:eastAsia="仿宋_GB2312"/>
          <w:sz w:val="32"/>
          <w:szCs w:val="32"/>
          <w:lang w:val="en-US" w:eastAsia="zh-CN"/>
        </w:rPr>
        <w:t>94</w:t>
      </w:r>
      <w:r>
        <w:rPr>
          <w:rFonts w:hint="eastAsia" w:ascii="仿宋_GB2312" w:hAnsi="宋体" w:eastAsia="仿宋_GB2312"/>
          <w:sz w:val="32"/>
          <w:szCs w:val="32"/>
        </w:rPr>
        <w:t>人其中：林业局本级退休人</w:t>
      </w:r>
      <w:r>
        <w:rPr>
          <w:rFonts w:hint="eastAsia" w:ascii="仿宋_GB2312" w:hAnsi="宋体" w:eastAsia="仿宋_GB2312"/>
          <w:sz w:val="32"/>
          <w:szCs w:val="32"/>
          <w:lang w:eastAsia="zh-CN"/>
        </w:rPr>
        <w:t>员</w:t>
      </w:r>
      <w:r>
        <w:rPr>
          <w:rFonts w:hint="eastAsia" w:ascii="仿宋_GB2312" w:hAnsi="宋体" w:eastAsia="仿宋_GB2312"/>
          <w:sz w:val="32"/>
          <w:szCs w:val="32"/>
        </w:rPr>
        <w:t>3</w:t>
      </w:r>
      <w:r>
        <w:rPr>
          <w:rFonts w:hint="eastAsia" w:ascii="仿宋_GB2312" w:hAnsi="宋体" w:eastAsia="仿宋_GB2312"/>
          <w:sz w:val="32"/>
          <w:szCs w:val="32"/>
          <w:lang w:val="en-US" w:eastAsia="zh-CN"/>
        </w:rPr>
        <w:t>8</w:t>
      </w:r>
      <w:r>
        <w:rPr>
          <w:rFonts w:hint="eastAsia" w:ascii="仿宋_GB2312" w:hAnsi="宋体" w:eastAsia="仿宋_GB2312"/>
          <w:sz w:val="32"/>
          <w:szCs w:val="32"/>
        </w:rPr>
        <w:t>人、林科所退休1</w:t>
      </w:r>
      <w:r>
        <w:rPr>
          <w:rFonts w:hint="eastAsia" w:ascii="仿宋_GB2312" w:hAnsi="宋体" w:eastAsia="仿宋_GB2312"/>
          <w:sz w:val="32"/>
          <w:szCs w:val="32"/>
          <w:lang w:val="en-US" w:eastAsia="zh-CN"/>
        </w:rPr>
        <w:t>1</w:t>
      </w:r>
      <w:r>
        <w:rPr>
          <w:rFonts w:hint="eastAsia" w:ascii="仿宋_GB2312" w:hAnsi="宋体" w:eastAsia="仿宋_GB2312"/>
          <w:sz w:val="32"/>
          <w:szCs w:val="32"/>
        </w:rPr>
        <w:t>人、凤凰山林场退休3</w:t>
      </w:r>
      <w:r>
        <w:rPr>
          <w:rFonts w:hint="eastAsia" w:ascii="仿宋_GB2312" w:hAnsi="宋体" w:eastAsia="仿宋_GB2312"/>
          <w:sz w:val="32"/>
          <w:szCs w:val="32"/>
          <w:lang w:val="en-US" w:eastAsia="zh-CN"/>
        </w:rPr>
        <w:t>1</w:t>
      </w:r>
      <w:r>
        <w:rPr>
          <w:rFonts w:hint="eastAsia" w:ascii="仿宋_GB2312" w:hAnsi="宋体" w:eastAsia="仿宋_GB2312"/>
          <w:sz w:val="32"/>
          <w:szCs w:val="32"/>
        </w:rPr>
        <w:t>人、军山林场退休1</w:t>
      </w:r>
      <w:r>
        <w:rPr>
          <w:rFonts w:hint="eastAsia" w:ascii="仿宋_GB2312" w:hAnsi="宋体" w:eastAsia="仿宋_GB2312"/>
          <w:sz w:val="32"/>
          <w:szCs w:val="32"/>
          <w:lang w:val="en-US" w:eastAsia="zh-CN"/>
        </w:rPr>
        <w:t>4</w:t>
      </w:r>
      <w:r>
        <w:rPr>
          <w:rFonts w:hint="eastAsia" w:ascii="仿宋_GB2312" w:hAnsi="宋体" w:eastAsia="仿宋_GB2312"/>
          <w:sz w:val="32"/>
          <w:szCs w:val="32"/>
        </w:rPr>
        <w:t>人。</w:t>
      </w:r>
    </w:p>
    <w:p w14:paraId="17F45C90">
      <w:pPr>
        <w:pStyle w:val="14"/>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14:paraId="1E8D0828">
      <w:pPr>
        <w:pStyle w:val="14"/>
        <w:widowControl/>
        <w:spacing w:line="600" w:lineRule="exac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（一）基本支出情况</w:t>
      </w:r>
    </w:p>
    <w:p w14:paraId="4951D753">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2023年度株洲市渌口区林业局决算总收入52520381.54元、其中：一般公共财政拨款收入50223032.27元、预算外其他资金收入2297349.27元。</w:t>
      </w:r>
    </w:p>
    <w:p w14:paraId="41A1173C">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default" w:ascii="Times New Roman" w:hAnsi="Times New Roman" w:eastAsia="楷体_GB2312" w:cs="Times New Roman"/>
          <w:sz w:val="32"/>
          <w:szCs w:val="32"/>
          <w:lang w:val="en-US" w:eastAsia="zh-CN"/>
        </w:rPr>
      </w:pPr>
      <w:r>
        <w:rPr>
          <w:rFonts w:hint="eastAsia" w:ascii="仿宋" w:hAnsi="仿宋" w:eastAsia="仿宋" w:cs="仿宋"/>
          <w:bCs/>
          <w:sz w:val="32"/>
          <w:szCs w:val="32"/>
          <w:lang w:val="en-US" w:eastAsia="zh-CN"/>
        </w:rPr>
        <w:t>2023年度株洲市渌口区林业局决算总支出52538721.5元，2023年度总支出中基本支出13977707.35元，其中：人员经费支出11559653.93元、日常公用经费支出2418053.42元）、项目支出38561014.15元（其中：基本建设类项目支出5734075元）。</w:t>
      </w:r>
    </w:p>
    <w:p w14:paraId="7D7D875F">
      <w:pPr>
        <w:pStyle w:val="14"/>
        <w:widowControl/>
        <w:spacing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（二）项目支出情况</w:t>
      </w:r>
    </w:p>
    <w:p w14:paraId="6ED37B7B">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 w:hAnsi="仿宋" w:eastAsia="仿宋" w:cs="仿宋"/>
          <w:bCs/>
          <w:sz w:val="32"/>
          <w:szCs w:val="32"/>
          <w:lang w:val="en-US" w:eastAsia="zh-CN"/>
        </w:rPr>
      </w:pPr>
      <w:r>
        <w:rPr>
          <w:rFonts w:hint="eastAsia" w:ascii="仿宋_GB2312" w:eastAsia="仿宋_GB2312"/>
          <w:color w:val="4C4C4C"/>
          <w:sz w:val="32"/>
          <w:szCs w:val="32"/>
        </w:rPr>
        <w:t>株</w:t>
      </w:r>
      <w:r>
        <w:rPr>
          <w:rFonts w:hint="eastAsia" w:ascii="仿宋" w:hAnsi="仿宋" w:eastAsia="仿宋" w:cs="仿宋"/>
          <w:bCs/>
          <w:sz w:val="32"/>
          <w:szCs w:val="32"/>
          <w:lang w:val="en-US" w:eastAsia="zh-CN"/>
        </w:rPr>
        <w:t>洲市渌口区林业局2023年度部门决算项目支出总额3856.10万元（财政拨款项目支出3640.43万元）。</w:t>
      </w:r>
    </w:p>
    <w:p w14:paraId="3010C0E1">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1、科学技术支出3030.13元，专项用于支付项目合同印花税。</w:t>
      </w:r>
    </w:p>
    <w:p w14:paraId="26F06D6A">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2、节能环保支出1647963.8元，专项用于渌口区2021年南岭山地森林及生物多样性保护工程1247600元、中央天然商品林管护补助支出60300元、退耕还湿139000元、国有林保护191000元。</w:t>
      </w:r>
    </w:p>
    <w:p w14:paraId="519D41CD">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3、农林水支出27145280.45元。</w:t>
      </w:r>
    </w:p>
    <w:p w14:paraId="4AFA6A17">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（1）农业生产发展180000元，专项用于渌口区农林品牌建设支出180000元。</w:t>
      </w:r>
    </w:p>
    <w:p w14:paraId="11B08798">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（2）森林资源培育2775753元，专项用于造林及森林抚育项目支出林木良种培育支出。</w:t>
      </w:r>
    </w:p>
    <w:p w14:paraId="52BC57AC">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 w:hAnsi="仿宋" w:eastAsia="仿宋" w:cs="仿宋"/>
          <w:bCs/>
          <w:sz w:val="32"/>
          <w:szCs w:val="32"/>
          <w:lang w:val="en-US" w:eastAsia="zh-CN"/>
        </w:rPr>
      </w:pPr>
      <w:r>
        <w:rPr>
          <w:rFonts w:hint="eastAsia" w:ascii="仿宋_GB2312" w:hAnsi="宋体" w:eastAsia="仿宋_GB2312"/>
          <w:sz w:val="32"/>
          <w:szCs w:val="32"/>
        </w:rPr>
        <w:t>（3</w:t>
      </w:r>
      <w:r>
        <w:rPr>
          <w:rFonts w:hint="eastAsia" w:ascii="仿宋" w:hAnsi="仿宋" w:eastAsia="仿宋" w:cs="仿宋"/>
          <w:bCs/>
          <w:sz w:val="32"/>
          <w:szCs w:val="32"/>
          <w:lang w:val="en-US" w:eastAsia="zh-CN"/>
        </w:rPr>
        <w:t>）森林生态效益补偿13351361.85元、专项用于渌口区中央和省级生态林补助支出及县级公益林补偿支出。</w:t>
      </w:r>
    </w:p>
    <w:p w14:paraId="5E28B587">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（4）产业化管理779070元，专项用于渌口区油茶小作坊升级改造及油茶低改。</w:t>
      </w:r>
    </w:p>
    <w:p w14:paraId="01FC7046">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（5）林业保险924925.69元，专项用于渌口区森林保险补助项目。</w:t>
      </w:r>
    </w:p>
    <w:p w14:paraId="2F897D39">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（6）其他林业和草原支出6875792.41元，专项用于渌口区2020年-2021年油茶大县奖励项目支出、林业行政执法经费项目支出等。</w:t>
      </w:r>
    </w:p>
    <w:p w14:paraId="49FE03F4">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4、交通运输支出960000元。用于林道修建维修项目支出。</w:t>
      </w:r>
    </w:p>
    <w:p w14:paraId="3543BEB7">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5、其他支出出2156697.6元。用于公益性岗位补贴（护林员工资）、渌口区森林防火物资设备等支出。</w:t>
      </w:r>
    </w:p>
    <w:p w14:paraId="03E3A564">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三、部门整体支出绩效情况</w:t>
      </w:r>
    </w:p>
    <w:p w14:paraId="73BF50E9">
      <w:pPr>
        <w:snapToGrid w:val="0"/>
        <w:spacing w:line="52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从评价情况来看，有关项目立项程序完整、规范，预算执行及时、有效，绩效目标得到较好实现，绩效管理水平不断提高，绩效指标体系建设逐渐丰富和完善。</w:t>
      </w:r>
    </w:p>
    <w:p w14:paraId="494FD917">
      <w:pPr>
        <w:snapToGrid w:val="0"/>
        <w:spacing w:line="52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1、</w:t>
      </w:r>
      <w:r>
        <w:rPr>
          <w:rFonts w:hint="default" w:ascii="仿宋_GB2312" w:hAnsi="宋体" w:eastAsia="仿宋_GB2312"/>
          <w:sz w:val="32"/>
          <w:szCs w:val="32"/>
          <w:lang w:val="en-US" w:eastAsia="zh-CN"/>
        </w:rPr>
        <w:t>向上争取项目资金近6000万元，其中茶油大县奖励资金1835.75万元，中央财政油茶营造林项目资金384万元，中央财政国土绿化试点示范项目3018.76万元，生态公益林补偿资金517.9万元，天然商品林补助资金30.4万元，生态廊道建设资金77万元，森林抚育资金60万元，为林业长远发展注入资金活力。</w:t>
      </w:r>
    </w:p>
    <w:p w14:paraId="3549A41A">
      <w:pPr>
        <w:snapToGrid w:val="0"/>
        <w:spacing w:line="52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w:t>
      </w:r>
      <w:r>
        <w:rPr>
          <w:rFonts w:hint="default" w:ascii="仿宋_GB2312" w:hAnsi="宋体" w:eastAsia="仿宋_GB2312"/>
          <w:sz w:val="32"/>
          <w:szCs w:val="32"/>
          <w:lang w:val="en-US" w:eastAsia="zh-CN"/>
        </w:rPr>
        <w:t>严格执行林地审批制度，完成林地征占用手续报批34宗，审批征占用林地面积35.0195公顷，征缴植被恢复费285万元。</w:t>
      </w:r>
      <w:r>
        <w:rPr>
          <w:rFonts w:hint="eastAsia" w:ascii="仿宋_GB2312" w:hAnsi="宋体" w:eastAsia="仿宋_GB2312"/>
          <w:sz w:val="32"/>
          <w:szCs w:val="32"/>
          <w:lang w:val="en-US" w:eastAsia="zh-CN"/>
        </w:rPr>
        <w:t xml:space="preserve">        </w:t>
      </w:r>
    </w:p>
    <w:p w14:paraId="64AE0884">
      <w:pPr>
        <w:snapToGrid w:val="0"/>
        <w:spacing w:line="52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3、</w:t>
      </w:r>
      <w:r>
        <w:rPr>
          <w:rFonts w:hint="default" w:ascii="仿宋_GB2312" w:hAnsi="宋体" w:eastAsia="仿宋_GB2312"/>
          <w:sz w:val="32"/>
          <w:szCs w:val="32"/>
          <w:lang w:val="en-US" w:eastAsia="zh-CN"/>
        </w:rPr>
        <w:t>积极发展油茶产业</w:t>
      </w:r>
      <w:r>
        <w:rPr>
          <w:rFonts w:hint="eastAsia" w:ascii="仿宋_GB2312" w:hAnsi="宋体" w:eastAsia="仿宋_GB2312"/>
          <w:sz w:val="32"/>
          <w:szCs w:val="32"/>
          <w:lang w:val="en-US" w:eastAsia="zh-CN"/>
        </w:rPr>
        <w:t>，</w:t>
      </w:r>
      <w:r>
        <w:rPr>
          <w:rFonts w:hint="default" w:ascii="仿宋_GB2312" w:hAnsi="宋体" w:eastAsia="仿宋_GB2312"/>
          <w:sz w:val="32"/>
          <w:szCs w:val="32"/>
          <w:lang w:val="en-US" w:eastAsia="zh-CN"/>
        </w:rPr>
        <w:t>完成油茶人工造林0.6亩、油茶低产林改造1.8万亩、作坊升级改造8家、仓储中心建设1家、油茶林道建设22公里、油茶抚育16212亩。试点开展了房前屋后一亩茶行动，完成房前屋后油茶新造1000亩；创新开展了油茶林下种植工作，100亩油茶林下红松茸种植和1000亩油茶林下中药材种植已经完成选址和林地清理工作。</w:t>
      </w:r>
    </w:p>
    <w:p w14:paraId="6934B1BC">
      <w:pPr>
        <w:snapToGrid w:val="0"/>
        <w:spacing w:line="520" w:lineRule="exact"/>
        <w:ind w:firstLine="640" w:firstLineChars="200"/>
        <w:rPr>
          <w:rFonts w:hint="default" w:ascii="仿宋_GB2312" w:hAnsi="宋体" w:eastAsia="仿宋_GB2312"/>
          <w:sz w:val="32"/>
          <w:szCs w:val="32"/>
          <w:lang w:val="en-US" w:eastAsia="zh-CN"/>
        </w:rPr>
      </w:pPr>
      <w:r>
        <w:rPr>
          <w:rFonts w:hint="default" w:ascii="仿宋_GB2312" w:hAnsi="宋体" w:eastAsia="仿宋_GB2312"/>
          <w:sz w:val="32"/>
          <w:szCs w:val="32"/>
          <w:lang w:val="en-US" w:eastAsia="zh-CN"/>
        </w:rPr>
        <w:t>4.生态系统质量稳步提升，国土绿化行动有序开展。完成造林任务0.22万亩，其中生态廊道建设0.077万亩。完成森林质量提升1.0万亩、退化林修复0.6万亩、封山育林0.4万亩,组织开展义务植树活动，全区完成义务植树70万株。营造林资金投入2588.00万元，其中各级财政投入1070.00万元，社会资金投入1518.00万元。</w:t>
      </w:r>
    </w:p>
    <w:p w14:paraId="76E0424C">
      <w:pPr>
        <w:snapToGrid w:val="0"/>
        <w:spacing w:line="52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w:t>
      </w:r>
      <w:r>
        <w:rPr>
          <w:rFonts w:hint="default" w:ascii="仿宋_GB2312" w:hAnsi="宋体" w:eastAsia="仿宋_GB2312"/>
          <w:sz w:val="32"/>
          <w:szCs w:val="32"/>
          <w:lang w:val="en-US" w:eastAsia="zh-CN"/>
        </w:rPr>
        <w:t>区林长办通过省巡护系统进行对各镇护林员的监管，及时对护林员调控，确保巡护率达标，通过严格的调控，我区的巡护率从93%上升到98%，排全市第二。</w:t>
      </w:r>
    </w:p>
    <w:p w14:paraId="47D96AE1">
      <w:pPr>
        <w:pStyle w:val="14"/>
        <w:widowControl/>
        <w:spacing w:line="600" w:lineRule="exac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14:paraId="3A31683F">
      <w:pPr>
        <w:snapToGrid w:val="0"/>
        <w:spacing w:line="520" w:lineRule="exact"/>
        <w:ind w:firstLine="640" w:firstLineChars="200"/>
        <w:rPr>
          <w:rFonts w:hint="default" w:ascii="仿宋_GB2312" w:hAnsi="宋体" w:eastAsia="仿宋_GB2312"/>
          <w:sz w:val="32"/>
          <w:szCs w:val="32"/>
          <w:lang w:val="en-US" w:eastAsia="zh-CN"/>
        </w:rPr>
      </w:pPr>
      <w:r>
        <w:rPr>
          <w:rFonts w:hint="default" w:ascii="仿宋_GB2312" w:hAnsi="宋体" w:eastAsia="仿宋_GB2312"/>
          <w:sz w:val="32"/>
          <w:szCs w:val="32"/>
          <w:lang w:val="en-US" w:eastAsia="zh-CN"/>
        </w:rPr>
        <w:t>林业项目资金没有及时拨付到位，导致项目实施缓慢，信访、维稳面临压力</w:t>
      </w:r>
      <w:r>
        <w:rPr>
          <w:rFonts w:hint="eastAsia" w:ascii="仿宋_GB2312" w:hAnsi="宋体" w:eastAsia="仿宋_GB2312"/>
          <w:sz w:val="32"/>
          <w:szCs w:val="32"/>
          <w:lang w:val="en-US" w:eastAsia="zh-CN"/>
        </w:rPr>
        <w:t>，是绩效目标偏离的主要原因。</w:t>
      </w:r>
    </w:p>
    <w:p w14:paraId="4CE5EE0E">
      <w:pPr>
        <w:keepNext w:val="0"/>
        <w:keepLines w:val="0"/>
        <w:widowControl w:val="0"/>
        <w:numPr>
          <w:ilvl w:val="0"/>
          <w:numId w:val="2"/>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下一步改进措施</w:t>
      </w:r>
    </w:p>
    <w:p w14:paraId="602ED16F">
      <w:pPr>
        <w:snapToGrid w:val="0"/>
        <w:spacing w:line="52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进一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推进预算公开。加强财务监督和绩效评价，把绩效管理的理念和方法引入林业项目经费的管理，逐步建立起以强化资金使用效益为核心的绩效评价体系。每年的林业惠农补贴、林业发展专项经费、林业扶贫等专项资金都要接受省级和市级财政部门的绩效评价，工作过程全部进行量化考评。</w:t>
      </w:r>
    </w:p>
    <w:p w14:paraId="362F22FA">
      <w:pPr>
        <w:keepNext w:val="0"/>
        <w:keepLines w:val="0"/>
        <w:widowControl w:val="0"/>
        <w:numPr>
          <w:ilvl w:val="0"/>
          <w:numId w:val="2"/>
        </w:numPr>
        <w:suppressLineNumbers w:val="0"/>
        <w:spacing w:before="0" w:beforeAutospacing="0" w:after="0" w:afterAutospacing="0" w:line="600" w:lineRule="exact"/>
        <w:ind w:left="0" w:leftChars="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绩效自评结果拟应用和公开情况</w:t>
      </w:r>
    </w:p>
    <w:p w14:paraId="6B266CB8">
      <w:pPr>
        <w:snapToGrid w:val="0"/>
        <w:spacing w:line="52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我单位根据专项绩效评定指标对各项目量化评价自评指</w:t>
      </w:r>
    </w:p>
    <w:p w14:paraId="45146C54">
      <w:pPr>
        <w:snapToGrid w:val="0"/>
        <w:spacing w:line="52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标得分95分。</w:t>
      </w:r>
    </w:p>
    <w:p w14:paraId="2855DA57">
      <w:pPr>
        <w:snapToGrid w:val="0"/>
        <w:spacing w:line="520" w:lineRule="exact"/>
        <w:ind w:firstLine="640" w:firstLineChars="200"/>
        <w:rPr>
          <w:rFonts w:hint="default"/>
          <w:lang w:val="en-US" w:eastAsia="zh-CN"/>
        </w:rPr>
      </w:pPr>
      <w:r>
        <w:rPr>
          <w:rFonts w:hint="eastAsia" w:ascii="仿宋_GB2312" w:hAnsi="宋体" w:eastAsia="仿宋_GB2312"/>
          <w:sz w:val="32"/>
          <w:szCs w:val="32"/>
          <w:lang w:val="en-US" w:eastAsia="zh-CN"/>
        </w:rPr>
        <w:t>2.充分应用预算绩效评价结果，将其作为资金安排、完善政策制度和加强支出管理等工作的重要依据；按要求公开绩效自评情况和整改情况，并在门户网站上全文公开，接受社会公众监督。</w:t>
      </w:r>
    </w:p>
    <w:p w14:paraId="1C7F3EEB">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default" w:ascii="Times New Roman" w:hAnsi="Times New Roman" w:eastAsia="楷体" w:cs="Times New Roman"/>
          <w:kern w:val="2"/>
          <w:sz w:val="30"/>
          <w:szCs w:val="30"/>
          <w:lang w:val="en-US" w:eastAsia="zh-CN" w:bidi="ar"/>
        </w:rPr>
        <w:t>附件3</w:t>
      </w:r>
      <w:r>
        <w:rPr>
          <w:rFonts w:hint="default" w:ascii="Times New Roman" w:hAnsi="Times New Roman" w:eastAsia="黑体" w:cs="Times New Roman"/>
          <w:kern w:val="2"/>
          <w:sz w:val="32"/>
          <w:szCs w:val="32"/>
          <w:lang w:val="en-US" w:eastAsia="zh-CN" w:bidi="ar"/>
        </w:rPr>
        <w:t xml:space="preserve">             </w:t>
      </w:r>
    </w:p>
    <w:p w14:paraId="64D1DC12">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14:paraId="6099748A">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11"/>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1"/>
        <w:gridCol w:w="1129"/>
        <w:gridCol w:w="1001"/>
        <w:gridCol w:w="1606"/>
        <w:gridCol w:w="685"/>
        <w:gridCol w:w="1089"/>
        <w:gridCol w:w="762"/>
        <w:gridCol w:w="1017"/>
        <w:gridCol w:w="1419"/>
      </w:tblGrid>
      <w:tr w14:paraId="1E56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0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7674E6">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8A17D2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造林苗木　</w:t>
            </w:r>
          </w:p>
        </w:tc>
      </w:tr>
      <w:tr w14:paraId="5A4D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0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CAD1C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2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F8572F">
            <w:pPr>
              <w:keepNext w:val="0"/>
              <w:keepLines w:val="0"/>
              <w:widowControl/>
              <w:suppressLineNumbers w:val="0"/>
              <w:spacing w:before="0" w:beforeAutospacing="0" w:after="0" w:afterAutospacing="0"/>
              <w:ind w:left="0" w:right="0"/>
              <w:jc w:val="left"/>
              <w:rPr>
                <w:rFonts w:hint="eastAsia"/>
                <w:lang w:val="en-US" w:eastAsia="zh-CN"/>
              </w:rPr>
            </w:pPr>
            <w:r>
              <w:rPr>
                <w:rFonts w:hint="eastAsia" w:ascii="Times New Roman" w:hAnsi="Times New Roman" w:eastAsia="仿宋_GB2312" w:cs="Times New Roman"/>
                <w:kern w:val="0"/>
                <w:szCs w:val="21"/>
                <w:lang w:val="en-US" w:eastAsia="zh-CN"/>
              </w:rPr>
              <w:t>区林业局</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0CA7ACF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1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A0AF5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Cs w:val="21"/>
                <w:lang w:val="en-US" w:eastAsia="zh-CN"/>
              </w:rPr>
              <w:t>区林业局</w:t>
            </w:r>
          </w:p>
        </w:tc>
      </w:tr>
      <w:tr w14:paraId="3B3B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1E6EB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1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66371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14:paraId="73FE3C9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14:paraId="71D83CC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43636F4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14:paraId="0109768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2EE96D0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14:paraId="6210CED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6C6CA9B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174EEB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6087BDF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14:paraId="2FDD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0D311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3CCB2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14:paraId="039445D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35</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14BDAEC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35</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1902D2D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35</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146DB1E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193B46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56AFE44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r>
      <w:tr w14:paraId="1036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6AEDB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4B91A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14:paraId="17C07F6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35</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77F2209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35</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4FB47A2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35</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7AF684B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4B8225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144C755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161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757C5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FE87FD">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14:paraId="040D633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68D055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09C9644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1E1541A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639527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41C0194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F12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295CC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C69AD7">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14:paraId="564872A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4F54656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46966F0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4F4E8EF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2A279B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1A93D54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9A2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3895C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4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0CD000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8EF017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14:paraId="54FD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F42C2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664282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提供全区造林、森林提质、义务植树用苗</w:t>
            </w:r>
          </w:p>
        </w:tc>
        <w:tc>
          <w:tcPr>
            <w:tcW w:w="42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60B0C5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提供全区造林、森林提质、义务植树用苗</w:t>
            </w:r>
          </w:p>
        </w:tc>
      </w:tr>
      <w:tr w14:paraId="2EA3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F936F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14:paraId="50133C3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14:paraId="30354C2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14:paraId="73627CF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7997FC0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779CCC6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14:paraId="61F8A57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899FDE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14:paraId="7B47D72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7451815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14:paraId="7FFE2D9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450631D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7ED5B4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508546F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14:paraId="4B1D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DE325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1A1BC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14:paraId="226D9AF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FC74B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14:paraId="7DED1E9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造林任务</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2EA8BE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0.3万亩</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77DBC20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0.82万亩</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436BD4C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59F948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0E014B0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992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53F7B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4384B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64299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14:paraId="464E71E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义务植树</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0AB9757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70万株</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45034A7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70万株</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7CD4F98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AB7C93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75452DF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1C6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0E8D0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3712C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6B9B722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14:paraId="46FFD41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造林成活率</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0491EEE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85%</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62DB3F4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90%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2A21ABD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96D403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59CAC91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08B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AF491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BE452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1783359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14:paraId="565A5F9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按期完成项目进度</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463FC05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35D1157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26DFFDE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19F909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970CCE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F71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A4F1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52EA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2412BC2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14:paraId="350889B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提</w:t>
            </w:r>
            <w:r>
              <w:rPr>
                <w:rFonts w:hint="eastAsia" w:ascii="Times New Roman" w:hAnsi="Times New Roman" w:eastAsia="仿宋_GB2312" w:cs="Times New Roman"/>
                <w:kern w:val="0"/>
                <w:szCs w:val="21"/>
                <w:lang w:val="en-US" w:eastAsia="zh-CN"/>
              </w:rPr>
              <w:t>供</w:t>
            </w:r>
            <w:r>
              <w:rPr>
                <w:rFonts w:hint="default" w:ascii="Times New Roman" w:hAnsi="Times New Roman" w:eastAsia="仿宋_GB2312" w:cs="Times New Roman"/>
                <w:kern w:val="0"/>
                <w:szCs w:val="21"/>
                <w:lang w:val="en-US"/>
              </w:rPr>
              <w:t>全区造林用苗</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0A6D6AF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25万株</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1A19952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10万株</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5645BB2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11C0A7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17B1FD5C">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p>
        </w:tc>
      </w:tr>
      <w:tr w14:paraId="0A30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09E0B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BF531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14:paraId="6F5BE76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334098B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14:paraId="228FB45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14:paraId="5D45C8E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保护森林资源，促进林业增效、林农增收、社会经济发展。</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02DA6D1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47412A2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0EF6282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ACBF2A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7F6F555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4EB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A270D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00651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22E04C2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14:paraId="0CA1703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14:paraId="3384DB38">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rPr>
              <w:t>植树造林推广</w:t>
            </w:r>
            <w:r>
              <w:rPr>
                <w:rFonts w:hint="eastAsia" w:ascii="Times New Roman" w:hAnsi="Times New Roman" w:eastAsia="仿宋_GB2312" w:cs="Times New Roman"/>
                <w:kern w:val="0"/>
                <w:szCs w:val="21"/>
                <w:lang w:val="en-US" w:eastAsia="zh-CN"/>
              </w:rPr>
              <w:t>，推动造林绿化热潮</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A22DF5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是否</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138311B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是</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379A3A8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2118E0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00314AF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D64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B47B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78D51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0469485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14:paraId="47BFCF1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14:paraId="3FC07CF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推进生态建设，促进森林健康，涵养水源，防范水土流失，保护生态环境，促进绿色发展。</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52051D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是否</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00BFB1F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是</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515761C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2E1FB6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C2C757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7BF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73401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A1A5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79CD65F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14:paraId="48153D2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持续发挥森林资源生态作用</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1364FED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是否</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4BC3471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是</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1669771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80AF3F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7FCCDC1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F7A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9E13D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E48B35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14:paraId="76C6A1F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14:paraId="451E96E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493938E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14:paraId="4674E16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林区（林场）职工和周边群众满意度（％）</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47BC90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607670E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2BC8683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0F642E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5B32496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进一步提高造林苗木供应率</w:t>
            </w:r>
          </w:p>
        </w:tc>
      </w:tr>
      <w:tr w14:paraId="61E0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64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1672C0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390B7E1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270F9E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5FB52CB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14:paraId="1C0323D7">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
        </w:rPr>
      </w:pPr>
    </w:p>
    <w:p w14:paraId="0AD1BA41">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eastAsia" w:ascii="Times New Roman" w:hAnsi="Times New Roman" w:eastAsia="仿宋_GB2312" w:cs="Times New Roman"/>
          <w:kern w:val="0"/>
          <w:sz w:val="21"/>
          <w:szCs w:val="21"/>
          <w:lang w:val="en-US" w:eastAsia="zh-CN" w:bidi="ar"/>
        </w:rPr>
        <w:t>填</w:t>
      </w:r>
      <w:r>
        <w:rPr>
          <w:rFonts w:hint="default" w:ascii="Times New Roman" w:hAnsi="Times New Roman" w:eastAsia="仿宋_GB2312" w:cs="Times New Roman"/>
          <w:kern w:val="0"/>
          <w:sz w:val="21"/>
          <w:szCs w:val="21"/>
          <w:lang w:val="en-US" w:eastAsia="zh-CN" w:bidi="ar"/>
        </w:rPr>
        <w:t>报人：</w:t>
      </w:r>
      <w:r>
        <w:rPr>
          <w:rFonts w:hint="eastAsia" w:ascii="Times New Roman" w:hAnsi="Times New Roman" w:eastAsia="仿宋_GB2312" w:cs="Times New Roman"/>
          <w:kern w:val="0"/>
          <w:sz w:val="21"/>
          <w:szCs w:val="21"/>
          <w:lang w:val="en-US" w:eastAsia="zh-CN" w:bidi="ar"/>
        </w:rPr>
        <w:t>丁慧</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18507337123</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2024年4月8日</w:t>
      </w:r>
      <w:r>
        <w:rPr>
          <w:rFonts w:hint="default" w:ascii="Times New Roman" w:hAnsi="Times New Roman" w:eastAsia="仿宋_GB2312" w:cs="Times New Roman"/>
          <w:kern w:val="0"/>
          <w:sz w:val="21"/>
          <w:szCs w:val="21"/>
          <w:lang w:val="en-US" w:eastAsia="zh-CN" w:bidi="ar"/>
        </w:rPr>
        <w:t xml:space="preserve">   单位负责人签字：</w:t>
      </w:r>
    </w:p>
    <w:p w14:paraId="6A29BC9E">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684399C8">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3798D95C">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2E9E3991">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7D6F673A">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739CF640">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67691379">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0281F821">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252ED2C6">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1E74A7C7">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28C32713">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235F30D1">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5CD7806D">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6EC95CE5">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57C0D2FC">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6E8A8BAD">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35C5D5C7">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附件4</w:t>
      </w:r>
    </w:p>
    <w:p w14:paraId="70612A87">
      <w:pPr>
        <w:pStyle w:val="4"/>
        <w:widowControl/>
        <w:autoSpaceDE w:val="0"/>
        <w:autoSpaceDN w:val="0"/>
        <w:spacing w:line="660" w:lineRule="exact"/>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w w:val="95"/>
          <w:sz w:val="44"/>
          <w:szCs w:val="44"/>
          <w:lang w:eastAsia="zh-CN"/>
        </w:rPr>
        <w:t>项目支出绩效自评报告</w:t>
      </w:r>
    </w:p>
    <w:p w14:paraId="1D75856E">
      <w:pPr>
        <w:pStyle w:val="14"/>
        <w:widowControl/>
        <w:spacing w:line="600" w:lineRule="exact"/>
        <w:ind w:left="0" w:firstLine="0"/>
        <w:rPr>
          <w:rFonts w:hint="default" w:ascii="Times New Roman" w:hAnsi="Times New Roman" w:eastAsia="仿宋" w:cs="Times New Roman"/>
          <w:bCs/>
          <w:sz w:val="32"/>
          <w:szCs w:val="32"/>
          <w:lang w:val="en-US"/>
        </w:rPr>
      </w:pPr>
    </w:p>
    <w:p w14:paraId="2C83092C">
      <w:pPr>
        <w:pStyle w:val="14"/>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14:paraId="6D594F9A">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渌财通202</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关于做好202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度区本级财政资金及政府专项债券资金绩效自评工作</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单位组织</w:t>
      </w:r>
      <w:r>
        <w:rPr>
          <w:rFonts w:hint="eastAsia" w:ascii="仿宋_GB2312" w:hAnsi="仿宋_GB2312" w:eastAsia="仿宋_GB2312" w:cs="仿宋_GB2312"/>
          <w:sz w:val="32"/>
          <w:szCs w:val="32"/>
        </w:rPr>
        <w:t>相关部门及业务科室，对20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度造林苗木项目</w:t>
      </w:r>
      <w:r>
        <w:rPr>
          <w:rFonts w:hint="eastAsia" w:ascii="仿宋_GB2312" w:hAnsi="仿宋_GB2312" w:eastAsia="仿宋_GB2312" w:cs="仿宋_GB2312"/>
          <w:sz w:val="32"/>
          <w:szCs w:val="32"/>
        </w:rPr>
        <w:t>资金预算执行情况、年度总体目标完成情况、未完成原因及改进措施等自评指标进行分析评价，得出综合结论，形成本报告。</w:t>
      </w:r>
    </w:p>
    <w:p w14:paraId="148926F3">
      <w:pPr>
        <w:pStyle w:val="14"/>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14:paraId="761FFF73">
      <w:pPr>
        <w:pStyle w:val="14"/>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14:paraId="2DB6E263">
      <w:pPr>
        <w:pStyle w:val="14"/>
        <w:widowControl/>
        <w:numPr>
          <w:ilvl w:val="0"/>
          <w:numId w:val="3"/>
        </w:numPr>
        <w:tabs>
          <w:tab w:val="left" w:pos="1080"/>
        </w:tabs>
        <w:spacing w:line="600" w:lineRule="exact"/>
        <w:ind w:left="1169" w:leftChars="0" w:hanging="329" w:firstLineChars="0"/>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项目资金到位情况分析。</w:t>
      </w:r>
      <w:r>
        <w:rPr>
          <w:rFonts w:hint="eastAsia" w:ascii="Times New Roman" w:hAnsi="Times New Roman" w:eastAsia="仿宋_GB2312" w:cs="Times New Roman"/>
          <w:w w:val="90"/>
          <w:sz w:val="32"/>
          <w:szCs w:val="32"/>
          <w:lang w:val="en-US" w:eastAsia="zh-CN"/>
        </w:rPr>
        <w:t>2023年初预算安排我局造林苗木</w:t>
      </w:r>
      <w:r>
        <w:rPr>
          <w:rFonts w:hint="eastAsia" w:ascii="Times New Roman" w:hAnsi="Times New Roman" w:eastAsia="仿宋_GB2312" w:cs="Times New Roman"/>
          <w:w w:val="90"/>
          <w:sz w:val="32"/>
          <w:szCs w:val="32"/>
          <w:lang w:eastAsia="zh-CN"/>
        </w:rPr>
        <w:t>项目</w:t>
      </w:r>
    </w:p>
    <w:p w14:paraId="0062432B">
      <w:pPr>
        <w:pStyle w:val="14"/>
        <w:widowControl/>
        <w:numPr>
          <w:ilvl w:val="0"/>
          <w:numId w:val="0"/>
        </w:numPr>
        <w:tabs>
          <w:tab w:val="left" w:pos="1080"/>
        </w:tabs>
        <w:spacing w:line="600" w:lineRule="exact"/>
        <w:ind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eastAsia="zh-CN"/>
        </w:rPr>
        <w:t>资金</w:t>
      </w:r>
      <w:r>
        <w:rPr>
          <w:rFonts w:hint="eastAsia" w:ascii="Times New Roman" w:hAnsi="Times New Roman" w:eastAsia="仿宋_GB2312" w:cs="Times New Roman"/>
          <w:w w:val="90"/>
          <w:sz w:val="32"/>
          <w:szCs w:val="32"/>
          <w:lang w:val="en-US" w:eastAsia="zh-CN"/>
        </w:rPr>
        <w:t>35万元</w:t>
      </w:r>
      <w:r>
        <w:rPr>
          <w:rFonts w:hint="eastAsia" w:ascii="Times New Roman" w:hAnsi="Times New Roman" w:eastAsia="仿宋_GB2312" w:cs="Times New Roman"/>
          <w:w w:val="90"/>
          <w:sz w:val="32"/>
          <w:szCs w:val="32"/>
          <w:lang w:eastAsia="zh-CN"/>
        </w:rPr>
        <w:t>。</w:t>
      </w:r>
    </w:p>
    <w:p w14:paraId="2FD1D592">
      <w:pPr>
        <w:pStyle w:val="14"/>
        <w:widowControl/>
        <w:numPr>
          <w:ilvl w:val="0"/>
          <w:numId w:val="3"/>
        </w:numPr>
        <w:tabs>
          <w:tab w:val="left" w:pos="1080"/>
        </w:tabs>
        <w:spacing w:line="600" w:lineRule="exact"/>
        <w:ind w:left="1169" w:leftChars="0" w:hanging="306" w:firstLineChars="0"/>
        <w:jc w:val="left"/>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w w:val="90"/>
          <w:sz w:val="32"/>
          <w:szCs w:val="32"/>
          <w:lang w:eastAsia="zh-CN"/>
        </w:rPr>
        <w:t>项目资金执行情况分析。</w:t>
      </w:r>
      <w:r>
        <w:rPr>
          <w:rFonts w:hint="eastAsia" w:ascii="Times New Roman" w:hAnsi="Times New Roman" w:eastAsia="仿宋_GB2312" w:cs="Times New Roman"/>
          <w:w w:val="90"/>
          <w:sz w:val="32"/>
          <w:szCs w:val="32"/>
          <w:lang w:val="en-US" w:eastAsia="zh-CN"/>
        </w:rPr>
        <w:t>支出造林苗木费用35万</w:t>
      </w:r>
    </w:p>
    <w:p w14:paraId="17FBAA6B">
      <w:pPr>
        <w:pStyle w:val="14"/>
        <w:widowControl/>
        <w:numPr>
          <w:ilvl w:val="0"/>
          <w:numId w:val="0"/>
        </w:numPr>
        <w:tabs>
          <w:tab w:val="left" w:pos="1080"/>
        </w:tabs>
        <w:spacing w:line="600" w:lineRule="exact"/>
        <w:ind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元，</w:t>
      </w:r>
      <w:r>
        <w:rPr>
          <w:rFonts w:hint="eastAsia" w:ascii="仿宋_GB2312" w:hAnsi="仿宋_GB2312" w:eastAsia="仿宋_GB2312" w:cs="仿宋_GB2312"/>
          <w:sz w:val="32"/>
          <w:szCs w:val="32"/>
          <w:lang w:val="en-US" w:eastAsia="zh-CN"/>
        </w:rPr>
        <w:t>执行率为100%。用于造林用苗及义务植树等相关支出</w:t>
      </w:r>
      <w:r>
        <w:rPr>
          <w:rFonts w:hint="eastAsia" w:ascii="Times New Roman" w:hAnsi="Times New Roman" w:eastAsia="仿宋_GB2312" w:cs="Times New Roman"/>
          <w:w w:val="90"/>
          <w:sz w:val="32"/>
          <w:szCs w:val="32"/>
          <w:lang w:eastAsia="zh-CN"/>
        </w:rPr>
        <w:t>。</w:t>
      </w:r>
    </w:p>
    <w:p w14:paraId="482D06AC">
      <w:pPr>
        <w:pStyle w:val="14"/>
        <w:widowControl/>
        <w:numPr>
          <w:ilvl w:val="0"/>
          <w:numId w:val="3"/>
        </w:numPr>
        <w:tabs>
          <w:tab w:val="left" w:pos="1080"/>
        </w:tabs>
        <w:spacing w:line="600" w:lineRule="exact"/>
        <w:ind w:left="1169" w:leftChars="0" w:hanging="298" w:firstLineChars="0"/>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项目资金管理情况分析。</w:t>
      </w:r>
    </w:p>
    <w:p w14:paraId="3E23AC2E">
      <w:pPr>
        <w:ind w:firstLine="640" w:firstLineChars="200"/>
        <w:rPr>
          <w:rFonts w:hint="default" w:ascii="Times New Roman" w:hAnsi="Times New Roman" w:eastAsia="仿宋_GB2312" w:cs="Times New Roman"/>
          <w:sz w:val="32"/>
          <w:szCs w:val="32"/>
          <w:lang w:val="en-US"/>
        </w:rPr>
      </w:pPr>
      <w:r>
        <w:rPr>
          <w:rFonts w:hint="eastAsia" w:ascii="仿宋_GB2312" w:hAnsi="仿宋_GB2312" w:eastAsia="仿宋_GB2312" w:cs="仿宋_GB2312"/>
          <w:sz w:val="32"/>
          <w:szCs w:val="32"/>
        </w:rPr>
        <w:t>所有项目资金均通过财政局国库集中支付，实行独立核算。资金安全运行，无截留、挪用等违纪违规现象，项目完成质量较高。</w:t>
      </w:r>
    </w:p>
    <w:p w14:paraId="566EDF6C">
      <w:pPr>
        <w:pStyle w:val="4"/>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14:paraId="55C3DFA7">
      <w:pPr>
        <w:pStyle w:val="14"/>
        <w:widowControl/>
        <w:numPr>
          <w:ilvl w:val="0"/>
          <w:numId w:val="4"/>
        </w:numPr>
        <w:tabs>
          <w:tab w:val="left" w:pos="1085"/>
        </w:tabs>
        <w:spacing w:line="600" w:lineRule="exact"/>
        <w:ind w:left="1084" w:hanging="327"/>
        <w:jc w:val="lef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产</w:t>
      </w:r>
      <w:r>
        <w:rPr>
          <w:rFonts w:hint="default" w:ascii="宋体" w:hAnsi="宋体" w:eastAsia="仿宋_GB2312" w:cs="宋体"/>
          <w:kern w:val="0"/>
          <w:sz w:val="33"/>
          <w:szCs w:val="21"/>
          <w:lang w:val="en-US" w:eastAsia="zh-CN" w:bidi="ar"/>
        </w:rPr>
        <w:t>出指标完成情况分析。</w:t>
      </w:r>
      <w:r>
        <w:rPr>
          <w:rFonts w:hint="eastAsia" w:ascii="宋体" w:hAnsi="宋体" w:eastAsia="仿宋_GB2312" w:cs="宋体"/>
          <w:kern w:val="0"/>
          <w:sz w:val="33"/>
          <w:szCs w:val="21"/>
          <w:lang w:val="en-US" w:eastAsia="zh-CN" w:bidi="ar"/>
        </w:rPr>
        <w:t>完成全区造林任务0.82万亩、</w:t>
      </w:r>
    </w:p>
    <w:p w14:paraId="54547B2E">
      <w:pPr>
        <w:pStyle w:val="14"/>
        <w:widowControl/>
        <w:numPr>
          <w:ilvl w:val="0"/>
          <w:numId w:val="0"/>
        </w:numPr>
        <w:tabs>
          <w:tab w:val="left" w:pos="1085"/>
        </w:tabs>
        <w:spacing w:line="600" w:lineRule="exact"/>
        <w:ind w:right="0" w:rightChars="0"/>
        <w:jc w:val="left"/>
        <w:rPr>
          <w:rFonts w:hint="eastAsia" w:ascii="Times New Roman" w:hAnsi="Times New Roman" w:eastAsia="仿宋_GB2312" w:cs="Times New Roman"/>
          <w:sz w:val="32"/>
          <w:szCs w:val="32"/>
          <w:lang w:val="en-US" w:eastAsia="zh-CN"/>
        </w:rPr>
      </w:pPr>
      <w:r>
        <w:rPr>
          <w:rFonts w:hint="eastAsia" w:ascii="宋体" w:hAnsi="宋体" w:eastAsia="仿宋_GB2312" w:cs="宋体"/>
          <w:kern w:val="0"/>
          <w:sz w:val="33"/>
          <w:szCs w:val="21"/>
          <w:lang w:val="en-US" w:eastAsia="zh-CN" w:bidi="ar"/>
        </w:rPr>
        <w:t>义务植树70万株，促进森林健康，提高森林质量，按期完成项目进度，提高资金利用效率。</w:t>
      </w:r>
    </w:p>
    <w:p w14:paraId="0C4D6FFF">
      <w:pPr>
        <w:pStyle w:val="4"/>
        <w:widowControl/>
        <w:numPr>
          <w:ilvl w:val="0"/>
          <w:numId w:val="4"/>
        </w:numPr>
        <w:spacing w:line="600" w:lineRule="exact"/>
        <w:ind w:left="1084" w:leftChars="0" w:hanging="327" w:firstLineChars="0"/>
        <w:rPr>
          <w:rFonts w:hint="eastAsia" w:eastAsia="仿宋_GB2312"/>
          <w:kern w:val="0"/>
          <w:szCs w:val="21"/>
          <w:lang w:val="en-US" w:eastAsia="zh-CN"/>
        </w:rPr>
      </w:pPr>
      <w:r>
        <w:rPr>
          <w:rFonts w:hint="eastAsia" w:eastAsia="仿宋_GB2312"/>
          <w:kern w:val="0"/>
          <w:szCs w:val="21"/>
          <w:lang w:val="en-US" w:eastAsia="zh-CN"/>
        </w:rPr>
        <w:t>效益指标完成情况分析。保护森林资源，促进林业增效、</w:t>
      </w:r>
    </w:p>
    <w:p w14:paraId="0A13F962">
      <w:pPr>
        <w:pStyle w:val="4"/>
        <w:widowControl/>
        <w:numPr>
          <w:ilvl w:val="0"/>
          <w:numId w:val="0"/>
        </w:numPr>
        <w:spacing w:line="600" w:lineRule="exact"/>
        <w:ind w:right="0" w:rightChars="0"/>
        <w:rPr>
          <w:rFonts w:hint="default" w:eastAsia="仿宋_GB2312"/>
          <w:kern w:val="0"/>
          <w:szCs w:val="21"/>
          <w:lang w:val="en-US" w:eastAsia="zh-CN"/>
        </w:rPr>
      </w:pPr>
      <w:r>
        <w:rPr>
          <w:rFonts w:hint="eastAsia" w:eastAsia="仿宋_GB2312"/>
          <w:kern w:val="0"/>
          <w:szCs w:val="21"/>
          <w:lang w:val="en-US" w:eastAsia="zh-CN"/>
        </w:rPr>
        <w:t>林农增收、社会经济发展。绿化美化环境，促进绿色发展，</w:t>
      </w:r>
      <w:r>
        <w:rPr>
          <w:rFonts w:hint="eastAsia" w:eastAsia="仿宋_GB2312"/>
          <w:kern w:val="0"/>
          <w:szCs w:val="21"/>
          <w:lang w:val="en-US"/>
        </w:rPr>
        <w:t>推进生态建设，促进森林健康，涵养水源，防范水土流失，保护生态环境，促进绿色发展。保护森林资源，促进森林健康。</w:t>
      </w:r>
    </w:p>
    <w:p w14:paraId="4EEA094B">
      <w:pPr>
        <w:pStyle w:val="14"/>
        <w:widowControl/>
        <w:numPr>
          <w:ilvl w:val="0"/>
          <w:numId w:val="0"/>
        </w:numPr>
        <w:tabs>
          <w:tab w:val="left" w:pos="1164"/>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满意度指标完成情况分析。</w:t>
      </w:r>
      <w:r>
        <w:rPr>
          <w:rFonts w:hint="eastAsia" w:ascii="宋体" w:hAnsi="宋体" w:eastAsia="仿宋_GB2312" w:cs="宋体"/>
          <w:kern w:val="0"/>
          <w:sz w:val="33"/>
          <w:szCs w:val="21"/>
          <w:lang w:val="en-US" w:eastAsia="zh-CN" w:bidi="ar"/>
        </w:rPr>
        <w:t>对全区免费提供造林苗木，大大提高了广大造林农户的积极性，增加全区绿化面积，提高林木蓄积量，具有改良土壤、固碳释氧、净化空气、降低噪音等效益，服务对象满意率80%。</w:t>
      </w:r>
    </w:p>
    <w:p w14:paraId="521EE6B0">
      <w:pPr>
        <w:pStyle w:val="14"/>
        <w:widowControl/>
        <w:spacing w:line="600" w:lineRule="exact"/>
        <w:ind w:left="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三、偏离绩效目标的原因和下一步改进措施。</w:t>
      </w:r>
    </w:p>
    <w:p w14:paraId="38A8FF7F">
      <w:pPr>
        <w:pStyle w:val="14"/>
        <w:widowControl/>
        <w:spacing w:line="600" w:lineRule="exact"/>
        <w:ind w:left="0" w:firstLine="660" w:firstLineChars="200"/>
        <w:rPr>
          <w:rFonts w:hint="default" w:ascii="Times New Roman" w:hAnsi="Times New Roman" w:eastAsia="方正黑体_GBK" w:cs="Times New Roman"/>
          <w:sz w:val="32"/>
          <w:szCs w:val="32"/>
          <w:lang w:val="en-US" w:eastAsia="zh-CN"/>
        </w:rPr>
      </w:pPr>
      <w:r>
        <w:rPr>
          <w:rFonts w:hint="eastAsia" w:eastAsia="仿宋_GB2312" w:cs="宋体"/>
          <w:kern w:val="0"/>
          <w:sz w:val="33"/>
          <w:szCs w:val="21"/>
          <w:lang w:val="en-US" w:eastAsia="zh-CN" w:bidi="ar"/>
        </w:rPr>
        <w:t>由于预算安排造林苗木费用不足，导致造林苗木供应不足，服务对象满意率降低，每年全区造林用苗及义务植树用苗需支出90万左右，油茶造林用苗100万左右。</w:t>
      </w:r>
    </w:p>
    <w:p w14:paraId="7D937611">
      <w:pPr>
        <w:pStyle w:val="14"/>
        <w:widowControl/>
        <w:spacing w:line="600" w:lineRule="exact"/>
        <w:ind w:left="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四、绩效自评结果拟应用和公开情况</w:t>
      </w:r>
    </w:p>
    <w:p w14:paraId="374851E3">
      <w:pPr>
        <w:pStyle w:val="10"/>
        <w:keepNext w:val="0"/>
        <w:keepLines w:val="0"/>
        <w:pageBreakBefore w:val="0"/>
        <w:kinsoku/>
        <w:wordWrap/>
        <w:overflowPunct/>
        <w:topLinePunct w:val="0"/>
        <w:autoSpaceDE/>
        <w:autoSpaceDN/>
        <w:bidi w:val="0"/>
        <w:adjustRightInd/>
        <w:spacing w:before="0" w:beforeAutospacing="0" w:after="0" w:afterAutospacing="0" w:line="600" w:lineRule="exact"/>
        <w:ind w:firstLine="645"/>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1、我单位根据专项绩效评定指标对各项目量化评价，自评指标得分98分。</w:t>
      </w:r>
    </w:p>
    <w:p w14:paraId="44C920C9">
      <w:pPr>
        <w:pStyle w:val="10"/>
        <w:keepNext w:val="0"/>
        <w:keepLines w:val="0"/>
        <w:pageBreakBefore w:val="0"/>
        <w:kinsoku/>
        <w:wordWrap/>
        <w:overflowPunct/>
        <w:topLinePunct w:val="0"/>
        <w:autoSpaceDE/>
        <w:autoSpaceDN/>
        <w:bidi w:val="0"/>
        <w:adjustRightInd/>
        <w:spacing w:before="0" w:beforeAutospacing="0" w:after="0" w:afterAutospacing="0" w:line="600" w:lineRule="exact"/>
        <w:ind w:firstLine="645"/>
        <w:textAlignment w:val="auto"/>
        <w:rPr>
          <w:rFonts w:hint="eastAsia"/>
        </w:rPr>
      </w:pPr>
      <w:r>
        <w:rPr>
          <w:rFonts w:hint="eastAsia" w:ascii="Times New Roman" w:hAnsi="Times New Roman" w:eastAsia="仿宋_GB2312" w:cs="Times New Roman"/>
          <w:kern w:val="2"/>
          <w:sz w:val="32"/>
          <w:szCs w:val="32"/>
          <w:lang w:val="en-US" w:eastAsia="zh-CN" w:bidi="ar-SA"/>
        </w:rPr>
        <w:t>2.充分应用预算绩效评价结果，将其作为资金安排、完善政策制度和加强支出管理等工作的重要依据；按要求公开绩效自评情况和整改情况，并在门户网站上全文公开，接受社会公众监督。</w:t>
      </w:r>
    </w:p>
    <w:p w14:paraId="7E3633E9">
      <w:pPr>
        <w:pStyle w:val="14"/>
        <w:widowControl/>
        <w:spacing w:line="600" w:lineRule="exact"/>
        <w:ind w:left="0" w:firstLine="640" w:firstLineChars="200"/>
        <w:rPr>
          <w:rFonts w:hint="default" w:ascii="Times New Roman" w:hAnsi="Times New Roman" w:eastAsia="方正黑体_GBK" w:cs="Times New Roman"/>
          <w:sz w:val="32"/>
          <w:szCs w:val="32"/>
          <w:lang w:eastAsia="zh-CN"/>
        </w:rPr>
      </w:pPr>
    </w:p>
    <w:p w14:paraId="6BC68F16">
      <w:pPr>
        <w:pStyle w:val="14"/>
        <w:widowControl/>
        <w:spacing w:line="600" w:lineRule="exact"/>
        <w:ind w:left="0" w:firstLine="640" w:firstLineChars="200"/>
        <w:rPr>
          <w:rFonts w:hint="default" w:ascii="Times New Roman" w:hAnsi="Times New Roman" w:eastAsia="方正黑体_GBK" w:cs="Times New Roman"/>
          <w:sz w:val="32"/>
          <w:szCs w:val="32"/>
          <w:lang w:eastAsia="zh-CN"/>
        </w:rPr>
      </w:pPr>
    </w:p>
    <w:p w14:paraId="0003E77D">
      <w:pPr>
        <w:pStyle w:val="14"/>
        <w:widowControl/>
        <w:spacing w:line="600" w:lineRule="exact"/>
        <w:ind w:left="0" w:firstLine="640" w:firstLineChars="200"/>
        <w:rPr>
          <w:rFonts w:hint="default" w:ascii="Times New Roman" w:hAnsi="Times New Roman" w:eastAsia="方正黑体_GBK" w:cs="Times New Roman"/>
          <w:sz w:val="32"/>
          <w:szCs w:val="32"/>
          <w:lang w:eastAsia="zh-CN"/>
        </w:rPr>
      </w:pPr>
    </w:p>
    <w:p w14:paraId="34514B74">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default" w:ascii="Times New Roman" w:hAnsi="Times New Roman" w:eastAsia="楷体" w:cs="Times New Roman"/>
          <w:kern w:val="2"/>
          <w:sz w:val="30"/>
          <w:szCs w:val="30"/>
          <w:lang w:val="en-US" w:eastAsia="zh-CN" w:bidi="ar"/>
        </w:rPr>
        <w:t>附件</w:t>
      </w:r>
      <w:r>
        <w:rPr>
          <w:rFonts w:hint="eastAsia" w:ascii="Times New Roman" w:hAnsi="Times New Roman" w:eastAsia="楷体" w:cs="Times New Roman"/>
          <w:kern w:val="2"/>
          <w:sz w:val="30"/>
          <w:szCs w:val="30"/>
          <w:lang w:val="en-US" w:eastAsia="zh-CN" w:bidi="ar"/>
        </w:rPr>
        <w:t>5</w:t>
      </w:r>
      <w:r>
        <w:rPr>
          <w:rFonts w:hint="default" w:ascii="Times New Roman" w:hAnsi="Times New Roman" w:eastAsia="黑体" w:cs="Times New Roman"/>
          <w:kern w:val="2"/>
          <w:sz w:val="32"/>
          <w:szCs w:val="32"/>
          <w:lang w:val="en-US" w:eastAsia="zh-CN" w:bidi="ar"/>
        </w:rPr>
        <w:t xml:space="preserve">             </w:t>
      </w:r>
    </w:p>
    <w:p w14:paraId="6C06A01A">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14:paraId="5D7EAABA">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11"/>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6"/>
        <w:gridCol w:w="1135"/>
        <w:gridCol w:w="1087"/>
        <w:gridCol w:w="1297"/>
        <w:gridCol w:w="1056"/>
        <w:gridCol w:w="1097"/>
        <w:gridCol w:w="764"/>
        <w:gridCol w:w="833"/>
        <w:gridCol w:w="1434"/>
      </w:tblGrid>
      <w:tr w14:paraId="4DCE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1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E99A8A">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48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B746B18">
            <w:pPr>
              <w:keepNext w:val="0"/>
              <w:keepLines w:val="0"/>
              <w:widowControl w:val="0"/>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县级公益林</w:t>
            </w:r>
          </w:p>
        </w:tc>
      </w:tr>
      <w:tr w14:paraId="1562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1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E0C4E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3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212D5B">
            <w:pPr>
              <w:keepNext w:val="0"/>
              <w:keepLines w:val="0"/>
              <w:widowControl/>
              <w:suppressLineNumbers w:val="0"/>
              <w:spacing w:before="0" w:beforeAutospacing="0" w:after="0" w:afterAutospacing="0"/>
              <w:ind w:left="0" w:right="0"/>
              <w:jc w:val="left"/>
              <w:rPr>
                <w:rFonts w:hint="eastAsia"/>
                <w:lang w:val="en-US" w:eastAsia="zh-CN"/>
              </w:rPr>
            </w:pPr>
            <w:r>
              <w:rPr>
                <w:rFonts w:hint="eastAsia" w:ascii="Times New Roman" w:hAnsi="Times New Roman" w:eastAsia="仿宋_GB2312" w:cs="Times New Roman"/>
                <w:kern w:val="0"/>
                <w:szCs w:val="21"/>
                <w:lang w:val="en-US" w:eastAsia="zh-CN"/>
              </w:rPr>
              <w:t>区林业局</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AE83A0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388B0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Cs w:val="21"/>
                <w:lang w:val="en-US" w:eastAsia="zh-CN"/>
              </w:rPr>
              <w:t>区林业局</w:t>
            </w:r>
          </w:p>
        </w:tc>
      </w:tr>
      <w:tr w14:paraId="18B1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0DCC2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F699D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74220AE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14:paraId="309BAD8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12E8B9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14:paraId="6B6A6EA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6E9776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14:paraId="3B9F3BE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377C5CF9">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996F02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3455879">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14:paraId="1EC8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46CCF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3E99C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00BAC57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145.76</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412B50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145.76</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0AF04B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145.76</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2B470A1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5E129B2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51014F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r>
      <w:tr w14:paraId="352C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E5BDF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4759E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5EA5C31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145.76</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5143C2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145.76</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3CAB525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145.76</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6BFD433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ED3194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4469B6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5E1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1E80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3499E8">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5F1F880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D7087B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66C176F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20BCC94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2B1709E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862C58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6D4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717C0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8323F2">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49CEC91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9F22DA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3F18DA7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3BE0698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54290DC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4B21FC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565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E2812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5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9C4CEB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3803B2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14:paraId="3B10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B41B7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C27F4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管护县级生态公益林9.4万亩</w:t>
            </w:r>
          </w:p>
        </w:tc>
        <w:tc>
          <w:tcPr>
            <w:tcW w:w="41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224385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管护县级生态公益林9.4万亩</w:t>
            </w:r>
          </w:p>
        </w:tc>
      </w:tr>
      <w:tr w14:paraId="345D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C6D61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14:paraId="7BDFF71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14:paraId="7D0A73B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14:paraId="0FCB7DC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91F732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0C0438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3A93FB1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ECF61B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14:paraId="2102FB4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49871B6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14:paraId="7478EF7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1DB60B2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525174A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E220F8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14:paraId="04E9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AEDD1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6D59E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14:paraId="7F39E7F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04182C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365830E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管护任务</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79C990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9.4万亩</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69E75AB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9.4万亩</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6FDE42E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4E6326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4A1080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2F9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CE9EE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0EB28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21B06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6E0F077B">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rPr>
              <w:t>盗伐滥伐林木</w:t>
            </w:r>
            <w:r>
              <w:rPr>
                <w:rFonts w:hint="eastAsia" w:ascii="Times New Roman" w:hAnsi="Times New Roman" w:eastAsia="仿宋_GB2312" w:cs="Times New Roman"/>
                <w:kern w:val="0"/>
                <w:szCs w:val="21"/>
                <w:lang w:val="en-US" w:eastAsia="zh-CN"/>
              </w:rPr>
              <w:t>发生率</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D5CD77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0</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0CB9B89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1F1F061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88C69C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E557B7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8A7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74E3C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627AA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A78A0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74C905C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病虫害发生率</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28E648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≤4‰</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9C5DE7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≤4‰</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6086EF2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395EFF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3A1DD6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260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034A6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3A8E9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D93D16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69C6FB8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防控森林火灾到位</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F40FCC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0.9</w:t>
            </w:r>
            <w:r>
              <w:rPr>
                <w:rFonts w:hint="default" w:ascii="Times New Roman" w:hAnsi="Times New Roman" w:eastAsia="仿宋_GB2312" w:cs="Times New Roman"/>
                <w:kern w:val="0"/>
                <w:sz w:val="21"/>
                <w:szCs w:val="21"/>
                <w:lang w:val="en-US" w:eastAsia="zh-CN" w:bidi="ar"/>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D9B830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0.9</w:t>
            </w:r>
            <w:r>
              <w:rPr>
                <w:rFonts w:hint="default" w:ascii="Times New Roman" w:hAnsi="Times New Roman" w:eastAsia="仿宋_GB2312" w:cs="Times New Roman"/>
                <w:kern w:val="0"/>
                <w:sz w:val="21"/>
                <w:szCs w:val="21"/>
                <w:lang w:val="en-US" w:eastAsia="zh-CN" w:bidi="ar"/>
              </w:rPr>
              <w:t>‰</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188A91E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759FD7F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2BD672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757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F6905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9F93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FFBF86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3A44BD4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管护资金利用率</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C16BD1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3F2D150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14E3D8A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3EF8BE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06B7ED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0EC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55BBD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16CCB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14:paraId="7F69DA8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2ADEF5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14:paraId="254D62C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3C79B08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保护森林资源，促进林业增效、林农增收、社会经济发展。</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E03D638">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是否</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0558639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是</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6309BEB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FD8637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64C0EB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FF5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FE787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7C4D5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4EDCA7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14:paraId="29CEFD6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07F929D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绿化美化环境，促进绿色发展。</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80C334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是否</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144F3EF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是</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28548AC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653F62B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DC1607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6B1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6999E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F14B6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457012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14:paraId="7DBA85E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0F20704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森林调优，产业增效，城乡添绿。</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E5CC77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是否</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6BA3360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是</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25190BB4">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2725815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30655A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96B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8D68D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AA74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2CDF10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7E44EE3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持续发挥森林资源生态作用</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AE8108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显著</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6B48FF3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显著</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7F5140A0">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7E82AD3C">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p w14:paraId="097B2E2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EDF556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FDA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1880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5A81BE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14:paraId="0A30954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14:paraId="7323007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220EF3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45937A2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林区（林场）职工和周边群众满意度（％）</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B01DCE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062533F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587893C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105731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89FAE8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进一步提高</w:t>
            </w:r>
            <w:r>
              <w:rPr>
                <w:rFonts w:hint="default" w:ascii="Times New Roman" w:hAnsi="Times New Roman" w:eastAsia="仿宋_GB2312" w:cs="Times New Roman"/>
                <w:kern w:val="0"/>
                <w:szCs w:val="21"/>
                <w:lang w:val="en-US"/>
              </w:rPr>
              <w:t>周边群众满意度</w:t>
            </w:r>
          </w:p>
        </w:tc>
      </w:tr>
      <w:tr w14:paraId="4112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148BDF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5EF9BC1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5C857B6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66B46E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14:paraId="4F84C252">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
        </w:rPr>
      </w:pPr>
    </w:p>
    <w:p w14:paraId="350E3990">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eastAsia" w:ascii="Times New Roman" w:hAnsi="Times New Roman" w:eastAsia="仿宋_GB2312" w:cs="Times New Roman"/>
          <w:kern w:val="0"/>
          <w:sz w:val="21"/>
          <w:szCs w:val="21"/>
          <w:lang w:val="en-US" w:eastAsia="zh-CN" w:bidi="ar"/>
        </w:rPr>
        <w:t>填</w:t>
      </w:r>
      <w:r>
        <w:rPr>
          <w:rFonts w:hint="default" w:ascii="Times New Roman" w:hAnsi="Times New Roman" w:eastAsia="仿宋_GB2312" w:cs="Times New Roman"/>
          <w:kern w:val="0"/>
          <w:sz w:val="21"/>
          <w:szCs w:val="21"/>
          <w:lang w:val="en-US" w:eastAsia="zh-CN" w:bidi="ar"/>
        </w:rPr>
        <w:t>报人：</w:t>
      </w:r>
      <w:r>
        <w:rPr>
          <w:rFonts w:hint="eastAsia" w:ascii="Times New Roman" w:hAnsi="Times New Roman" w:eastAsia="仿宋_GB2312" w:cs="Times New Roman"/>
          <w:kern w:val="0"/>
          <w:sz w:val="21"/>
          <w:szCs w:val="21"/>
          <w:lang w:val="en-US" w:eastAsia="zh-CN" w:bidi="ar"/>
        </w:rPr>
        <w:t>丁慧</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18507337123</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2024年4月8日</w:t>
      </w:r>
      <w:r>
        <w:rPr>
          <w:rFonts w:hint="default" w:ascii="Times New Roman" w:hAnsi="Times New Roman" w:eastAsia="仿宋_GB2312" w:cs="Times New Roman"/>
          <w:kern w:val="0"/>
          <w:sz w:val="21"/>
          <w:szCs w:val="21"/>
          <w:lang w:val="en-US" w:eastAsia="zh-CN" w:bidi="ar"/>
        </w:rPr>
        <w:t xml:space="preserve">   单位负责人签字：</w:t>
      </w:r>
    </w:p>
    <w:p w14:paraId="5B52AE84">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6E9F9E98">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08C335A8">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1B839701">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2042E768">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7297D550">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582BF712">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5188B196">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3DEF5034">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60E51CCE">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12A87489">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3A6C432C">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1759B5AA">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51852829">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2DE4F57E">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2EDE40EA">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4B11592E">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28B0199F">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附件6</w:t>
      </w:r>
    </w:p>
    <w:p w14:paraId="27C2A169">
      <w:pPr>
        <w:pStyle w:val="4"/>
        <w:widowControl/>
        <w:autoSpaceDE w:val="0"/>
        <w:autoSpaceDN w:val="0"/>
        <w:spacing w:line="660" w:lineRule="exact"/>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w w:val="95"/>
          <w:sz w:val="44"/>
          <w:szCs w:val="44"/>
          <w:lang w:eastAsia="zh-CN"/>
        </w:rPr>
        <w:t>项目支出绩效自评报告</w:t>
      </w:r>
    </w:p>
    <w:p w14:paraId="0364618F">
      <w:pPr>
        <w:pStyle w:val="4"/>
        <w:widowControl/>
        <w:autoSpaceDE w:val="0"/>
        <w:autoSpaceDN w:val="0"/>
        <w:spacing w:line="660" w:lineRule="exact"/>
        <w:jc w:val="center"/>
        <w:rPr>
          <w:rFonts w:hint="default" w:ascii="Times New Roman" w:hAnsi="Times New Roman" w:eastAsia="仿宋" w:cs="Times New Roman"/>
          <w:w w:val="80"/>
          <w:sz w:val="32"/>
          <w:szCs w:val="32"/>
          <w:lang w:val="en-US"/>
        </w:rPr>
      </w:pPr>
    </w:p>
    <w:p w14:paraId="3D2F3BEA">
      <w:pPr>
        <w:pStyle w:val="14"/>
        <w:widowControl/>
        <w:spacing w:line="600" w:lineRule="exact"/>
        <w:ind w:left="0" w:firstLine="0"/>
        <w:rPr>
          <w:rFonts w:hint="default" w:ascii="Times New Roman" w:hAnsi="Times New Roman" w:eastAsia="仿宋" w:cs="Times New Roman"/>
          <w:bCs/>
          <w:sz w:val="32"/>
          <w:szCs w:val="32"/>
          <w:lang w:val="en-US"/>
        </w:rPr>
      </w:pPr>
    </w:p>
    <w:p w14:paraId="1321C2BF">
      <w:pPr>
        <w:pStyle w:val="14"/>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14:paraId="1DB13E8D">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渌财通202</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关于做好202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度区本级财政资金及政府专项债券资金绩效自评工作</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单位组织</w:t>
      </w:r>
      <w:r>
        <w:rPr>
          <w:rFonts w:hint="eastAsia" w:ascii="仿宋_GB2312" w:hAnsi="仿宋_GB2312" w:eastAsia="仿宋_GB2312" w:cs="仿宋_GB2312"/>
          <w:sz w:val="32"/>
          <w:szCs w:val="32"/>
        </w:rPr>
        <w:t>相关部门及业务科室，对20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度造林苗木项目</w:t>
      </w:r>
      <w:r>
        <w:rPr>
          <w:rFonts w:hint="eastAsia" w:ascii="仿宋_GB2312" w:hAnsi="仿宋_GB2312" w:eastAsia="仿宋_GB2312" w:cs="仿宋_GB2312"/>
          <w:sz w:val="32"/>
          <w:szCs w:val="32"/>
        </w:rPr>
        <w:t>资金预算执行情况、年度总体目标完成情况、未完成原因及改进措施等自评指标进行分析评价，得出综合结论，形成本报告。</w:t>
      </w:r>
    </w:p>
    <w:p w14:paraId="02EED764">
      <w:pPr>
        <w:pStyle w:val="14"/>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14:paraId="0A5388C2">
      <w:pPr>
        <w:pStyle w:val="14"/>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14:paraId="1D549D82">
      <w:pPr>
        <w:pStyle w:val="14"/>
        <w:widowControl/>
        <w:numPr>
          <w:ilvl w:val="0"/>
          <w:numId w:val="0"/>
        </w:numPr>
        <w:tabs>
          <w:tab w:val="left" w:pos="1080"/>
        </w:tabs>
        <w:spacing w:line="600" w:lineRule="exact"/>
        <w:ind w:left="840" w:leftChars="0" w:right="0" w:rightChars="0"/>
        <w:jc w:val="left"/>
        <w:rPr>
          <w:rFonts w:hint="eastAsia"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eastAsia="zh-CN"/>
        </w:rPr>
        <w:t>项目资金到位情况分析。</w:t>
      </w:r>
      <w:r>
        <w:rPr>
          <w:rFonts w:hint="eastAsia" w:ascii="Times New Roman" w:hAnsi="Times New Roman" w:eastAsia="仿宋_GB2312" w:cs="Times New Roman"/>
          <w:w w:val="90"/>
          <w:sz w:val="32"/>
          <w:szCs w:val="32"/>
          <w:lang w:val="en-US" w:eastAsia="zh-CN"/>
        </w:rPr>
        <w:t>2023年初预算安排我局县级公益林</w:t>
      </w:r>
      <w:r>
        <w:rPr>
          <w:rFonts w:hint="eastAsia" w:ascii="Times New Roman" w:hAnsi="Times New Roman" w:eastAsia="仿宋_GB2312" w:cs="Times New Roman"/>
          <w:w w:val="90"/>
          <w:sz w:val="32"/>
          <w:szCs w:val="32"/>
          <w:lang w:eastAsia="zh-CN"/>
        </w:rPr>
        <w:t>项</w:t>
      </w:r>
    </w:p>
    <w:p w14:paraId="626D1361">
      <w:pPr>
        <w:pStyle w:val="14"/>
        <w:widowControl/>
        <w:numPr>
          <w:ilvl w:val="0"/>
          <w:numId w:val="0"/>
        </w:numPr>
        <w:tabs>
          <w:tab w:val="left" w:pos="1080"/>
        </w:tabs>
        <w:spacing w:line="600" w:lineRule="exact"/>
        <w:ind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eastAsia="zh-CN"/>
        </w:rPr>
        <w:t>目资金</w:t>
      </w:r>
      <w:r>
        <w:rPr>
          <w:rFonts w:hint="eastAsia" w:ascii="Times New Roman" w:hAnsi="Times New Roman" w:eastAsia="仿宋_GB2312" w:cs="Times New Roman"/>
          <w:w w:val="90"/>
          <w:sz w:val="32"/>
          <w:szCs w:val="32"/>
          <w:lang w:val="en-US" w:eastAsia="zh-CN"/>
        </w:rPr>
        <w:t>145.76万元</w:t>
      </w:r>
      <w:r>
        <w:rPr>
          <w:rFonts w:hint="eastAsia" w:ascii="Times New Roman" w:hAnsi="Times New Roman" w:eastAsia="仿宋_GB2312" w:cs="Times New Roman"/>
          <w:w w:val="90"/>
          <w:sz w:val="32"/>
          <w:szCs w:val="32"/>
          <w:lang w:eastAsia="zh-CN"/>
        </w:rPr>
        <w:t>。</w:t>
      </w:r>
    </w:p>
    <w:p w14:paraId="6D98ADF2">
      <w:pPr>
        <w:pStyle w:val="14"/>
        <w:widowControl/>
        <w:numPr>
          <w:ilvl w:val="0"/>
          <w:numId w:val="0"/>
        </w:numPr>
        <w:tabs>
          <w:tab w:val="left" w:pos="1080"/>
        </w:tabs>
        <w:spacing w:line="600" w:lineRule="exact"/>
        <w:ind w:left="554" w:leftChars="0" w:right="0" w:rightChars="0" w:firstLine="288" w:firstLineChars="100"/>
        <w:jc w:val="left"/>
        <w:rPr>
          <w:rFonts w:hint="eastAsia"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r>
        <w:rPr>
          <w:rFonts w:hint="eastAsia" w:ascii="Times New Roman" w:hAnsi="Times New Roman" w:eastAsia="仿宋_GB2312" w:cs="Times New Roman"/>
          <w:w w:val="90"/>
          <w:sz w:val="32"/>
          <w:szCs w:val="32"/>
          <w:lang w:eastAsia="zh-CN"/>
        </w:rPr>
        <w:t>发放县级公益林补贴资金</w:t>
      </w:r>
      <w:r>
        <w:rPr>
          <w:rFonts w:hint="eastAsia" w:ascii="Times New Roman" w:hAnsi="Times New Roman" w:eastAsia="仿宋_GB2312" w:cs="Times New Roman"/>
          <w:w w:val="90"/>
          <w:sz w:val="32"/>
          <w:szCs w:val="32"/>
          <w:lang w:val="en-US" w:eastAsia="zh-CN"/>
        </w:rPr>
        <w:t>145.76万</w:t>
      </w:r>
    </w:p>
    <w:p w14:paraId="22754912">
      <w:pPr>
        <w:pStyle w:val="14"/>
        <w:widowControl/>
        <w:numPr>
          <w:ilvl w:val="0"/>
          <w:numId w:val="0"/>
        </w:numPr>
        <w:tabs>
          <w:tab w:val="left" w:pos="1080"/>
        </w:tabs>
        <w:spacing w:line="600" w:lineRule="exact"/>
        <w:ind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元，</w:t>
      </w:r>
      <w:r>
        <w:rPr>
          <w:rFonts w:hint="eastAsia" w:ascii="仿宋_GB2312" w:hAnsi="仿宋_GB2312" w:eastAsia="仿宋_GB2312" w:cs="仿宋_GB2312"/>
          <w:sz w:val="32"/>
          <w:szCs w:val="32"/>
          <w:lang w:val="en-US" w:eastAsia="zh-CN"/>
        </w:rPr>
        <w:t>执行率为100%。</w:t>
      </w:r>
    </w:p>
    <w:p w14:paraId="4A312FC3">
      <w:pPr>
        <w:pStyle w:val="14"/>
        <w:widowControl/>
        <w:numPr>
          <w:ilvl w:val="0"/>
          <w:numId w:val="5"/>
        </w:numPr>
        <w:tabs>
          <w:tab w:val="left" w:pos="1080"/>
        </w:tabs>
        <w:spacing w:line="600" w:lineRule="exact"/>
        <w:ind w:left="871" w:leftChars="0" w:right="0" w:rightChars="0"/>
        <w:jc w:val="left"/>
        <w:rPr>
          <w:rFonts w:hint="eastAsia" w:ascii="仿宋_GB2312" w:hAnsi="仿宋_GB2312" w:eastAsia="仿宋_GB2312" w:cs="仿宋_GB2312"/>
          <w:sz w:val="32"/>
          <w:szCs w:val="32"/>
        </w:rPr>
      </w:pPr>
      <w:r>
        <w:rPr>
          <w:rFonts w:hint="default" w:ascii="Times New Roman" w:hAnsi="Times New Roman" w:eastAsia="仿宋_GB2312" w:cs="Times New Roman"/>
          <w:w w:val="90"/>
          <w:sz w:val="32"/>
          <w:szCs w:val="32"/>
          <w:lang w:eastAsia="zh-CN"/>
        </w:rPr>
        <w:t>项目资金管理情况分析。</w:t>
      </w:r>
      <w:r>
        <w:rPr>
          <w:rFonts w:hint="eastAsia" w:ascii="仿宋_GB2312" w:hAnsi="仿宋_GB2312" w:eastAsia="仿宋_GB2312" w:cs="仿宋_GB2312"/>
          <w:sz w:val="32"/>
          <w:szCs w:val="32"/>
        </w:rPr>
        <w:t>所有项目资金均通过财政局国库</w:t>
      </w:r>
    </w:p>
    <w:p w14:paraId="73A7D703">
      <w:pPr>
        <w:pStyle w:val="14"/>
        <w:widowControl/>
        <w:numPr>
          <w:numId w:val="0"/>
        </w:numPr>
        <w:tabs>
          <w:tab w:val="left" w:pos="1080"/>
        </w:tabs>
        <w:spacing w:line="600" w:lineRule="exact"/>
        <w:ind w:right="0" w:rightChars="0"/>
        <w:jc w:val="left"/>
        <w:rPr>
          <w:rFonts w:hint="default" w:ascii="Times New Roman" w:hAnsi="Times New Roman" w:eastAsia="仿宋_GB2312" w:cs="Times New Roman"/>
          <w:sz w:val="32"/>
          <w:szCs w:val="32"/>
          <w:lang w:val="en-US"/>
        </w:rPr>
      </w:pPr>
      <w:r>
        <w:rPr>
          <w:rFonts w:hint="eastAsia" w:ascii="仿宋_GB2312" w:hAnsi="仿宋_GB2312" w:eastAsia="仿宋_GB2312" w:cs="仿宋_GB2312"/>
          <w:sz w:val="32"/>
          <w:szCs w:val="32"/>
        </w:rPr>
        <w:t>集中支付，实行独立核算。资金安全运行，无截留、挪用等违纪违规现象，项目完成质量较高。</w:t>
      </w:r>
    </w:p>
    <w:p w14:paraId="305CD2B1">
      <w:pPr>
        <w:pStyle w:val="4"/>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14:paraId="0F840207">
      <w:pPr>
        <w:pStyle w:val="14"/>
        <w:widowControl/>
        <w:numPr>
          <w:ilvl w:val="0"/>
          <w:numId w:val="0"/>
        </w:numPr>
        <w:tabs>
          <w:tab w:val="left" w:pos="1085"/>
        </w:tabs>
        <w:spacing w:line="600" w:lineRule="exact"/>
        <w:ind w:left="757" w:leftChars="0" w:right="0" w:rightChars="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产出指标完成情况分析。</w:t>
      </w:r>
      <w:r>
        <w:rPr>
          <w:rFonts w:hint="eastAsia" w:ascii="Times New Roman" w:hAnsi="Times New Roman" w:eastAsia="仿宋_GB2312" w:cs="Times New Roman"/>
          <w:sz w:val="32"/>
          <w:szCs w:val="32"/>
          <w:lang w:val="en-US" w:eastAsia="zh-CN"/>
        </w:rPr>
        <w:t>完成管护县级生态公益林9.</w:t>
      </w:r>
      <w:r>
        <w:rPr>
          <w:rFonts w:hint="default" w:ascii="Times New Roman" w:hAnsi="Times New Roman" w:eastAsia="仿宋_GB2312" w:cs="Times New Roman"/>
          <w:sz w:val="32"/>
          <w:szCs w:val="32"/>
          <w:lang w:val="en-US" w:eastAsia="zh-CN"/>
        </w:rPr>
        <w:t>4</w:t>
      </w:r>
    </w:p>
    <w:p w14:paraId="6F022744">
      <w:pPr>
        <w:pStyle w:val="14"/>
        <w:widowControl/>
        <w:numPr>
          <w:ilvl w:val="0"/>
          <w:numId w:val="0"/>
        </w:numPr>
        <w:tabs>
          <w:tab w:val="left" w:pos="1085"/>
        </w:tabs>
        <w:spacing w:line="600" w:lineRule="exact"/>
        <w:ind w:right="0" w:rightChars="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万亩、</w:t>
      </w:r>
      <w:r>
        <w:rPr>
          <w:rFonts w:hint="default" w:ascii="Times New Roman" w:hAnsi="Times New Roman" w:eastAsia="仿宋_GB2312" w:cs="Times New Roman"/>
          <w:sz w:val="32"/>
          <w:szCs w:val="32"/>
          <w:lang w:val="en-US" w:eastAsia="zh-CN"/>
        </w:rPr>
        <w:t>生态公益林内不发生盗伐滥伐林木</w:t>
      </w:r>
      <w:r>
        <w:rPr>
          <w:rFonts w:hint="eastAsia" w:ascii="Times New Roman" w:hAnsi="Times New Roman" w:eastAsia="仿宋_GB2312" w:cs="Times New Roman"/>
          <w:sz w:val="32"/>
          <w:szCs w:val="32"/>
          <w:lang w:val="en-US" w:eastAsia="zh-CN"/>
        </w:rPr>
        <w:t>、生态公益林内病虫害发生率≤4%、防控森林火灾≤0.9‰、管护资金利用率100%。</w:t>
      </w:r>
    </w:p>
    <w:p w14:paraId="2E49184D">
      <w:pPr>
        <w:pStyle w:val="14"/>
        <w:widowControl/>
        <w:numPr>
          <w:ilvl w:val="0"/>
          <w:numId w:val="0"/>
        </w:numPr>
        <w:tabs>
          <w:tab w:val="left" w:pos="1077"/>
        </w:tabs>
        <w:spacing w:line="600" w:lineRule="exact"/>
        <w:ind w:left="780" w:leftChars="0"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效益指标完成情况分析。</w:t>
      </w:r>
    </w:p>
    <w:p w14:paraId="774603FC">
      <w:pPr>
        <w:pStyle w:val="4"/>
        <w:widowControl/>
        <w:spacing w:line="600" w:lineRule="exact"/>
        <w:ind w:firstLine="660" w:firstLineChars="200"/>
        <w:rPr>
          <w:rFonts w:hint="default" w:eastAsia="仿宋_GB2312"/>
          <w:kern w:val="0"/>
          <w:szCs w:val="21"/>
          <w:lang w:val="en-US" w:eastAsia="zh-CN"/>
        </w:rPr>
      </w:pPr>
      <w:r>
        <w:rPr>
          <w:rFonts w:hint="eastAsia" w:eastAsia="仿宋_GB2312"/>
          <w:kern w:val="0"/>
          <w:szCs w:val="21"/>
          <w:lang w:val="en-US" w:eastAsia="zh-CN"/>
        </w:rPr>
        <w:t>保护森林资源，促进林业增效、林农增收、社会经济发展。绿化美化环境，促进绿色发展，</w:t>
      </w:r>
      <w:r>
        <w:rPr>
          <w:rFonts w:hint="eastAsia" w:eastAsia="仿宋_GB2312"/>
          <w:kern w:val="0"/>
          <w:szCs w:val="21"/>
          <w:lang w:val="en-US"/>
        </w:rPr>
        <w:t>推进生态建设，促进森林健康，涵养水源，防范水土流失。</w:t>
      </w:r>
      <w:r>
        <w:rPr>
          <w:rFonts w:hint="eastAsia" w:eastAsia="仿宋_GB2312"/>
          <w:kern w:val="0"/>
          <w:szCs w:val="21"/>
          <w:lang w:val="en-US" w:eastAsia="zh-CN"/>
        </w:rPr>
        <w:t>森林调优，产业增效、城乡添绿、持续发挥森</w:t>
      </w:r>
      <w:r>
        <w:rPr>
          <w:rFonts w:hint="default" w:ascii="Times New Roman" w:hAnsi="Times New Roman" w:eastAsia="仿宋_GB2312" w:cs="Times New Roman"/>
          <w:kern w:val="0"/>
          <w:szCs w:val="21"/>
          <w:lang w:val="en-US"/>
        </w:rPr>
        <w:t>林资源生态作用</w:t>
      </w:r>
      <w:r>
        <w:rPr>
          <w:rFonts w:hint="eastAsia" w:eastAsia="仿宋_GB2312"/>
          <w:kern w:val="0"/>
          <w:szCs w:val="21"/>
          <w:lang w:val="en-US"/>
        </w:rPr>
        <w:t>。</w:t>
      </w:r>
    </w:p>
    <w:p w14:paraId="72DF724A">
      <w:pPr>
        <w:pStyle w:val="14"/>
        <w:widowControl/>
        <w:numPr>
          <w:ilvl w:val="0"/>
          <w:numId w:val="6"/>
        </w:numPr>
        <w:tabs>
          <w:tab w:val="left" w:pos="1164"/>
        </w:tabs>
        <w:spacing w:line="600" w:lineRule="exact"/>
        <w:ind w:left="860" w:leftChars="0" w:right="0" w:right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满意度指标完成情况分析。</w:t>
      </w:r>
      <w:r>
        <w:rPr>
          <w:rFonts w:hint="default" w:ascii="宋体" w:hAnsi="宋体" w:eastAsia="仿宋_GB2312" w:cs="宋体"/>
          <w:kern w:val="0"/>
          <w:sz w:val="33"/>
          <w:szCs w:val="21"/>
          <w:lang w:val="en-US" w:eastAsia="zh-CN" w:bidi="ar"/>
        </w:rPr>
        <w:t>林区（林场）职工和周边群众</w:t>
      </w:r>
    </w:p>
    <w:p w14:paraId="04ABE34D">
      <w:pPr>
        <w:pStyle w:val="14"/>
        <w:widowControl/>
        <w:numPr>
          <w:numId w:val="0"/>
        </w:numPr>
        <w:tabs>
          <w:tab w:val="left" w:pos="1164"/>
        </w:tabs>
        <w:spacing w:line="600" w:lineRule="exact"/>
        <w:ind w:right="0" w:rightChars="0"/>
        <w:jc w:val="left"/>
        <w:rPr>
          <w:rFonts w:hint="default" w:ascii="Times New Roman" w:hAnsi="Times New Roman" w:eastAsia="仿宋_GB2312" w:cs="Times New Roman"/>
          <w:sz w:val="32"/>
          <w:szCs w:val="32"/>
          <w:lang w:val="en-US" w:eastAsia="zh-CN"/>
        </w:rPr>
      </w:pPr>
      <w:bookmarkStart w:id="0" w:name="_GoBack"/>
      <w:bookmarkEnd w:id="0"/>
      <w:r>
        <w:rPr>
          <w:rFonts w:hint="default" w:ascii="宋体" w:hAnsi="宋体" w:eastAsia="仿宋_GB2312" w:cs="宋体"/>
          <w:kern w:val="0"/>
          <w:sz w:val="33"/>
          <w:szCs w:val="21"/>
          <w:lang w:val="en-US" w:eastAsia="zh-CN" w:bidi="ar"/>
        </w:rPr>
        <w:t>满意度</w:t>
      </w:r>
      <w:r>
        <w:rPr>
          <w:rFonts w:hint="eastAsia" w:ascii="宋体" w:hAnsi="宋体" w:eastAsia="仿宋_GB2312" w:cs="宋体"/>
          <w:kern w:val="0"/>
          <w:sz w:val="33"/>
          <w:szCs w:val="21"/>
          <w:lang w:val="en-US" w:eastAsia="zh-CN" w:bidi="ar"/>
        </w:rPr>
        <w:t>80</w:t>
      </w:r>
      <w:r>
        <w:rPr>
          <w:rFonts w:hint="default" w:ascii="宋体" w:hAnsi="宋体" w:eastAsia="仿宋_GB2312" w:cs="宋体"/>
          <w:kern w:val="0"/>
          <w:sz w:val="33"/>
          <w:szCs w:val="21"/>
          <w:lang w:val="en-US" w:eastAsia="zh-CN" w:bidi="ar"/>
        </w:rPr>
        <w:t>％</w:t>
      </w:r>
      <w:r>
        <w:rPr>
          <w:rFonts w:hint="eastAsia" w:ascii="宋体" w:hAnsi="宋体" w:eastAsia="仿宋_GB2312" w:cs="宋体"/>
          <w:kern w:val="0"/>
          <w:sz w:val="33"/>
          <w:szCs w:val="21"/>
          <w:lang w:val="en-US" w:eastAsia="zh-CN" w:bidi="ar"/>
        </w:rPr>
        <w:t>。</w:t>
      </w:r>
    </w:p>
    <w:p w14:paraId="671453AA">
      <w:pPr>
        <w:pStyle w:val="14"/>
        <w:widowControl/>
        <w:numPr>
          <w:ilvl w:val="0"/>
          <w:numId w:val="0"/>
        </w:numPr>
        <w:spacing w:line="600" w:lineRule="exact"/>
        <w:ind w:right="0" w:rightChars="0" w:firstLine="640" w:firstLineChars="200"/>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lang w:eastAsia="zh-CN"/>
        </w:rPr>
        <w:t>偏离绩效目标的原因和下一步改进措施。</w:t>
      </w:r>
    </w:p>
    <w:p w14:paraId="0E563CC7">
      <w:pPr>
        <w:pStyle w:val="4"/>
        <w:widowControl/>
        <w:spacing w:line="600" w:lineRule="exact"/>
        <w:ind w:firstLine="660" w:firstLineChars="200"/>
        <w:rPr>
          <w:rFonts w:hint="eastAsia" w:eastAsia="仿宋_GB2312"/>
          <w:kern w:val="0"/>
          <w:szCs w:val="21"/>
          <w:lang w:val="en-US" w:eastAsia="zh-CN"/>
        </w:rPr>
      </w:pPr>
      <w:r>
        <w:rPr>
          <w:rFonts w:hint="eastAsia" w:eastAsia="仿宋_GB2312"/>
          <w:kern w:val="0"/>
          <w:szCs w:val="21"/>
          <w:lang w:val="en-US" w:eastAsia="zh-CN"/>
        </w:rPr>
        <w:t>建立合同考核机制，即年终对国有林场、村集体、护林员根据护林员与林业局签订的管护合同、林业局与各管护单位签订管护合同或协议、禁（限）伐协议、村委与林农签订管护协议进行考核，考核结果与生效效益补偿资金的发放直接持钩。通过建章立制，使生态公益林管理工作有法可依，有章可循，奖惩有据，确保公益林建设工作有序运转，进一步提高服务对象满意率。</w:t>
      </w:r>
    </w:p>
    <w:p w14:paraId="7D0F89DE">
      <w:pPr>
        <w:pStyle w:val="14"/>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14:paraId="4FEF9AD2">
      <w:pPr>
        <w:pStyle w:val="10"/>
        <w:keepNext w:val="0"/>
        <w:keepLines w:val="0"/>
        <w:pageBreakBefore w:val="0"/>
        <w:kinsoku/>
        <w:wordWrap/>
        <w:overflowPunct/>
        <w:topLinePunct w:val="0"/>
        <w:autoSpaceDE/>
        <w:autoSpaceDN/>
        <w:bidi w:val="0"/>
        <w:adjustRightInd/>
        <w:spacing w:before="0" w:beforeAutospacing="0" w:after="0" w:afterAutospacing="0" w:line="600" w:lineRule="exact"/>
        <w:ind w:firstLine="645"/>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1、我单位根据专项绩效评定指标对各项目量化评价，自评指标得分98分。</w:t>
      </w:r>
    </w:p>
    <w:p w14:paraId="3D8ABBF9">
      <w:pPr>
        <w:pStyle w:val="10"/>
        <w:keepNext w:val="0"/>
        <w:keepLines w:val="0"/>
        <w:pageBreakBefore w:val="0"/>
        <w:kinsoku/>
        <w:wordWrap/>
        <w:overflowPunct/>
        <w:topLinePunct w:val="0"/>
        <w:autoSpaceDE/>
        <w:autoSpaceDN/>
        <w:bidi w:val="0"/>
        <w:adjustRightInd/>
        <w:spacing w:before="0" w:beforeAutospacing="0" w:after="0" w:afterAutospacing="0" w:line="600" w:lineRule="exact"/>
        <w:ind w:firstLine="645"/>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2.充分应用预算绩效评价结果，将其作为资金安排、完善政策制度和加强支出管理等工作的重要依据；按要求公开绩效自评情况和整改情况，并在门户网站上全文公开，接受社会公众监督。</w:t>
      </w: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FB91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8F820">
                          <w:pPr>
                            <w:pStyle w:val="6"/>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D8F820">
                    <w:pPr>
                      <w:pStyle w:val="6"/>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8BBE38"/>
    <w:multiLevelType w:val="singleLevel"/>
    <w:tmpl w:val="CD8BBE38"/>
    <w:lvl w:ilvl="0" w:tentative="0">
      <w:start w:val="3"/>
      <w:numFmt w:val="decimal"/>
      <w:suff w:val="nothing"/>
      <w:lvlText w:val="%1、"/>
      <w:lvlJc w:val="left"/>
    </w:lvl>
  </w:abstractNum>
  <w:abstractNum w:abstractNumId="1">
    <w:nsid w:val="EC52EF71"/>
    <w:multiLevelType w:val="multilevel"/>
    <w:tmpl w:val="EC52EF71"/>
    <w:lvl w:ilvl="0" w:tentative="0">
      <w:start w:val="1"/>
      <w:numFmt w:val="decimal"/>
      <w:lvlText w:val="%1."/>
      <w:lvlJc w:val="left"/>
      <w:pPr>
        <w:ind w:left="1169" w:hanging="329"/>
      </w:pPr>
      <w:rPr>
        <w:rFonts w:hint="default" w:ascii="Times New Roman" w:hAnsi="Times New Roman" w:eastAsia="Times New Roman" w:cs="Times New Roman"/>
        <w:color w:val="111111"/>
        <w:w w:val="87"/>
        <w:sz w:val="31"/>
        <w:szCs w:val="31"/>
      </w:rPr>
    </w:lvl>
    <w:lvl w:ilvl="1" w:tentative="0">
      <w:start w:val="0"/>
      <w:numFmt w:val="bullet"/>
      <w:lvlText w:val="•"/>
      <w:lvlJc w:val="left"/>
      <w:pPr>
        <w:ind w:left="1828" w:hanging="329"/>
      </w:pPr>
    </w:lvl>
    <w:lvl w:ilvl="2" w:tentative="0">
      <w:start w:val="0"/>
      <w:numFmt w:val="bullet"/>
      <w:lvlText w:val="•"/>
      <w:lvlJc w:val="left"/>
      <w:pPr>
        <w:ind w:left="2577" w:hanging="329"/>
      </w:pPr>
    </w:lvl>
    <w:lvl w:ilvl="3" w:tentative="0">
      <w:start w:val="0"/>
      <w:numFmt w:val="bullet"/>
      <w:lvlText w:val="•"/>
      <w:lvlJc w:val="left"/>
      <w:pPr>
        <w:ind w:left="3326" w:hanging="329"/>
      </w:pPr>
    </w:lvl>
    <w:lvl w:ilvl="4" w:tentative="0">
      <w:start w:val="0"/>
      <w:numFmt w:val="bullet"/>
      <w:lvlText w:val="•"/>
      <w:lvlJc w:val="left"/>
      <w:pPr>
        <w:ind w:left="4075" w:hanging="329"/>
      </w:pPr>
    </w:lvl>
    <w:lvl w:ilvl="5" w:tentative="0">
      <w:start w:val="0"/>
      <w:numFmt w:val="bullet"/>
      <w:lvlText w:val="•"/>
      <w:lvlJc w:val="left"/>
      <w:pPr>
        <w:ind w:left="4824" w:hanging="329"/>
      </w:pPr>
    </w:lvl>
    <w:lvl w:ilvl="6" w:tentative="0">
      <w:start w:val="0"/>
      <w:numFmt w:val="bullet"/>
      <w:lvlText w:val="•"/>
      <w:lvlJc w:val="left"/>
      <w:pPr>
        <w:ind w:left="5572" w:hanging="329"/>
      </w:pPr>
    </w:lvl>
    <w:lvl w:ilvl="7" w:tentative="0">
      <w:start w:val="0"/>
      <w:numFmt w:val="bullet"/>
      <w:lvlText w:val="•"/>
      <w:lvlJc w:val="left"/>
      <w:pPr>
        <w:ind w:left="6321" w:hanging="329"/>
      </w:pPr>
    </w:lvl>
    <w:lvl w:ilvl="8" w:tentative="0">
      <w:start w:val="0"/>
      <w:numFmt w:val="bullet"/>
      <w:lvlText w:val="•"/>
      <w:lvlJc w:val="left"/>
      <w:pPr>
        <w:ind w:left="7070" w:hanging="329"/>
      </w:pPr>
    </w:lvl>
  </w:abstractNum>
  <w:abstractNum w:abstractNumId="2">
    <w:nsid w:val="F3F686B4"/>
    <w:multiLevelType w:val="singleLevel"/>
    <w:tmpl w:val="F3F686B4"/>
    <w:lvl w:ilvl="0" w:tentative="0">
      <w:start w:val="1"/>
      <w:numFmt w:val="chineseCounting"/>
      <w:suff w:val="nothing"/>
      <w:lvlText w:val="%1、"/>
      <w:lvlJc w:val="left"/>
      <w:rPr>
        <w:rFonts w:hint="eastAsia"/>
      </w:rPr>
    </w:lvl>
  </w:abstractNum>
  <w:abstractNum w:abstractNumId="3">
    <w:nsid w:val="FF97A40C"/>
    <w:multiLevelType w:val="singleLevel"/>
    <w:tmpl w:val="FF97A40C"/>
    <w:lvl w:ilvl="0" w:tentative="0">
      <w:start w:val="6"/>
      <w:numFmt w:val="decimal"/>
      <w:suff w:val="nothing"/>
      <w:lvlText w:val="%1、"/>
      <w:lvlJc w:val="left"/>
    </w:lvl>
  </w:abstractNum>
  <w:abstractNum w:abstractNumId="4">
    <w:nsid w:val="FFBAE898"/>
    <w:multiLevelType w:val="singleLevel"/>
    <w:tmpl w:val="FFBAE898"/>
    <w:lvl w:ilvl="0" w:tentative="0">
      <w:start w:val="5"/>
      <w:numFmt w:val="chineseCounting"/>
      <w:suff w:val="nothing"/>
      <w:lvlText w:val="%1、"/>
      <w:lvlJc w:val="left"/>
      <w:rPr>
        <w:rFonts w:hint="eastAsia"/>
      </w:rPr>
    </w:lvl>
  </w:abstractNum>
  <w:abstractNum w:abstractNumId="5">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N2ZmN2NkOWExZDM5MjNjZjIyOTUzM2YyN2U5YWYifQ=="/>
  </w:docVars>
  <w:rsids>
    <w:rsidRoot w:val="00000000"/>
    <w:rsid w:val="05436869"/>
    <w:rsid w:val="09171DFB"/>
    <w:rsid w:val="0D564DFD"/>
    <w:rsid w:val="0DB57CB4"/>
    <w:rsid w:val="0E8845BE"/>
    <w:rsid w:val="14274190"/>
    <w:rsid w:val="18D620ED"/>
    <w:rsid w:val="18D97BBF"/>
    <w:rsid w:val="1C9A5481"/>
    <w:rsid w:val="1EE65901"/>
    <w:rsid w:val="1F397586"/>
    <w:rsid w:val="20221513"/>
    <w:rsid w:val="21C276E9"/>
    <w:rsid w:val="2B95569E"/>
    <w:rsid w:val="2EFFB905"/>
    <w:rsid w:val="37A570FA"/>
    <w:rsid w:val="3E6A6D4F"/>
    <w:rsid w:val="3FC93C47"/>
    <w:rsid w:val="3FD57449"/>
    <w:rsid w:val="3FE693AD"/>
    <w:rsid w:val="4035158F"/>
    <w:rsid w:val="455137CA"/>
    <w:rsid w:val="4A9A5B32"/>
    <w:rsid w:val="4AF01932"/>
    <w:rsid w:val="4DD57ADF"/>
    <w:rsid w:val="4EE59278"/>
    <w:rsid w:val="4F3BD62E"/>
    <w:rsid w:val="4FFD20A0"/>
    <w:rsid w:val="524C14DA"/>
    <w:rsid w:val="536974C6"/>
    <w:rsid w:val="53CB15B5"/>
    <w:rsid w:val="577C6C0C"/>
    <w:rsid w:val="590F614C"/>
    <w:rsid w:val="5E3D48E1"/>
    <w:rsid w:val="6186789B"/>
    <w:rsid w:val="63B32BC4"/>
    <w:rsid w:val="64CB5136"/>
    <w:rsid w:val="6B0851D1"/>
    <w:rsid w:val="73CF598A"/>
    <w:rsid w:val="77B909F0"/>
    <w:rsid w:val="77FF4EEB"/>
    <w:rsid w:val="78540864"/>
    <w:rsid w:val="7F4D52D0"/>
    <w:rsid w:val="7F55F449"/>
    <w:rsid w:val="7F611DEE"/>
    <w:rsid w:val="BB96D3B8"/>
    <w:rsid w:val="BEB6EF53"/>
    <w:rsid w:val="DFFB7864"/>
    <w:rsid w:val="E7EF1541"/>
    <w:rsid w:val="E7FFF3A3"/>
    <w:rsid w:val="EDDF90AE"/>
    <w:rsid w:val="FDAE83E0"/>
    <w:rsid w:val="FEFA6A1B"/>
    <w:rsid w:val="FFCBC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Normal Indent"/>
    <w:basedOn w:val="1"/>
    <w:qFormat/>
    <w:uiPriority w:val="0"/>
    <w:pPr>
      <w:widowControl w:val="0"/>
      <w:ind w:firstLine="880" w:firstLineChars="200"/>
      <w:jc w:val="both"/>
    </w:pPr>
    <w:rPr>
      <w:rFonts w:ascii="Times New Roman" w:hAnsi="Times New Roman" w:eastAsia="仿宋_GB2312" w:cs="Times New Roman"/>
      <w:kern w:val="2"/>
      <w:sz w:val="32"/>
      <w:szCs w:val="24"/>
      <w:lang w:val="en-US" w:eastAsia="zh-CN" w:bidi="ar-SA"/>
    </w:rPr>
  </w:style>
  <w:style w:type="paragraph" w:styleId="4">
    <w:name w:val="Body Text"/>
    <w:basedOn w:val="1"/>
    <w:link w:val="15"/>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5">
    <w:name w:val="Body Text Indent 2"/>
    <w:basedOn w:val="1"/>
    <w:qFormat/>
    <w:uiPriority w:val="0"/>
    <w:pPr>
      <w:adjustRightInd w:val="0"/>
      <w:snapToGrid w:val="0"/>
      <w:spacing w:line="360" w:lineRule="auto"/>
      <w:ind w:firstLine="200" w:firstLineChars="200"/>
    </w:pPr>
    <w:rPr>
      <w:rFonts w:eastAsia="仿宋_GB2312"/>
      <w:sz w:val="3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semiHidden/>
    <w:qFormat/>
    <w:uiPriority w:val="99"/>
  </w:style>
  <w:style w:type="paragraph" w:styleId="9">
    <w:name w:val="table of figures"/>
    <w:basedOn w:val="1"/>
    <w:next w:val="1"/>
    <w:qFormat/>
    <w:uiPriority w:val="0"/>
    <w:pPr>
      <w:ind w:hanging="200"/>
    </w:p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标题 1 Char"/>
    <w:basedOn w:val="12"/>
    <w:link w:val="2"/>
    <w:qFormat/>
    <w:uiPriority w:val="0"/>
    <w:rPr>
      <w:rFonts w:hint="default" w:ascii="Calibri" w:hAnsi="Calibri" w:cs="Calibri"/>
      <w:b/>
      <w:bCs/>
      <w:kern w:val="44"/>
      <w:sz w:val="44"/>
      <w:szCs w:val="44"/>
    </w:rPr>
  </w:style>
  <w:style w:type="paragraph" w:customStyle="1" w:styleId="14">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5">
    <w:name w:val="正文文本 Char"/>
    <w:basedOn w:val="12"/>
    <w:link w:val="4"/>
    <w:qFormat/>
    <w:uiPriority w:val="0"/>
    <w:rPr>
      <w:rFonts w:hint="eastAsia" w:ascii="宋体" w:hAnsi="宋体" w:eastAsia="宋体" w:cs="宋体"/>
      <w:kern w:val="2"/>
      <w:sz w:val="33"/>
      <w:szCs w:val="3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6610</Words>
  <Characters>7405</Characters>
  <Lines>0</Lines>
  <Paragraphs>0</Paragraphs>
  <TotalTime>2</TotalTime>
  <ScaleCrop>false</ScaleCrop>
  <LinksUpToDate>false</LinksUpToDate>
  <CharactersWithSpaces>7806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2021-03-25T07:15:00Z</dcterms:created>
  <dc:creator>Administrator</dc:creator>
  <cp:lastModifiedBy>春雨梧桐</cp:lastModifiedBy>
  <cp:lastPrinted>2024-04-15T16:56:00Z</cp:lastPrinted>
  <dcterms:modified xsi:type="dcterms:W3CDTF">2024-09-19T00:55:32Z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F5DA240C7DE74B0FA7EB5FE759CE3502_13</vt:lpwstr>
  </property>
</Properties>
</file>